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4F" w:rsidRDefault="00C35ED4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Incepere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activitate proiect</w:t>
      </w:r>
    </w:p>
    <w:p w:rsidR="00C35ED4" w:rsidRDefault="00C35ED4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C35ED4" w:rsidRPr="00C35ED4" w:rsidRDefault="00C35ED4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   </w:t>
      </w:r>
      <w:r w:rsidRPr="00C35ED4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NR. 2441/06.04.2016</w:t>
      </w: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                        </w:t>
      </w:r>
      <w:r w:rsidR="004D393D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                                                       </w:t>
      </w: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</w:t>
      </w:r>
      <w:r w:rsidR="00E11469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</w:t>
      </w: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DECLARAŢIE DE AVERE</w:t>
      </w: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tbl>
      <w:tblPr>
        <w:tblW w:w="10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1"/>
        <w:gridCol w:w="140"/>
        <w:gridCol w:w="980"/>
        <w:gridCol w:w="420"/>
        <w:gridCol w:w="4062"/>
        <w:gridCol w:w="1401"/>
        <w:gridCol w:w="280"/>
      </w:tblGrid>
      <w:tr w:rsidR="00AC144F" w:rsidRPr="00AC144F" w:rsidTr="00C35ED4"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6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având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AC144F" w:rsidRPr="00AC144F" w:rsidTr="00C35ED4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4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88558D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expert tehnic-proiect CENTRIC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</w:t>
            </w:r>
          </w:p>
        </w:tc>
        <w:tc>
          <w:tcPr>
            <w:tcW w:w="5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C35ED4">
        <w:trPr>
          <w:gridAfter w:val="1"/>
          <w:wAfter w:w="280" w:type="dxa"/>
          <w:trHeight w:val="406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domiciliul</w:t>
            </w:r>
          </w:p>
        </w:tc>
        <w:tc>
          <w:tcPr>
            <w:tcW w:w="5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C35ED4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  <w:r w:rsidR="00F5045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C35ED4">
        <w:trPr>
          <w:trHeight w:val="367"/>
        </w:trPr>
        <w:tc>
          <w:tcPr>
            <w:tcW w:w="105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AC144F" w:rsidRPr="00AC144F" w:rsidRDefault="00AC144F" w:rsidP="00AC144F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cunoscând prevederile art. 292 din Codul penal privind falsul în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declaraţii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declar pe propria răspundere că împreună cu familia</w:t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footnoteReference w:id="1"/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)</w:t>
      </w: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deţin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următoarele: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73" w:right="7660" w:firstLine="374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360" w:lineRule="auto"/>
        <w:ind w:left="947" w:right="7660" w:hanging="37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I. Bunuri imobile 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right="7660" w:firstLine="57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1. Terenuri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alte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ţări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footnoteReference w:id="2"/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)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B24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1300mp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B2480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1400mp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B24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Tirsa</w:t>
            </w:r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3700mp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B24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311mp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60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agricol;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forestier;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intravilan;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luciu apă;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(5)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alte categorii de terenuri extravilane, dacă se află în circuitul civil.</w:t>
      </w:r>
    </w:p>
    <w:p w:rsidR="00AC144F" w:rsidRPr="00AC144F" w:rsidRDefault="00AC144F" w:rsidP="00AC144F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2. Clădiri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alte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ţări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2)</w:t>
            </w: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DEVA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120mp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construit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5" w:after="0" w:line="240" w:lineRule="auto"/>
        <w:ind w:firstLine="557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apartament;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locuit;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vacanţă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spaţii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comerciale/de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producţie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II. Bunuri mobile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1. Autovehicule/autoturisme, tractoare,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maşini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agricole,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şalupe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iahturi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alte mijloace de transport care sunt supuse înmatriculării, potrivit legii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1541"/>
        <w:gridCol w:w="2101"/>
        <w:gridCol w:w="2521"/>
      </w:tblGrid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de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Anul de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Peugeot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2004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lang w:val="ro-RO"/>
              </w:rPr>
              <w:t>cumparare</w:t>
            </w:r>
            <w:proofErr w:type="spellEnd"/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120" w:after="0" w:line="230" w:lineRule="exact"/>
        <w:ind w:firstLine="9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30" w:lineRule="exact"/>
        <w:ind w:firstLine="90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2. Bunuri sub formă de metale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preţioase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bijuterii, obiecte de artă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cult,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colecţii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artă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numismatică, obiecte care fac parte din patrimoniul cultural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naţional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universal, a căror valoare însumată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 xml:space="preserve">Notă: 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menţiona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toate bunurile aflate în proprietate, indiferent dacă ele se află sau nu pe teritoriul României la momentul declarării.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4"/>
        <w:gridCol w:w="3420"/>
        <w:gridCol w:w="3351"/>
      </w:tblGrid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estimată</w:t>
            </w: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3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III. Bunuri mobile, a căror valoare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3.000 de euro fiecare,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bunuri imobile înstrăinate în ultimele 12 luni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Valoarea </w:t>
            </w: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IV. Active financiare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1. Conturi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depozite bancare, fonduri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forme echivalente de economisire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investire, inclusiv cardurile de credit, dacă valoarea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91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bănci sau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instituţii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Instituţia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care administrează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Sold/valoare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cont curent sau echivalente (inclusiv card);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depozit bancar sau echivalente; 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fonduri 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sau echivalente, inclusiv fonduri private de pensii sau alte sisteme cu acumulare (se vor declara cele aferente anului fiscal anterior).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226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2. Plasamente,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directe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împrumuturi acordate, dacă valoarea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piaţă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investiţiile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participările în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 xml:space="preserve">Emitent titlu/societatea în care persoana este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de titluri/ 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totală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hârtii de valoare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deţinute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(titluri de stat, certificate,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obligaţiuni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acţiuni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sau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părţi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sociale în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comerciale;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împrumuturi acordate în nume personal</w:t>
      </w: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3. Alte active producătoare de venituri nete, care însumate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depăşesc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echivalentul a 5.000 de euro pe an: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44F" w:rsidRPr="00AC144F" w:rsidRDefault="00AC144F" w:rsidP="00AC144F">
      <w:pPr>
        <w:autoSpaceDE w:val="0"/>
        <w:autoSpaceDN w:val="0"/>
        <w:adjustRightInd w:val="0"/>
        <w:spacing w:before="14" w:after="0" w:line="240" w:lineRule="auto"/>
        <w:ind w:left="355"/>
        <w:rPr>
          <w:rFonts w:ascii="Times New Roman" w:eastAsia="Times New Roman" w:hAnsi="Times New Roman" w:cs="Times New Roman"/>
          <w:iC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Cs/>
          <w:spacing w:val="40"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before="14" w:after="0" w:line="240" w:lineRule="auto"/>
        <w:ind w:left="355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cele aflate în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33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V. Datorii</w:t>
      </w:r>
    </w:p>
    <w:p w:rsidR="00AC144F" w:rsidRPr="00AC144F" w:rsidRDefault="00AC144F" w:rsidP="00AC144F">
      <w:pPr>
        <w:autoSpaceDE w:val="0"/>
        <w:autoSpaceDN w:val="0"/>
        <w:adjustRightInd w:val="0"/>
        <w:spacing w:before="221"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Debite, ipoteci,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garanţii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emise în beneficiul unui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terţ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bunuri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achiziţionate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în sistem leasing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alte asemenea bunuri, dacă valoarea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22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pasivele financiare acumulate în străinătate.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1"/>
        <w:gridCol w:w="2101"/>
        <w:gridCol w:w="2381"/>
      </w:tblGrid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</w:t>
            </w: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VI. Cadouri, servicii sau avantaje primite gratuit sau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subvenţionate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faţă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valoarea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piaţă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din partea unor persoane,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organizaţii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comerciale, regii autonome, companii/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naţionale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instituţii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publice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româneşti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străine, inclusiv burse, credite,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garanţii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decontări de cheltuieli, altele decât cele ale angajatorului, a căror valoare individuală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500 de euro*</w:t>
      </w: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Sursa venitului: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5" w:after="0" w:line="240" w:lineRule="auto"/>
        <w:ind w:left="475"/>
        <w:jc w:val="both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Se exceptează de la declarare cadourile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trataţiile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uzuale primite din partea rudelor de gradul I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 </w:t>
      </w:r>
      <w:r w:rsidRPr="00AC144F">
        <w:rPr>
          <w:rFonts w:ascii="Times New Roman" w:eastAsia="Times New Roman" w:hAnsi="Times New Roman" w:cs="Times New Roman"/>
          <w:iCs/>
          <w:spacing w:val="-20"/>
          <w:sz w:val="20"/>
          <w:szCs w:val="20"/>
          <w:lang w:val="ro-RO" w:eastAsia="ro-RO"/>
        </w:rPr>
        <w:t>II-lea.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VII. Venituri ale declarantului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completările ulterioare)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5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veniturile provenite din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2"/>
        <w:gridCol w:w="2941"/>
        <w:gridCol w:w="2941"/>
        <w:gridCol w:w="1541"/>
      </w:tblGrid>
      <w:tr w:rsidR="00AC144F" w:rsidRPr="00AC144F" w:rsidTr="00E3739B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Sursa venitului: 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1. Venituri din salarii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91829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8760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2.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independente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3. Venituri din cedarea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folosinţei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bunurilor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3D660E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deva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D660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nchiriere</w:t>
            </w:r>
            <w:proofErr w:type="spellEnd"/>
            <w:r w:rsidR="008855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2015-reziliat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88558D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</w:t>
            </w:r>
            <w:r w:rsidR="005D301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600 </w:t>
            </w:r>
            <w:r w:rsidR="00F5045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4.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investiţii</w:t>
            </w:r>
            <w:proofErr w:type="spellEnd"/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5. Venituri din pensii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5.2.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6.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agricole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7. Venituri din premii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şi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din jocuri de noroc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7.2.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lastRenderedPageBreak/>
              <w:t>8. Venituri din alte surse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8.2.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88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tabs>
          <w:tab w:val="right" w:pos="11106"/>
        </w:tabs>
        <w:autoSpaceDE w:val="0"/>
        <w:autoSpaceDN w:val="0"/>
        <w:adjustRightInd w:val="0"/>
        <w:spacing w:before="120" w:after="0" w:line="226" w:lineRule="exac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245" w:line="360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declaraţie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constituie act public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răspund potrivit legii penale pentru inexactitatea sau caracterul incomplet al datelor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menţionate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9"/>
        <w:gridCol w:w="4573"/>
      </w:tblGrid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88558D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06.04.2016</w:t>
            </w:r>
          </w:p>
        </w:tc>
        <w:tc>
          <w:tcPr>
            <w:tcW w:w="5317" w:type="dxa"/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</w:tr>
    </w:tbl>
    <w:p w:rsidR="00A21C0E" w:rsidRDefault="00A21C0E"/>
    <w:sectPr w:rsidR="00A21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EEB" w:rsidRDefault="00535EEB" w:rsidP="00AC144F">
      <w:pPr>
        <w:spacing w:after="0" w:line="240" w:lineRule="auto"/>
      </w:pPr>
      <w:r>
        <w:separator/>
      </w:r>
    </w:p>
  </w:endnote>
  <w:endnote w:type="continuationSeparator" w:id="0">
    <w:p w:rsidR="00535EEB" w:rsidRDefault="00535EEB" w:rsidP="00AC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EEB" w:rsidRDefault="00535EEB" w:rsidP="00AC144F">
      <w:pPr>
        <w:spacing w:after="0" w:line="240" w:lineRule="auto"/>
      </w:pPr>
      <w:r>
        <w:separator/>
      </w:r>
    </w:p>
  </w:footnote>
  <w:footnote w:type="continuationSeparator" w:id="0">
    <w:p w:rsidR="00535EEB" w:rsidRDefault="00535EEB" w:rsidP="00AC144F">
      <w:pPr>
        <w:spacing w:after="0" w:line="240" w:lineRule="auto"/>
      </w:pPr>
      <w:r>
        <w:continuationSeparator/>
      </w:r>
    </w:p>
  </w:footnote>
  <w:footnote w:id="1">
    <w:p w:rsidR="00AC144F" w:rsidRDefault="00AC144F" w:rsidP="00AC144F">
      <w:pPr>
        <w:pStyle w:val="FootnoteText"/>
        <w:ind w:firstLine="562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</w:t>
      </w:r>
      <w:proofErr w:type="spellStart"/>
      <w:r>
        <w:rPr>
          <w:rStyle w:val="FontStyle22"/>
          <w:sz w:val="16"/>
          <w:szCs w:val="16"/>
          <w:lang w:eastAsia="ro-RO"/>
        </w:rPr>
        <w:t>înţelege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copiii </w:t>
      </w:r>
      <w:proofErr w:type="spellStart"/>
      <w:r>
        <w:rPr>
          <w:rStyle w:val="FontStyle22"/>
          <w:sz w:val="16"/>
          <w:szCs w:val="16"/>
          <w:lang w:eastAsia="ro-RO"/>
        </w:rPr>
        <w:t>aflaţi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în </w:t>
      </w:r>
      <w:proofErr w:type="spellStart"/>
      <w:r>
        <w:rPr>
          <w:rStyle w:val="FontStyle22"/>
          <w:sz w:val="16"/>
          <w:szCs w:val="16"/>
          <w:lang w:eastAsia="ro-RO"/>
        </w:rPr>
        <w:t>întreţinerea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acestora.</w:t>
      </w:r>
    </w:p>
  </w:footnote>
  <w:footnote w:id="2">
    <w:p w:rsidR="00AC144F" w:rsidRDefault="00AC144F" w:rsidP="00AC144F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La „Titular" se </w:t>
      </w:r>
      <w:proofErr w:type="spellStart"/>
      <w:r>
        <w:rPr>
          <w:rStyle w:val="FontStyle22"/>
          <w:sz w:val="16"/>
          <w:szCs w:val="16"/>
          <w:lang w:eastAsia="ro-RO"/>
        </w:rPr>
        <w:t>menţionează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în cazul bunurilor proprii, numele proprietarului (titularul,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copilul), iar în cazul bunurilor în coproprietate, cota-parte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4F"/>
    <w:rsid w:val="000B0E00"/>
    <w:rsid w:val="000E0296"/>
    <w:rsid w:val="00113772"/>
    <w:rsid w:val="003D660E"/>
    <w:rsid w:val="004D393D"/>
    <w:rsid w:val="00535EEB"/>
    <w:rsid w:val="00537D06"/>
    <w:rsid w:val="005D3013"/>
    <w:rsid w:val="00676E4B"/>
    <w:rsid w:val="007F04CE"/>
    <w:rsid w:val="0088558D"/>
    <w:rsid w:val="00900884"/>
    <w:rsid w:val="009C6C8E"/>
    <w:rsid w:val="00A04064"/>
    <w:rsid w:val="00A21C0E"/>
    <w:rsid w:val="00A55F6F"/>
    <w:rsid w:val="00AC144F"/>
    <w:rsid w:val="00AD56AC"/>
    <w:rsid w:val="00B24802"/>
    <w:rsid w:val="00B73D7D"/>
    <w:rsid w:val="00C35ED4"/>
    <w:rsid w:val="00E11469"/>
    <w:rsid w:val="00F078E2"/>
    <w:rsid w:val="00F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46812-7AF1-4B2D-B1E4-09CC886B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C1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AC144F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0">
    <w:name w:val="Style20"/>
    <w:basedOn w:val="Normal"/>
    <w:rsid w:val="00AC144F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semiHidden/>
    <w:unhideWhenUsed/>
    <w:rsid w:val="00AC144F"/>
    <w:rPr>
      <w:vertAlign w:val="superscript"/>
    </w:rPr>
  </w:style>
  <w:style w:type="character" w:customStyle="1" w:styleId="FontStyle22">
    <w:name w:val="Font Style22"/>
    <w:rsid w:val="00AC144F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Simona Tincu</cp:lastModifiedBy>
  <cp:revision>8</cp:revision>
  <cp:lastPrinted>2015-04-21T06:27:00Z</cp:lastPrinted>
  <dcterms:created xsi:type="dcterms:W3CDTF">2015-06-22T12:57:00Z</dcterms:created>
  <dcterms:modified xsi:type="dcterms:W3CDTF">2016-05-16T06:56:00Z</dcterms:modified>
</cp:coreProperties>
</file>