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8D" w:rsidRDefault="00464E8D" w:rsidP="005F3D91">
      <w:pPr>
        <w:ind w:left="2820" w:firstLine="720"/>
        <w:jc w:val="center"/>
        <w:rPr>
          <w:b/>
          <w:lang w:eastAsia="en-US"/>
        </w:rPr>
      </w:pPr>
    </w:p>
    <w:p w:rsidR="00C33C5D" w:rsidRDefault="00C33C5D" w:rsidP="00C33C5D">
      <w:pPr>
        <w:spacing w:line="276" w:lineRule="auto"/>
        <w:ind w:left="6372" w:firstLine="708"/>
        <w:rPr>
          <w:b/>
        </w:rPr>
      </w:pPr>
    </w:p>
    <w:p w:rsidR="00C33C5D" w:rsidRDefault="00C33C5D" w:rsidP="00C33C5D">
      <w:pPr>
        <w:spacing w:line="276" w:lineRule="auto"/>
        <w:ind w:left="6372" w:firstLine="708"/>
        <w:rPr>
          <w:b/>
        </w:rPr>
      </w:pPr>
    </w:p>
    <w:p w:rsidR="00C33C5D" w:rsidRDefault="00C33C5D" w:rsidP="00C33C5D">
      <w:pPr>
        <w:spacing w:line="276" w:lineRule="auto"/>
        <w:ind w:left="6372" w:firstLine="708"/>
        <w:rPr>
          <w:b/>
        </w:rPr>
      </w:pPr>
    </w:p>
    <w:p w:rsidR="00C33C5D" w:rsidRDefault="00C33C5D" w:rsidP="00C33C5D">
      <w:pPr>
        <w:spacing w:line="276" w:lineRule="auto"/>
        <w:ind w:left="6372" w:firstLine="708"/>
        <w:rPr>
          <w:b/>
        </w:rPr>
      </w:pPr>
    </w:p>
    <w:p w:rsidR="00C33C5D" w:rsidRPr="00936DBD" w:rsidRDefault="00C33C5D" w:rsidP="00C33C5D">
      <w:pPr>
        <w:spacing w:line="276" w:lineRule="auto"/>
        <w:ind w:left="6372" w:firstLine="708"/>
        <w:rPr>
          <w:b/>
        </w:rPr>
      </w:pPr>
      <w:r>
        <w:rPr>
          <w:b/>
        </w:rPr>
        <w:t xml:space="preserve">    </w:t>
      </w:r>
      <w:r w:rsidRPr="00936DBD">
        <w:rPr>
          <w:b/>
        </w:rPr>
        <w:t>APROB,</w:t>
      </w:r>
    </w:p>
    <w:p w:rsidR="00C33C5D" w:rsidRPr="00936DBD" w:rsidRDefault="00C33C5D" w:rsidP="00C33C5D">
      <w:pPr>
        <w:spacing w:line="276" w:lineRule="auto"/>
        <w:jc w:val="center"/>
        <w:rPr>
          <w:b/>
        </w:rPr>
      </w:pPr>
      <w:r w:rsidRPr="00936DBD">
        <w:rPr>
          <w:b/>
        </w:rPr>
        <w:t xml:space="preserve">                                                                                        DIRECTOR GENERAL</w:t>
      </w:r>
    </w:p>
    <w:p w:rsidR="00C33C5D" w:rsidRPr="00936DBD" w:rsidRDefault="00C33C5D" w:rsidP="00C33C5D">
      <w:pPr>
        <w:spacing w:line="276" w:lineRule="auto"/>
        <w:jc w:val="center"/>
        <w:rPr>
          <w:b/>
        </w:rPr>
      </w:pPr>
      <w:r w:rsidRPr="00936DBD">
        <w:rPr>
          <w:b/>
        </w:rPr>
        <w:t xml:space="preserve">                                                                                     Radu Codruţ ŞTEFĂNESCU</w:t>
      </w:r>
    </w:p>
    <w:p w:rsidR="00C33C5D" w:rsidRDefault="00C33C5D" w:rsidP="00C33C5D">
      <w:pPr>
        <w:spacing w:line="276" w:lineRule="auto"/>
        <w:jc w:val="center"/>
        <w:rPr>
          <w:b/>
        </w:rPr>
      </w:pPr>
    </w:p>
    <w:p w:rsidR="00C33C5D" w:rsidRDefault="00C33C5D" w:rsidP="00C33C5D">
      <w:pPr>
        <w:spacing w:line="276" w:lineRule="auto"/>
        <w:jc w:val="center"/>
        <w:rPr>
          <w:b/>
        </w:rPr>
      </w:pPr>
    </w:p>
    <w:p w:rsidR="00C33C5D" w:rsidRDefault="00C33C5D" w:rsidP="00C33C5D">
      <w:pPr>
        <w:spacing w:line="276" w:lineRule="auto"/>
        <w:jc w:val="center"/>
        <w:rPr>
          <w:b/>
        </w:rPr>
      </w:pPr>
    </w:p>
    <w:p w:rsidR="00C33C5D" w:rsidRDefault="00C33C5D" w:rsidP="00C33C5D">
      <w:pPr>
        <w:spacing w:line="276" w:lineRule="auto"/>
        <w:jc w:val="center"/>
        <w:rPr>
          <w:b/>
        </w:rPr>
      </w:pPr>
    </w:p>
    <w:p w:rsidR="00C33C5D" w:rsidRPr="00086F4C" w:rsidRDefault="00C33C5D" w:rsidP="00C33C5D">
      <w:pPr>
        <w:spacing w:line="276" w:lineRule="auto"/>
        <w:jc w:val="center"/>
        <w:rPr>
          <w:b/>
        </w:rPr>
      </w:pPr>
      <w:r w:rsidRPr="00086F4C">
        <w:rPr>
          <w:b/>
        </w:rPr>
        <w:t>REFERAT DE APROBARE</w:t>
      </w:r>
    </w:p>
    <w:p w:rsidR="00C33C5D" w:rsidRPr="00086F4C" w:rsidRDefault="00C33C5D" w:rsidP="00C33C5D">
      <w:pPr>
        <w:spacing w:line="276" w:lineRule="auto"/>
        <w:jc w:val="center"/>
        <w:rPr>
          <w:b/>
        </w:rPr>
      </w:pPr>
    </w:p>
    <w:p w:rsidR="00C33C5D" w:rsidRPr="00086F4C" w:rsidRDefault="00C33C5D" w:rsidP="00C33C5D">
      <w:pPr>
        <w:spacing w:line="276" w:lineRule="auto"/>
        <w:jc w:val="center"/>
      </w:pPr>
      <w:r w:rsidRPr="00086F4C">
        <w:rPr>
          <w:b/>
        </w:rPr>
        <w:t xml:space="preserve">privind </w:t>
      </w:r>
      <w:r>
        <w:rPr>
          <w:b/>
        </w:rPr>
        <w:t>modificarea</w:t>
      </w:r>
      <w:r w:rsidRPr="00086F4C">
        <w:rPr>
          <w:b/>
        </w:rPr>
        <w:t xml:space="preserve"> </w:t>
      </w:r>
      <w:r w:rsidRPr="00086F4C">
        <w:rPr>
          <w:b/>
          <w:bCs/>
          <w:color w:val="000000"/>
        </w:rPr>
        <w:t>Procedurii şi a modalităţii de alocare a sumelor, precum şi raportarea de către beneficiari a stadiului de execuţie a lucrărilor pentru lucrările de înregistrare sistematică iniţiate de unităţile administrativ-teritoriale, aprobate prin Ordinul directorului general al Agenției Naționale de Cadastru și Publicitate Imobiliară  nr. 819/2016</w:t>
      </w:r>
      <w:r>
        <w:rPr>
          <w:b/>
          <w:bCs/>
          <w:color w:val="000000"/>
        </w:rPr>
        <w:t>, cu modificările și completările ulterioare</w:t>
      </w:r>
      <w:r w:rsidRPr="00086F4C">
        <w:rPr>
          <w:b/>
          <w:bCs/>
          <w:color w:val="000000"/>
        </w:rPr>
        <w:t xml:space="preserve"> </w:t>
      </w:r>
    </w:p>
    <w:p w:rsidR="00C33C5D" w:rsidRDefault="00C33C5D" w:rsidP="00C33C5D">
      <w:pPr>
        <w:spacing w:line="276" w:lineRule="auto"/>
        <w:ind w:firstLine="708"/>
        <w:jc w:val="both"/>
      </w:pPr>
    </w:p>
    <w:p w:rsidR="00C33C5D" w:rsidRPr="00086F4C" w:rsidRDefault="00C33C5D" w:rsidP="00C33C5D">
      <w:pPr>
        <w:spacing w:line="276" w:lineRule="auto"/>
        <w:ind w:firstLine="708"/>
        <w:jc w:val="both"/>
      </w:pPr>
    </w:p>
    <w:p w:rsidR="00C33C5D" w:rsidRDefault="00C33C5D" w:rsidP="00C33C5D">
      <w:pPr>
        <w:pStyle w:val="ListParagraph"/>
        <w:spacing w:line="276" w:lineRule="auto"/>
        <w:ind w:left="0" w:firstLine="708"/>
        <w:jc w:val="both"/>
      </w:pPr>
      <w:r w:rsidRPr="00FA5D3F">
        <w:t xml:space="preserve">Prin Ordonanța de </w:t>
      </w:r>
      <w:r>
        <w:t>u</w:t>
      </w:r>
      <w:r w:rsidRPr="00FA5D3F">
        <w:t>rgență a Guvernului nr. 35/28.06.2016 au fost aduse modificări și completări Legii cadastrului și a publicității imobiliare nr. 7/1996</w:t>
      </w:r>
      <w:r>
        <w:t>, republicată, cu modificările și completările ulterioare</w:t>
      </w:r>
      <w:r w:rsidRPr="00FA5D3F">
        <w:t xml:space="preserve"> (denumită în continuare Legea nr. 7/1996)</w:t>
      </w:r>
      <w:r>
        <w:t xml:space="preserve">, </w:t>
      </w:r>
      <w:r w:rsidRPr="00FA5D3F">
        <w:t>care au creat, începând cu anul 2016, cadrul legal necesar finanțării de către ANCPI a lucrărilor de înregistrare sistematică demarate de unitățile administrativ-teritoriale la nivel de sector cadastral</w:t>
      </w:r>
      <w:r>
        <w:t>.</w:t>
      </w:r>
    </w:p>
    <w:p w:rsidR="00C33C5D" w:rsidRPr="00FA5D3F" w:rsidRDefault="00C33C5D" w:rsidP="00C33C5D">
      <w:pPr>
        <w:pStyle w:val="ListParagraph"/>
        <w:spacing w:line="276" w:lineRule="auto"/>
        <w:ind w:left="0" w:firstLine="708"/>
        <w:jc w:val="both"/>
      </w:pPr>
      <w:r w:rsidRPr="00FA5D3F">
        <w:t>Prin reglementările instituite de acest act normativ se urmărește accelerarea realizării cadastrului în România și implementarea Programului național de cadastru și carte funciară</w:t>
      </w:r>
      <w:r>
        <w:t>, în perioada</w:t>
      </w:r>
      <w:r w:rsidRPr="00FA5D3F">
        <w:t xml:space="preserve"> 2015</w:t>
      </w:r>
      <w:r>
        <w:t xml:space="preserve"> </w:t>
      </w:r>
      <w:r w:rsidRPr="00FA5D3F">
        <w:t>-</w:t>
      </w:r>
      <w:r>
        <w:t xml:space="preserve"> </w:t>
      </w:r>
      <w:r w:rsidRPr="00FA5D3F">
        <w:t>2023,</w:t>
      </w:r>
      <w:r>
        <w:t xml:space="preserve"> </w:t>
      </w:r>
      <w:r w:rsidRPr="00FA5D3F">
        <w:t>prin înregistrarea sistematică a tuturor imobilelor de pe teritoriul țării, a cărui realizare constituie o necesitate întrucât va asigura punerea în aplicare a obiectivelor asumate de către statul român, precum dezvoltarea agriculturii, infrastructurii, elemente vitale pentru dezvoltarea economică</w:t>
      </w:r>
      <w:r>
        <w:t>.</w:t>
      </w:r>
    </w:p>
    <w:p w:rsidR="00C33C5D" w:rsidRPr="00900EB6" w:rsidRDefault="00C33C5D" w:rsidP="00C33C5D">
      <w:pPr>
        <w:spacing w:line="276" w:lineRule="auto"/>
        <w:ind w:firstLine="708"/>
        <w:jc w:val="both"/>
        <w:rPr>
          <w:color w:val="000000"/>
        </w:rPr>
      </w:pPr>
      <w:r w:rsidRPr="00FA5D3F">
        <w:t xml:space="preserve">Având în vedere obiectivul major al </w:t>
      </w:r>
      <w:r w:rsidRPr="00FA5D3F">
        <w:rPr>
          <w:noProof/>
        </w:rPr>
        <w:t xml:space="preserve">Programului național de cadastru și carte funciară, </w:t>
      </w:r>
      <w:r>
        <w:rPr>
          <w:noProof/>
        </w:rPr>
        <w:t xml:space="preserve">coroborat cu termenul foarte scurt de finalizare, este necesară implementarea </w:t>
      </w:r>
      <w:r>
        <w:t xml:space="preserve">tuturor măsurilor </w:t>
      </w:r>
      <w:r w:rsidRPr="00D811C1">
        <w:t xml:space="preserve">pentru asigurarea unei capacități ridicate de </w:t>
      </w:r>
      <w:r>
        <w:t xml:space="preserve">accesare a formelor de sprijin financiar prevăzute de acest program, precum și a </w:t>
      </w:r>
      <w:r w:rsidRPr="00D811C1">
        <w:t>alocări</w:t>
      </w:r>
      <w:r>
        <w:t>lor</w:t>
      </w:r>
      <w:r w:rsidRPr="00D811C1">
        <w:t xml:space="preserve"> fi</w:t>
      </w:r>
      <w:r>
        <w:t xml:space="preserve">nanciare de la Uniunea Europeană </w:t>
      </w:r>
      <w:r w:rsidRPr="0015325B">
        <w:t>în cadrul pilonului I al politicii agricole comune</w:t>
      </w:r>
      <w:r>
        <w:t>.</w:t>
      </w:r>
    </w:p>
    <w:p w:rsidR="00C33C5D" w:rsidRDefault="00C33C5D" w:rsidP="00C33C5D">
      <w:pPr>
        <w:spacing w:line="276" w:lineRule="auto"/>
        <w:ind w:firstLine="708"/>
        <w:jc w:val="both"/>
      </w:pPr>
      <w:r>
        <w:t>Ținând cont de faptul că, la momentul actual, anumite lucrări de înregistrare sistematică contractate în anul 2018 se află încă într-un stadiu incipient, documentele tehnice ale cadastrului nefiind finalizate sau recepționate, urmând a fi parcurse de asemenea și etapele de publicare, soluționare a cererilor de rectificare și actualizare a acestor documente, precum și cele de plată a cărților funciare deschise, termenul de 31.10.2019 stabilit pentru finalizare nu va putea fi respectat.</w:t>
      </w:r>
    </w:p>
    <w:p w:rsidR="00C33C5D" w:rsidRDefault="00C33C5D" w:rsidP="00C33C5D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Astfel, în cuprinsul</w:t>
      </w:r>
      <w:r w:rsidRPr="00FA5D3F">
        <w:rPr>
          <w:color w:val="000000"/>
        </w:rPr>
        <w:t xml:space="preserve"> </w:t>
      </w:r>
      <w:r>
        <w:rPr>
          <w:color w:val="000000"/>
        </w:rPr>
        <w:t xml:space="preserve">punctului 7 al articolului 5 din </w:t>
      </w:r>
      <w:r w:rsidRPr="008F49B7">
        <w:rPr>
          <w:i/>
          <w:color w:val="000000"/>
        </w:rPr>
        <w:t xml:space="preserve">Procedura şi modalitatea de alocare a sumelor, precum şi raportarea de către beneficiari a stadiului de execuţie a lucrărilor pentru lucrările de înregistrare sistematică iniţiate de unităţile administrativ-teritoriale, </w:t>
      </w:r>
      <w:r w:rsidRPr="00C33C5D">
        <w:rPr>
          <w:color w:val="000000"/>
        </w:rPr>
        <w:t>aprobată prin Ordinul directorului general al ANCPI nr. 819/2016, cu modificările și completările ulterioare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va fi stabilită posibilitatea prelungirii termenului de valabilitate a contractelor de finanțare de la data de </w:t>
      </w:r>
      <w:r>
        <w:t>31.10.2019</w:t>
      </w:r>
      <w:r>
        <w:rPr>
          <w:color w:val="000000"/>
        </w:rPr>
        <w:t xml:space="preserve"> până la data de 02.03.2020.</w:t>
      </w:r>
    </w:p>
    <w:p w:rsidR="00C33C5D" w:rsidRDefault="00C33C5D" w:rsidP="00C33C5D">
      <w:pPr>
        <w:spacing w:line="276" w:lineRule="auto"/>
        <w:ind w:firstLine="708"/>
        <w:jc w:val="both"/>
        <w:rPr>
          <w:color w:val="000000"/>
        </w:rPr>
      </w:pPr>
      <w:r w:rsidRPr="00D811C1">
        <w:rPr>
          <w:color w:val="000000"/>
        </w:rPr>
        <w:t xml:space="preserve">În considerarea celor mai sus menționate, </w:t>
      </w:r>
      <w:r w:rsidRPr="00D811C1">
        <w:t>vă rugăm să aprobați modificarea</w:t>
      </w:r>
      <w:r w:rsidRPr="00D811C1">
        <w:rPr>
          <w:color w:val="000000"/>
        </w:rPr>
        <w:t xml:space="preserve"> </w:t>
      </w:r>
      <w:r w:rsidRPr="00C33C5D">
        <w:rPr>
          <w:bCs/>
          <w:i/>
          <w:color w:val="000000"/>
        </w:rPr>
        <w:t>Procedurii şi a modalităţii de alocare a sumelor, precum şi raportarea de către beneficiari a stadiului de execuţie a lucrărilor pentru lucrările de înregistrare sistematică iniţiate de unităţile administrativ-teritoriale</w:t>
      </w:r>
      <w:r>
        <w:rPr>
          <w:bCs/>
          <w:color w:val="000000"/>
        </w:rPr>
        <w:t>, aprobată</w:t>
      </w:r>
      <w:r w:rsidRPr="00D811C1">
        <w:rPr>
          <w:bCs/>
          <w:color w:val="000000"/>
        </w:rPr>
        <w:t xml:space="preserve"> prin Ordinul directorului general al </w:t>
      </w:r>
      <w:r w:rsidRPr="00D811C1">
        <w:rPr>
          <w:color w:val="000000"/>
        </w:rPr>
        <w:t xml:space="preserve">Agenției Naționale de Cadastru și </w:t>
      </w:r>
      <w:r>
        <w:rPr>
          <w:color w:val="000000"/>
        </w:rPr>
        <w:t>P</w:t>
      </w:r>
      <w:r w:rsidRPr="00D811C1">
        <w:rPr>
          <w:color w:val="000000"/>
        </w:rPr>
        <w:t>ublicitate Imobiliară</w:t>
      </w:r>
      <w:r w:rsidRPr="00D811C1">
        <w:rPr>
          <w:bCs/>
          <w:color w:val="000000"/>
        </w:rPr>
        <w:t xml:space="preserve"> nr. 819/2016, cu modificările și completările ulterio</w:t>
      </w:r>
      <w:r>
        <w:rPr>
          <w:bCs/>
          <w:color w:val="000000"/>
        </w:rPr>
        <w:t>a</w:t>
      </w:r>
      <w:r w:rsidRPr="00D811C1">
        <w:rPr>
          <w:bCs/>
          <w:color w:val="000000"/>
        </w:rPr>
        <w:t>re</w:t>
      </w:r>
      <w:r w:rsidRPr="00D811C1">
        <w:t>, conf</w:t>
      </w:r>
      <w:r>
        <w:t>orm proiectului de ordin anexat.</w:t>
      </w: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C33C5D" w:rsidRDefault="00C33C5D" w:rsidP="00C33C5D">
      <w:pPr>
        <w:ind w:firstLine="708"/>
        <w:jc w:val="both"/>
        <w:rPr>
          <w:color w:val="000000"/>
        </w:rPr>
      </w:pPr>
    </w:p>
    <w:p w:rsidR="00BF7366" w:rsidRDefault="00BF7366" w:rsidP="00464E8D">
      <w:pPr>
        <w:jc w:val="center"/>
        <w:rPr>
          <w:b/>
          <w:sz w:val="4"/>
          <w:szCs w:val="22"/>
        </w:rPr>
      </w:pPr>
    </w:p>
    <w:p w:rsidR="00E15119" w:rsidRDefault="00E15119" w:rsidP="00464E8D">
      <w:pPr>
        <w:jc w:val="center"/>
        <w:rPr>
          <w:b/>
          <w:sz w:val="4"/>
          <w:szCs w:val="22"/>
        </w:rPr>
      </w:pPr>
    </w:p>
    <w:p w:rsidR="00E15119" w:rsidRDefault="00E15119" w:rsidP="00464E8D">
      <w:pPr>
        <w:jc w:val="center"/>
        <w:rPr>
          <w:b/>
          <w:sz w:val="4"/>
          <w:szCs w:val="22"/>
        </w:rPr>
      </w:pPr>
    </w:p>
    <w:p w:rsidR="00E15119" w:rsidRDefault="00E15119" w:rsidP="00464E8D">
      <w:pPr>
        <w:jc w:val="center"/>
        <w:rPr>
          <w:b/>
          <w:sz w:val="4"/>
          <w:szCs w:val="22"/>
        </w:rPr>
      </w:pPr>
    </w:p>
    <w:p w:rsidR="00E15119" w:rsidRDefault="00E15119" w:rsidP="00E15119">
      <w:pPr>
        <w:ind w:left="2820" w:firstLine="720"/>
        <w:jc w:val="center"/>
        <w:rPr>
          <w:b/>
          <w:lang w:eastAsia="en-US"/>
        </w:rPr>
      </w:pPr>
      <w:bookmarkStart w:id="0" w:name="_GoBack"/>
      <w:bookmarkEnd w:id="0"/>
    </w:p>
    <w:p w:rsidR="00C36E86" w:rsidRDefault="00E15119" w:rsidP="00C33C5D">
      <w:r>
        <w:rPr>
          <w:b/>
          <w:lang w:eastAsia="en-US"/>
        </w:rPr>
        <w:tab/>
      </w:r>
    </w:p>
    <w:sectPr w:rsidR="00C36E86" w:rsidSect="007D05E9">
      <w:headerReference w:type="default" r:id="rId7"/>
      <w:footerReference w:type="default" r:id="rId8"/>
      <w:pgSz w:w="11906" w:h="16838" w:code="9"/>
      <w:pgMar w:top="346" w:right="850" w:bottom="432" w:left="547" w:header="331" w:footer="202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4F" w:rsidRDefault="00BC0C4F">
      <w:r>
        <w:separator/>
      </w:r>
    </w:p>
  </w:endnote>
  <w:endnote w:type="continuationSeparator" w:id="0">
    <w:p w:rsidR="00BC0C4F" w:rsidRDefault="00BC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65700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68778949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8EB13D7" wp14:editId="2D64F4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-64770</wp:posOffset>
                  </wp:positionV>
                  <wp:extent cx="6191250" cy="57785"/>
                  <wp:effectExtent l="0" t="0" r="0" b="0"/>
                  <wp:wrapSquare wrapText="bothSides"/>
                  <wp:docPr id="13" name="Picture 13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91250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>ANCPI/Str. Splaiul Independenţei,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="00D76973">
              <w:rPr>
                <w:sz w:val="16"/>
                <w:szCs w:val="16"/>
              </w:rPr>
              <w:t xml:space="preserve"> Bucureşti, ROMÂNIA         </w:t>
            </w:r>
            <w:r w:rsidR="005E7CEC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9D01D7" w:rsidRDefault="009D01D7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>
              <w:rPr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4F" w:rsidRDefault="00BC0C4F">
      <w:r>
        <w:separator/>
      </w:r>
    </w:p>
  </w:footnote>
  <w:footnote w:type="continuationSeparator" w:id="0">
    <w:p w:rsidR="00BC0C4F" w:rsidRDefault="00BC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BA6" w:rsidRDefault="002D5FF3" w:rsidP="007D05E9">
    <w:pPr>
      <w:pStyle w:val="Header"/>
      <w:tabs>
        <w:tab w:val="clear" w:pos="9072"/>
      </w:tabs>
    </w:pPr>
    <w:r>
      <w:rPr>
        <w:noProof/>
      </w:rPr>
      <w:drawing>
        <wp:inline distT="0" distB="0" distL="0" distR="0">
          <wp:extent cx="6477000" cy="10752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NCPI_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9238" cy="107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3BC1"/>
    <w:multiLevelType w:val="hybridMultilevel"/>
    <w:tmpl w:val="41C2394A"/>
    <w:lvl w:ilvl="0" w:tplc="257C5DA0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56457"/>
    <w:multiLevelType w:val="hybridMultilevel"/>
    <w:tmpl w:val="5732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575932"/>
    <w:multiLevelType w:val="hybridMultilevel"/>
    <w:tmpl w:val="0D3E677E"/>
    <w:lvl w:ilvl="0" w:tplc="05B2F6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B0F"/>
    <w:rsid w:val="00004E0A"/>
    <w:rsid w:val="00006440"/>
    <w:rsid w:val="000207E1"/>
    <w:rsid w:val="00023D42"/>
    <w:rsid w:val="00031208"/>
    <w:rsid w:val="00034436"/>
    <w:rsid w:val="000362C5"/>
    <w:rsid w:val="00037A9B"/>
    <w:rsid w:val="00040F31"/>
    <w:rsid w:val="0004137A"/>
    <w:rsid w:val="0004271C"/>
    <w:rsid w:val="00047C91"/>
    <w:rsid w:val="00052473"/>
    <w:rsid w:val="00053B05"/>
    <w:rsid w:val="00062703"/>
    <w:rsid w:val="0006431E"/>
    <w:rsid w:val="000779D3"/>
    <w:rsid w:val="00077BE6"/>
    <w:rsid w:val="00081455"/>
    <w:rsid w:val="000968CA"/>
    <w:rsid w:val="000B1232"/>
    <w:rsid w:val="000B2D4D"/>
    <w:rsid w:val="000D53B3"/>
    <w:rsid w:val="000D60D7"/>
    <w:rsid w:val="000D7432"/>
    <w:rsid w:val="000F7D5B"/>
    <w:rsid w:val="0010098E"/>
    <w:rsid w:val="00101EC2"/>
    <w:rsid w:val="001102B6"/>
    <w:rsid w:val="00111C2E"/>
    <w:rsid w:val="00115823"/>
    <w:rsid w:val="00124E45"/>
    <w:rsid w:val="001274A9"/>
    <w:rsid w:val="001302A0"/>
    <w:rsid w:val="001350C4"/>
    <w:rsid w:val="001366E2"/>
    <w:rsid w:val="00136B8B"/>
    <w:rsid w:val="001450A6"/>
    <w:rsid w:val="001452B4"/>
    <w:rsid w:val="0015159E"/>
    <w:rsid w:val="0015430A"/>
    <w:rsid w:val="00156659"/>
    <w:rsid w:val="00156F3C"/>
    <w:rsid w:val="00163C1D"/>
    <w:rsid w:val="001669E4"/>
    <w:rsid w:val="00167BAE"/>
    <w:rsid w:val="0018657E"/>
    <w:rsid w:val="00196835"/>
    <w:rsid w:val="001A7A78"/>
    <w:rsid w:val="001C0266"/>
    <w:rsid w:val="001D4B91"/>
    <w:rsid w:val="001D6A54"/>
    <w:rsid w:val="001E3673"/>
    <w:rsid w:val="00205820"/>
    <w:rsid w:val="00214126"/>
    <w:rsid w:val="0021455C"/>
    <w:rsid w:val="00215598"/>
    <w:rsid w:val="00220A77"/>
    <w:rsid w:val="00235F93"/>
    <w:rsid w:val="00236668"/>
    <w:rsid w:val="0023714A"/>
    <w:rsid w:val="00240491"/>
    <w:rsid w:val="002412F7"/>
    <w:rsid w:val="0024163E"/>
    <w:rsid w:val="00247C0E"/>
    <w:rsid w:val="0025027F"/>
    <w:rsid w:val="00251CE9"/>
    <w:rsid w:val="00252BDC"/>
    <w:rsid w:val="002611F1"/>
    <w:rsid w:val="002612E1"/>
    <w:rsid w:val="00263E17"/>
    <w:rsid w:val="00264764"/>
    <w:rsid w:val="00266D8A"/>
    <w:rsid w:val="002769ED"/>
    <w:rsid w:val="002808CB"/>
    <w:rsid w:val="0028586B"/>
    <w:rsid w:val="00292B8D"/>
    <w:rsid w:val="0029396B"/>
    <w:rsid w:val="002A3F19"/>
    <w:rsid w:val="002A71F9"/>
    <w:rsid w:val="002B4AB7"/>
    <w:rsid w:val="002B7727"/>
    <w:rsid w:val="002D5FF3"/>
    <w:rsid w:val="002E00FE"/>
    <w:rsid w:val="002F337F"/>
    <w:rsid w:val="002F6EB7"/>
    <w:rsid w:val="003017A6"/>
    <w:rsid w:val="00303330"/>
    <w:rsid w:val="0030580D"/>
    <w:rsid w:val="003118FA"/>
    <w:rsid w:val="00317DC8"/>
    <w:rsid w:val="00324BD4"/>
    <w:rsid w:val="0033220C"/>
    <w:rsid w:val="00340937"/>
    <w:rsid w:val="00341791"/>
    <w:rsid w:val="00347291"/>
    <w:rsid w:val="003600E2"/>
    <w:rsid w:val="00367750"/>
    <w:rsid w:val="0038019D"/>
    <w:rsid w:val="003947D3"/>
    <w:rsid w:val="00395D52"/>
    <w:rsid w:val="003A099E"/>
    <w:rsid w:val="003D496B"/>
    <w:rsid w:val="003F70C4"/>
    <w:rsid w:val="003F7B0F"/>
    <w:rsid w:val="0040002F"/>
    <w:rsid w:val="00400494"/>
    <w:rsid w:val="00403BA2"/>
    <w:rsid w:val="0041757D"/>
    <w:rsid w:val="00426F36"/>
    <w:rsid w:val="00432596"/>
    <w:rsid w:val="00436DBA"/>
    <w:rsid w:val="00437FDE"/>
    <w:rsid w:val="00440836"/>
    <w:rsid w:val="00442F55"/>
    <w:rsid w:val="00443B2F"/>
    <w:rsid w:val="00452989"/>
    <w:rsid w:val="00463A2E"/>
    <w:rsid w:val="00464445"/>
    <w:rsid w:val="00464E8D"/>
    <w:rsid w:val="00464FD8"/>
    <w:rsid w:val="00465422"/>
    <w:rsid w:val="00465CA8"/>
    <w:rsid w:val="00467F93"/>
    <w:rsid w:val="0048316A"/>
    <w:rsid w:val="004A0966"/>
    <w:rsid w:val="004A4ED5"/>
    <w:rsid w:val="004A6B20"/>
    <w:rsid w:val="004A75DA"/>
    <w:rsid w:val="004B124D"/>
    <w:rsid w:val="004D1E82"/>
    <w:rsid w:val="004E15DF"/>
    <w:rsid w:val="004F1266"/>
    <w:rsid w:val="004F330A"/>
    <w:rsid w:val="004F51E2"/>
    <w:rsid w:val="00511080"/>
    <w:rsid w:val="00541ADE"/>
    <w:rsid w:val="00551DE6"/>
    <w:rsid w:val="005547B6"/>
    <w:rsid w:val="005641B2"/>
    <w:rsid w:val="005654A4"/>
    <w:rsid w:val="00581D43"/>
    <w:rsid w:val="0059792A"/>
    <w:rsid w:val="005B404B"/>
    <w:rsid w:val="005B57F0"/>
    <w:rsid w:val="005D577B"/>
    <w:rsid w:val="005E36BB"/>
    <w:rsid w:val="005E7CEC"/>
    <w:rsid w:val="005F3D15"/>
    <w:rsid w:val="005F3D91"/>
    <w:rsid w:val="00601DA7"/>
    <w:rsid w:val="00607E99"/>
    <w:rsid w:val="00610397"/>
    <w:rsid w:val="00610717"/>
    <w:rsid w:val="00612019"/>
    <w:rsid w:val="006130FF"/>
    <w:rsid w:val="006136FA"/>
    <w:rsid w:val="00614DB5"/>
    <w:rsid w:val="00624295"/>
    <w:rsid w:val="00624671"/>
    <w:rsid w:val="00631D37"/>
    <w:rsid w:val="00641387"/>
    <w:rsid w:val="00641E54"/>
    <w:rsid w:val="00650732"/>
    <w:rsid w:val="00660B45"/>
    <w:rsid w:val="00671F54"/>
    <w:rsid w:val="00675549"/>
    <w:rsid w:val="00681EA6"/>
    <w:rsid w:val="00682BAB"/>
    <w:rsid w:val="006873E5"/>
    <w:rsid w:val="0069111D"/>
    <w:rsid w:val="006974D6"/>
    <w:rsid w:val="00697D78"/>
    <w:rsid w:val="006A7360"/>
    <w:rsid w:val="006B798D"/>
    <w:rsid w:val="006C08F4"/>
    <w:rsid w:val="006C1A18"/>
    <w:rsid w:val="006E37B0"/>
    <w:rsid w:val="006E489C"/>
    <w:rsid w:val="006E7985"/>
    <w:rsid w:val="006F06DE"/>
    <w:rsid w:val="006F0AC5"/>
    <w:rsid w:val="006F7B6E"/>
    <w:rsid w:val="00704AFB"/>
    <w:rsid w:val="00745016"/>
    <w:rsid w:val="00767AFC"/>
    <w:rsid w:val="007764CA"/>
    <w:rsid w:val="00780921"/>
    <w:rsid w:val="00785D36"/>
    <w:rsid w:val="00786C39"/>
    <w:rsid w:val="00792690"/>
    <w:rsid w:val="00792EE5"/>
    <w:rsid w:val="007937DE"/>
    <w:rsid w:val="007A03B4"/>
    <w:rsid w:val="007C4515"/>
    <w:rsid w:val="007C6EB3"/>
    <w:rsid w:val="007D05E9"/>
    <w:rsid w:val="007D39A9"/>
    <w:rsid w:val="007D7270"/>
    <w:rsid w:val="007E35C6"/>
    <w:rsid w:val="007E3904"/>
    <w:rsid w:val="007F25B1"/>
    <w:rsid w:val="007F60E0"/>
    <w:rsid w:val="0080440B"/>
    <w:rsid w:val="00807788"/>
    <w:rsid w:val="00811A91"/>
    <w:rsid w:val="008221CB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75B5"/>
    <w:rsid w:val="008527ED"/>
    <w:rsid w:val="0085322A"/>
    <w:rsid w:val="00864F46"/>
    <w:rsid w:val="008717B6"/>
    <w:rsid w:val="00886577"/>
    <w:rsid w:val="00893B52"/>
    <w:rsid w:val="008A3638"/>
    <w:rsid w:val="008A3796"/>
    <w:rsid w:val="008B69A6"/>
    <w:rsid w:val="008B6BE8"/>
    <w:rsid w:val="008C4590"/>
    <w:rsid w:val="008E0868"/>
    <w:rsid w:val="008E7DFC"/>
    <w:rsid w:val="008F40B8"/>
    <w:rsid w:val="008F613B"/>
    <w:rsid w:val="009009AD"/>
    <w:rsid w:val="00903F1B"/>
    <w:rsid w:val="0091693F"/>
    <w:rsid w:val="0092293F"/>
    <w:rsid w:val="0092472C"/>
    <w:rsid w:val="00925530"/>
    <w:rsid w:val="00927FC4"/>
    <w:rsid w:val="009310B1"/>
    <w:rsid w:val="00936E47"/>
    <w:rsid w:val="0094154D"/>
    <w:rsid w:val="009541DE"/>
    <w:rsid w:val="009571D4"/>
    <w:rsid w:val="00965351"/>
    <w:rsid w:val="00966C58"/>
    <w:rsid w:val="00970D3D"/>
    <w:rsid w:val="009815FD"/>
    <w:rsid w:val="0099020E"/>
    <w:rsid w:val="0099309A"/>
    <w:rsid w:val="00997E68"/>
    <w:rsid w:val="009A7442"/>
    <w:rsid w:val="009A79EF"/>
    <w:rsid w:val="009B4D9F"/>
    <w:rsid w:val="009C11E4"/>
    <w:rsid w:val="009C1A91"/>
    <w:rsid w:val="009D01D7"/>
    <w:rsid w:val="009D0638"/>
    <w:rsid w:val="009E19AA"/>
    <w:rsid w:val="009E6C04"/>
    <w:rsid w:val="009F26E6"/>
    <w:rsid w:val="00A04928"/>
    <w:rsid w:val="00A10498"/>
    <w:rsid w:val="00A113BD"/>
    <w:rsid w:val="00A2300C"/>
    <w:rsid w:val="00A4333F"/>
    <w:rsid w:val="00A54EB3"/>
    <w:rsid w:val="00A56FEE"/>
    <w:rsid w:val="00A6415C"/>
    <w:rsid w:val="00A6744E"/>
    <w:rsid w:val="00A70205"/>
    <w:rsid w:val="00AB0FF2"/>
    <w:rsid w:val="00AC416A"/>
    <w:rsid w:val="00AD109F"/>
    <w:rsid w:val="00AD7B4E"/>
    <w:rsid w:val="00B12D4E"/>
    <w:rsid w:val="00B12E23"/>
    <w:rsid w:val="00B145C5"/>
    <w:rsid w:val="00B15D55"/>
    <w:rsid w:val="00B20831"/>
    <w:rsid w:val="00B21692"/>
    <w:rsid w:val="00B319F1"/>
    <w:rsid w:val="00B33206"/>
    <w:rsid w:val="00B344F6"/>
    <w:rsid w:val="00B35209"/>
    <w:rsid w:val="00B37DA6"/>
    <w:rsid w:val="00B74F49"/>
    <w:rsid w:val="00B91344"/>
    <w:rsid w:val="00B96062"/>
    <w:rsid w:val="00BA42B7"/>
    <w:rsid w:val="00BA585D"/>
    <w:rsid w:val="00BC0C4F"/>
    <w:rsid w:val="00BE0A22"/>
    <w:rsid w:val="00BE29C8"/>
    <w:rsid w:val="00BF2F91"/>
    <w:rsid w:val="00BF7366"/>
    <w:rsid w:val="00C100C1"/>
    <w:rsid w:val="00C17E0A"/>
    <w:rsid w:val="00C17F61"/>
    <w:rsid w:val="00C22AF6"/>
    <w:rsid w:val="00C2459B"/>
    <w:rsid w:val="00C30FE0"/>
    <w:rsid w:val="00C33C5D"/>
    <w:rsid w:val="00C3668C"/>
    <w:rsid w:val="00C36932"/>
    <w:rsid w:val="00C36E86"/>
    <w:rsid w:val="00C40A55"/>
    <w:rsid w:val="00C41DA2"/>
    <w:rsid w:val="00C4468F"/>
    <w:rsid w:val="00C450FB"/>
    <w:rsid w:val="00C473C7"/>
    <w:rsid w:val="00C568CC"/>
    <w:rsid w:val="00C603F8"/>
    <w:rsid w:val="00C724E9"/>
    <w:rsid w:val="00C72DBF"/>
    <w:rsid w:val="00C866F5"/>
    <w:rsid w:val="00C91A72"/>
    <w:rsid w:val="00C944A5"/>
    <w:rsid w:val="00C96581"/>
    <w:rsid w:val="00CA231F"/>
    <w:rsid w:val="00CA36F4"/>
    <w:rsid w:val="00CA4DC7"/>
    <w:rsid w:val="00CA7AF5"/>
    <w:rsid w:val="00CB0945"/>
    <w:rsid w:val="00CB2044"/>
    <w:rsid w:val="00CC2164"/>
    <w:rsid w:val="00CC4AB6"/>
    <w:rsid w:val="00CD0847"/>
    <w:rsid w:val="00CE0FD6"/>
    <w:rsid w:val="00CF1352"/>
    <w:rsid w:val="00D0002C"/>
    <w:rsid w:val="00D16284"/>
    <w:rsid w:val="00D30373"/>
    <w:rsid w:val="00D34E8A"/>
    <w:rsid w:val="00D4064E"/>
    <w:rsid w:val="00D46D2D"/>
    <w:rsid w:val="00D5548E"/>
    <w:rsid w:val="00D63E33"/>
    <w:rsid w:val="00D712FD"/>
    <w:rsid w:val="00D76973"/>
    <w:rsid w:val="00D81AAA"/>
    <w:rsid w:val="00D84F22"/>
    <w:rsid w:val="00D85BCA"/>
    <w:rsid w:val="00D85ED1"/>
    <w:rsid w:val="00DA0DF9"/>
    <w:rsid w:val="00DA1BFA"/>
    <w:rsid w:val="00DA2976"/>
    <w:rsid w:val="00DD3CE1"/>
    <w:rsid w:val="00E02006"/>
    <w:rsid w:val="00E15119"/>
    <w:rsid w:val="00E2683D"/>
    <w:rsid w:val="00E27A72"/>
    <w:rsid w:val="00E41FC7"/>
    <w:rsid w:val="00E63CA3"/>
    <w:rsid w:val="00E654A1"/>
    <w:rsid w:val="00E71C65"/>
    <w:rsid w:val="00E743C7"/>
    <w:rsid w:val="00E77CFA"/>
    <w:rsid w:val="00E80446"/>
    <w:rsid w:val="00E82A04"/>
    <w:rsid w:val="00E83AC4"/>
    <w:rsid w:val="00E86D70"/>
    <w:rsid w:val="00E87CBE"/>
    <w:rsid w:val="00E87FC3"/>
    <w:rsid w:val="00E96BBA"/>
    <w:rsid w:val="00EA007F"/>
    <w:rsid w:val="00EA2B23"/>
    <w:rsid w:val="00EB6FFB"/>
    <w:rsid w:val="00EC5FA9"/>
    <w:rsid w:val="00ED5579"/>
    <w:rsid w:val="00ED7926"/>
    <w:rsid w:val="00EE2D83"/>
    <w:rsid w:val="00EF0770"/>
    <w:rsid w:val="00F16D03"/>
    <w:rsid w:val="00F31A93"/>
    <w:rsid w:val="00F33819"/>
    <w:rsid w:val="00F35398"/>
    <w:rsid w:val="00F41026"/>
    <w:rsid w:val="00F4348E"/>
    <w:rsid w:val="00F470B6"/>
    <w:rsid w:val="00F50435"/>
    <w:rsid w:val="00F56541"/>
    <w:rsid w:val="00F57994"/>
    <w:rsid w:val="00F667F0"/>
    <w:rsid w:val="00F66F08"/>
    <w:rsid w:val="00F70222"/>
    <w:rsid w:val="00F72030"/>
    <w:rsid w:val="00F76CC1"/>
    <w:rsid w:val="00F82461"/>
    <w:rsid w:val="00F870BB"/>
    <w:rsid w:val="00F87295"/>
    <w:rsid w:val="00F90211"/>
    <w:rsid w:val="00F912B3"/>
    <w:rsid w:val="00FA2920"/>
    <w:rsid w:val="00FA313C"/>
    <w:rsid w:val="00FC1B0F"/>
    <w:rsid w:val="00FC2E0E"/>
    <w:rsid w:val="00FC3C7B"/>
    <w:rsid w:val="00FC4F15"/>
    <w:rsid w:val="00FC633A"/>
    <w:rsid w:val="00FE0E00"/>
    <w:rsid w:val="00FE60E8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66768D-1B02-3641-80E0-6FA43737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Bullet line,bullets,Arial"/>
    <w:basedOn w:val="Normal"/>
    <w:link w:val="ListParagraphChar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l5def1">
    <w:name w:val="l5def1"/>
    <w:basedOn w:val="DefaultParagraphFont"/>
    <w:rsid w:val="005E36BB"/>
    <w:rPr>
      <w:rFonts w:ascii="Arial" w:hAnsi="Arial" w:cs="Arial" w:hint="default"/>
      <w:color w:val="000000"/>
      <w:sz w:val="26"/>
      <w:szCs w:val="26"/>
    </w:r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Bullet line Char,bullets Char,Arial Char"/>
    <w:link w:val="ListParagraph"/>
    <w:uiPriority w:val="34"/>
    <w:locked/>
    <w:rsid w:val="00C33C5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Microsoft Office User</cp:lastModifiedBy>
  <cp:revision>15</cp:revision>
  <cp:lastPrinted>2019-01-29T12:23:00Z</cp:lastPrinted>
  <dcterms:created xsi:type="dcterms:W3CDTF">2019-01-23T08:19:00Z</dcterms:created>
  <dcterms:modified xsi:type="dcterms:W3CDTF">2019-03-15T10:47:00Z</dcterms:modified>
</cp:coreProperties>
</file>