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38F" w:rsidRPr="008027F3" w:rsidRDefault="00945FB8" w:rsidP="00DF238F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027F3">
        <w:rPr>
          <w:rFonts w:ascii="Arial" w:hAnsi="Arial" w:cs="Arial"/>
          <w:b/>
          <w:sz w:val="24"/>
          <w:szCs w:val="24"/>
        </w:rPr>
        <w:t>ORDIN</w:t>
      </w:r>
    </w:p>
    <w:p w:rsidR="00DF238F" w:rsidRPr="008027F3" w:rsidRDefault="00DF238F" w:rsidP="00945FB8">
      <w:pPr>
        <w:tabs>
          <w:tab w:val="left" w:pos="7200"/>
        </w:tabs>
        <w:spacing w:line="276" w:lineRule="auto"/>
        <w:ind w:right="-132"/>
        <w:jc w:val="center"/>
        <w:rPr>
          <w:rFonts w:ascii="Arial" w:hAnsi="Arial" w:cs="Arial"/>
          <w:b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 xml:space="preserve">privind </w:t>
      </w:r>
      <w:r w:rsidR="00945FB8" w:rsidRPr="00945FB8">
        <w:rPr>
          <w:rFonts w:ascii="Arial" w:eastAsia="Times New Roman" w:hAnsi="Arial" w:cs="Arial"/>
          <w:b/>
          <w:sz w:val="24"/>
          <w:szCs w:val="24"/>
          <w:lang w:eastAsia="ro-RO"/>
        </w:rPr>
        <w:t>modificarea</w:t>
      </w:r>
      <w:r w:rsidR="00945FB8" w:rsidRP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 xml:space="preserve"> și completarea Regulamentului privind realizarea, verificarea şi recepţia lucrărilor sistematice de cadastru şi înscrierea din oficiu a imobilelor în cartea funciară</w:t>
      </w:r>
      <w:r w:rsid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>, aprobat prin</w:t>
      </w:r>
      <w:r w:rsidR="00945FB8" w:rsidRP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 xml:space="preserve"> Ordinul</w:t>
      </w:r>
      <w:r w:rsid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 xml:space="preserve"> directorul</w:t>
      </w:r>
      <w:r w:rsidR="00945FB8" w:rsidRP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 xml:space="preserve">ui </w:t>
      </w:r>
      <w:r w:rsid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 xml:space="preserve">general al Agenției Naționale de Cadastru și Publicitate Imobiliară </w:t>
      </w:r>
      <w:r w:rsidR="00945FB8" w:rsidRPr="00945FB8">
        <w:rPr>
          <w:rFonts w:ascii="Arial" w:eastAsia="Times New Roman" w:hAnsi="Arial" w:cs="Arial"/>
          <w:b/>
          <w:bCs/>
          <w:sz w:val="24"/>
          <w:szCs w:val="24"/>
          <w:lang w:eastAsia="ro-RO"/>
        </w:rPr>
        <w:t xml:space="preserve">nr. 1/2020 </w:t>
      </w:r>
    </w:p>
    <w:p w:rsidR="00B729AA" w:rsidRPr="00327E0F" w:rsidRDefault="00DF238F" w:rsidP="00DF238F">
      <w:pPr>
        <w:jc w:val="both"/>
        <w:rPr>
          <w:rFonts w:ascii="Arial" w:hAnsi="Arial" w:cs="Arial"/>
          <w:sz w:val="12"/>
          <w:szCs w:val="12"/>
        </w:rPr>
      </w:pPr>
      <w:r w:rsidRPr="00327E0F">
        <w:rPr>
          <w:rFonts w:ascii="Arial" w:hAnsi="Arial" w:cs="Arial"/>
          <w:sz w:val="12"/>
          <w:szCs w:val="12"/>
        </w:rPr>
        <w:tab/>
      </w:r>
    </w:p>
    <w:p w:rsidR="00B729AA" w:rsidRDefault="00B729AA" w:rsidP="00B729A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Având în vedere dispozițiile art. 9 alin. (38), art. 11 alin. (2) și art. 20 din Legea cadastrului și a publicității imobiliare nr. 7/1996, republicată, cu modificările și completările ulterioare, </w:t>
      </w:r>
    </w:p>
    <w:p w:rsidR="00B729AA" w:rsidRDefault="00DF238F" w:rsidP="00B729A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8027F3">
        <w:rPr>
          <w:rFonts w:ascii="Arial" w:hAnsi="Arial" w:cs="Arial"/>
          <w:sz w:val="24"/>
          <w:szCs w:val="24"/>
        </w:rPr>
        <w:t xml:space="preserve">În temeiul art. 3 alin. (13) din Legea cadastrului şi a </w:t>
      </w:r>
      <w:r w:rsidR="00D05B71" w:rsidRPr="008027F3">
        <w:rPr>
          <w:rFonts w:ascii="Arial" w:hAnsi="Arial" w:cs="Arial"/>
          <w:sz w:val="24"/>
          <w:szCs w:val="24"/>
        </w:rPr>
        <w:t>publicității</w:t>
      </w:r>
      <w:r w:rsidRPr="008027F3">
        <w:rPr>
          <w:rFonts w:ascii="Arial" w:hAnsi="Arial" w:cs="Arial"/>
          <w:sz w:val="24"/>
          <w:szCs w:val="24"/>
        </w:rPr>
        <w:t xml:space="preserve"> imobiliare nr. 7/1996, republicată, cu modificările şi completările ulterioare, </w:t>
      </w:r>
    </w:p>
    <w:p w:rsidR="00DF238F" w:rsidRPr="008027F3" w:rsidRDefault="00B729AA" w:rsidP="00B729A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DF238F" w:rsidRPr="008027F3">
        <w:rPr>
          <w:rFonts w:ascii="Arial" w:hAnsi="Arial" w:cs="Arial"/>
          <w:sz w:val="24"/>
          <w:szCs w:val="24"/>
        </w:rPr>
        <w:t>irectorul general al Agenției Naționale de Cadastru și Publicitate Imobiliară emite prezentul</w:t>
      </w:r>
    </w:p>
    <w:p w:rsidR="00DF238F" w:rsidRPr="00327E0F" w:rsidRDefault="00DF238F" w:rsidP="00DF238F">
      <w:pPr>
        <w:rPr>
          <w:rFonts w:ascii="Arial" w:hAnsi="Arial" w:cs="Arial"/>
          <w:b/>
          <w:sz w:val="20"/>
          <w:szCs w:val="20"/>
        </w:rPr>
      </w:pPr>
    </w:p>
    <w:p w:rsidR="00DF238F" w:rsidRPr="008027F3" w:rsidRDefault="00DF238F" w:rsidP="00DF238F">
      <w:pPr>
        <w:jc w:val="center"/>
        <w:rPr>
          <w:rFonts w:ascii="Arial" w:hAnsi="Arial" w:cs="Arial"/>
          <w:b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>ORDIN:</w:t>
      </w:r>
    </w:p>
    <w:p w:rsidR="00DF238F" w:rsidRPr="00327E0F" w:rsidRDefault="00DF238F" w:rsidP="00DF238F">
      <w:pPr>
        <w:jc w:val="both"/>
        <w:rPr>
          <w:rFonts w:ascii="Arial" w:hAnsi="Arial" w:cs="Arial"/>
          <w:b/>
          <w:sz w:val="20"/>
          <w:szCs w:val="20"/>
        </w:rPr>
      </w:pPr>
    </w:p>
    <w:p w:rsidR="000044B0" w:rsidRPr="000044B0" w:rsidRDefault="00DF238F" w:rsidP="00DF238F">
      <w:pPr>
        <w:jc w:val="both"/>
        <w:rPr>
          <w:rFonts w:ascii="Arial" w:hAnsi="Arial" w:cs="Arial"/>
          <w:sz w:val="24"/>
          <w:szCs w:val="24"/>
        </w:rPr>
      </w:pPr>
      <w:r w:rsidRPr="000044B0">
        <w:rPr>
          <w:rFonts w:ascii="Arial" w:hAnsi="Arial" w:cs="Arial"/>
          <w:sz w:val="24"/>
          <w:szCs w:val="24"/>
        </w:rPr>
        <w:t xml:space="preserve">         </w:t>
      </w:r>
      <w:r w:rsidRPr="000044B0">
        <w:rPr>
          <w:rFonts w:ascii="Arial" w:hAnsi="Arial" w:cs="Arial"/>
          <w:b/>
          <w:sz w:val="24"/>
          <w:szCs w:val="24"/>
        </w:rPr>
        <w:t>Art</w:t>
      </w:r>
      <w:r w:rsidR="00D05B71" w:rsidRPr="000044B0">
        <w:rPr>
          <w:rFonts w:ascii="Arial" w:hAnsi="Arial" w:cs="Arial"/>
          <w:b/>
          <w:sz w:val="24"/>
          <w:szCs w:val="24"/>
        </w:rPr>
        <w:t>.</w:t>
      </w:r>
      <w:r w:rsidRPr="000044B0">
        <w:rPr>
          <w:rFonts w:ascii="Arial" w:hAnsi="Arial" w:cs="Arial"/>
          <w:b/>
          <w:sz w:val="24"/>
          <w:szCs w:val="24"/>
        </w:rPr>
        <w:t xml:space="preserve"> I.</w:t>
      </w:r>
      <w:r w:rsidRPr="000044B0">
        <w:rPr>
          <w:rFonts w:ascii="Arial" w:hAnsi="Arial" w:cs="Arial"/>
          <w:sz w:val="24"/>
          <w:szCs w:val="24"/>
        </w:rPr>
        <w:t xml:space="preserve"> </w:t>
      </w:r>
      <w:r w:rsidR="000044B0" w:rsidRPr="000044B0">
        <w:rPr>
          <w:rFonts w:ascii="Arial" w:hAnsi="Arial" w:cs="Arial"/>
          <w:sz w:val="24"/>
          <w:szCs w:val="24"/>
        </w:rPr>
        <w:t xml:space="preserve">Regulamentul </w:t>
      </w:r>
      <w:r w:rsidR="000044B0" w:rsidRPr="000044B0">
        <w:rPr>
          <w:rFonts w:ascii="Arial" w:eastAsia="Times New Roman" w:hAnsi="Arial" w:cs="Arial"/>
          <w:bCs/>
          <w:sz w:val="24"/>
          <w:szCs w:val="24"/>
          <w:lang w:eastAsia="ro-RO"/>
        </w:rPr>
        <w:t>privind realizarea, verificarea şi recepţia lucrărilor sistematice de cadastru şi înscrierea din oficiu a imobilelor în cartea funciară, aprobat prin Ordinul directorului general al Agenției Naționale de Cadastru și Publicitate Imobiliară nr. 1/2020, publicat în Monitorul Oficial al României, Partea I, nr. 56 din 28 ianuarie 2020, se modifică și se completează după cum urmează:</w:t>
      </w:r>
    </w:p>
    <w:p w:rsidR="000044B0" w:rsidRPr="008027F3" w:rsidRDefault="000044B0" w:rsidP="000044B0">
      <w:pPr>
        <w:ind w:firstLine="720"/>
        <w:rPr>
          <w:rFonts w:ascii="Arial" w:hAnsi="Arial" w:cs="Arial"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>După alin. (</w:t>
      </w:r>
      <w:r>
        <w:rPr>
          <w:rFonts w:ascii="Arial" w:hAnsi="Arial" w:cs="Arial"/>
          <w:b/>
          <w:sz w:val="24"/>
          <w:szCs w:val="24"/>
        </w:rPr>
        <w:t>3</w:t>
      </w:r>
      <w:r w:rsidRPr="008027F3">
        <w:rPr>
          <w:rFonts w:ascii="Arial" w:hAnsi="Arial" w:cs="Arial"/>
          <w:b/>
          <w:sz w:val="24"/>
          <w:szCs w:val="24"/>
        </w:rPr>
        <w:t xml:space="preserve">) al art. </w:t>
      </w:r>
      <w:r>
        <w:rPr>
          <w:rFonts w:ascii="Arial" w:hAnsi="Arial" w:cs="Arial"/>
          <w:b/>
          <w:sz w:val="24"/>
          <w:szCs w:val="24"/>
        </w:rPr>
        <w:t>27</w:t>
      </w:r>
      <w:r w:rsidRPr="008027F3">
        <w:rPr>
          <w:rFonts w:ascii="Arial" w:hAnsi="Arial" w:cs="Arial"/>
          <w:b/>
          <w:sz w:val="24"/>
          <w:szCs w:val="24"/>
        </w:rPr>
        <w:t xml:space="preserve"> se introduc alin. (</w:t>
      </w:r>
      <w:r>
        <w:rPr>
          <w:rFonts w:ascii="Arial" w:hAnsi="Arial" w:cs="Arial"/>
          <w:b/>
          <w:sz w:val="24"/>
          <w:szCs w:val="24"/>
        </w:rPr>
        <w:t>3</w:t>
      </w:r>
      <w:r w:rsidRPr="008027F3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8027F3">
        <w:rPr>
          <w:rFonts w:ascii="Arial" w:hAnsi="Arial" w:cs="Arial"/>
          <w:b/>
          <w:sz w:val="24"/>
          <w:szCs w:val="24"/>
        </w:rPr>
        <w:t>) și (</w:t>
      </w:r>
      <w:r>
        <w:rPr>
          <w:rFonts w:ascii="Arial" w:hAnsi="Arial" w:cs="Arial"/>
          <w:b/>
          <w:sz w:val="24"/>
          <w:szCs w:val="24"/>
        </w:rPr>
        <w:t>3</w:t>
      </w:r>
      <w:r w:rsidRPr="008027F3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8027F3">
        <w:rPr>
          <w:rFonts w:ascii="Arial" w:hAnsi="Arial" w:cs="Arial"/>
          <w:b/>
          <w:sz w:val="24"/>
          <w:szCs w:val="24"/>
        </w:rPr>
        <w:t>) cu următorul conținut:</w:t>
      </w:r>
    </w:p>
    <w:p w:rsidR="000044B0" w:rsidRPr="000044B0" w:rsidRDefault="000044B0" w:rsidP="000044B0">
      <w:pPr>
        <w:spacing w:after="200" w:line="24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0044B0">
        <w:rPr>
          <w:rFonts w:ascii="Arial" w:eastAsia="Calibri" w:hAnsi="Arial" w:cs="Arial"/>
          <w:color w:val="000000"/>
          <w:sz w:val="24"/>
          <w:szCs w:val="24"/>
        </w:rPr>
        <w:t xml:space="preserve">(3¹) În cazul în care un imobil este traversat de limita unităţii administrativ - teritoriale, înscrierea acestuia în cartea funciară se realizează în concordanţă cu situaţia juridică a imobilului, în unitatea administrativ - teritorială prevăzută în înscrisurile ce atestă dreptul de proprietate.  </w:t>
      </w:r>
    </w:p>
    <w:p w:rsidR="000044B0" w:rsidRPr="000044B0" w:rsidRDefault="000044B0" w:rsidP="000044B0">
      <w:pPr>
        <w:spacing w:after="0" w:line="276" w:lineRule="auto"/>
        <w:ind w:right="22"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0044B0">
        <w:rPr>
          <w:rFonts w:ascii="Arial" w:eastAsia="Calibri" w:hAnsi="Arial" w:cs="Arial"/>
          <w:color w:val="000000"/>
          <w:sz w:val="24"/>
          <w:szCs w:val="24"/>
        </w:rPr>
        <w:t xml:space="preserve">(3²) În situaţia prevăzută la alin. (3¹) înscrierea imobilelor în cartea funciară se realizează cu menţiunea „Imobil traversat de limita unităţilor administrativ - teritoriale ………. şi ………..”. Această menţiune se radiază din oficiu, în baza referatului întocmit de inspector şi aprobat de inginerul - şef, cu ocazia modificării, actualizării ori rectificării limitei unităţii administrativ - teritoriale conform dispoziţiilor </w:t>
      </w:r>
      <w:hyperlink r:id="rId8" w:history="1">
        <w:r w:rsidRPr="000044B0">
          <w:rPr>
            <w:rFonts w:ascii="Arial" w:eastAsia="Calibri" w:hAnsi="Arial" w:cs="Arial"/>
            <w:color w:val="000000"/>
            <w:sz w:val="24"/>
            <w:szCs w:val="24"/>
          </w:rPr>
          <w:t>art. 11</w:t>
        </w:r>
      </w:hyperlink>
      <w:r w:rsidRPr="000044B0">
        <w:rPr>
          <w:rFonts w:ascii="Arial" w:eastAsia="Calibri" w:hAnsi="Arial" w:cs="Arial"/>
          <w:color w:val="000000"/>
          <w:sz w:val="24"/>
          <w:szCs w:val="24"/>
        </w:rPr>
        <w:t xml:space="preserve"> din Legea cadastrului şi a publicităţii imobiliare nr. 7/1996, republicată, cu modificările şi completările ulterioare.</w:t>
      </w:r>
    </w:p>
    <w:p w:rsidR="00F7457C" w:rsidRPr="00327E0F" w:rsidRDefault="00F7457C" w:rsidP="00F7457C">
      <w:pPr>
        <w:jc w:val="both"/>
        <w:rPr>
          <w:sz w:val="2"/>
          <w:szCs w:val="2"/>
          <w:lang w:val="en-US"/>
        </w:rPr>
      </w:pPr>
    </w:p>
    <w:p w:rsidR="00DF238F" w:rsidRPr="008027F3" w:rsidRDefault="00DF238F" w:rsidP="00DF238F">
      <w:pPr>
        <w:rPr>
          <w:rFonts w:ascii="Arial" w:hAnsi="Arial" w:cs="Arial"/>
          <w:b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 xml:space="preserve">        Art. II. </w:t>
      </w:r>
      <w:r w:rsidRPr="008027F3">
        <w:rPr>
          <w:rFonts w:ascii="Arial" w:hAnsi="Arial" w:cs="Arial"/>
          <w:sz w:val="24"/>
          <w:szCs w:val="24"/>
        </w:rPr>
        <w:t>Prezentul Ordin se publică în Monitorul Oficial al României, Partea I.</w:t>
      </w:r>
    </w:p>
    <w:p w:rsidR="00074078" w:rsidRPr="008027F3" w:rsidRDefault="00074078" w:rsidP="00DF238F">
      <w:pPr>
        <w:jc w:val="center"/>
        <w:rPr>
          <w:rFonts w:ascii="Arial" w:hAnsi="Arial" w:cs="Arial"/>
          <w:b/>
          <w:sz w:val="24"/>
          <w:szCs w:val="24"/>
        </w:rPr>
      </w:pPr>
    </w:p>
    <w:p w:rsidR="00DF238F" w:rsidRPr="008027F3" w:rsidRDefault="00DF238F" w:rsidP="00112D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>Directorul general</w:t>
      </w:r>
    </w:p>
    <w:p w:rsidR="00DF238F" w:rsidRPr="008027F3" w:rsidRDefault="00DF238F" w:rsidP="00112D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>al Agenției Naționale de Cadastru și Publicitate Imobiliară</w:t>
      </w:r>
    </w:p>
    <w:p w:rsidR="00DF238F" w:rsidRPr="008027F3" w:rsidRDefault="00DF238F" w:rsidP="00112D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27F3">
        <w:rPr>
          <w:rFonts w:ascii="Arial" w:hAnsi="Arial" w:cs="Arial"/>
          <w:b/>
          <w:sz w:val="24"/>
          <w:szCs w:val="24"/>
        </w:rPr>
        <w:t>Laurențiu - Alexandru BLAGA</w:t>
      </w:r>
    </w:p>
    <w:p w:rsidR="00112DBB" w:rsidRPr="008027F3" w:rsidRDefault="00112DBB" w:rsidP="00D05B7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F238F" w:rsidRPr="008027F3" w:rsidRDefault="00DF238F" w:rsidP="00112DBB">
      <w:pPr>
        <w:spacing w:after="0"/>
        <w:rPr>
          <w:rFonts w:ascii="Arial" w:hAnsi="Arial" w:cs="Arial"/>
          <w:sz w:val="24"/>
          <w:szCs w:val="24"/>
        </w:rPr>
      </w:pPr>
      <w:r w:rsidRPr="008027F3">
        <w:rPr>
          <w:rFonts w:ascii="Arial" w:hAnsi="Arial" w:cs="Arial"/>
          <w:sz w:val="24"/>
          <w:szCs w:val="24"/>
        </w:rPr>
        <w:t>București</w:t>
      </w:r>
    </w:p>
    <w:p w:rsidR="003966B5" w:rsidRPr="008027F3" w:rsidRDefault="00DF238F" w:rsidP="00112DBB">
      <w:pPr>
        <w:spacing w:after="0"/>
        <w:rPr>
          <w:rFonts w:ascii="Arial" w:hAnsi="Arial" w:cs="Arial"/>
          <w:sz w:val="24"/>
          <w:szCs w:val="24"/>
        </w:rPr>
      </w:pPr>
      <w:r w:rsidRPr="008027F3">
        <w:rPr>
          <w:rFonts w:ascii="Arial" w:hAnsi="Arial" w:cs="Arial"/>
          <w:sz w:val="24"/>
          <w:szCs w:val="24"/>
        </w:rPr>
        <w:t>Nr.</w:t>
      </w:r>
    </w:p>
    <w:sectPr w:rsidR="003966B5" w:rsidRPr="008027F3" w:rsidSect="00327E0F">
      <w:pgSz w:w="11907" w:h="16840" w:code="9"/>
      <w:pgMar w:top="1259" w:right="850" w:bottom="1168" w:left="1440" w:header="720" w:footer="44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125" w:rsidRDefault="00F34125" w:rsidP="00112DBB">
      <w:pPr>
        <w:spacing w:after="0" w:line="240" w:lineRule="auto"/>
      </w:pPr>
      <w:r>
        <w:separator/>
      </w:r>
    </w:p>
  </w:endnote>
  <w:endnote w:type="continuationSeparator" w:id="0">
    <w:p w:rsidR="00F34125" w:rsidRDefault="00F34125" w:rsidP="0011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125" w:rsidRDefault="00F34125" w:rsidP="00112DBB">
      <w:pPr>
        <w:spacing w:after="0" w:line="240" w:lineRule="auto"/>
      </w:pPr>
      <w:r>
        <w:separator/>
      </w:r>
    </w:p>
  </w:footnote>
  <w:footnote w:type="continuationSeparator" w:id="0">
    <w:p w:rsidR="00F34125" w:rsidRDefault="00F34125" w:rsidP="00112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FA"/>
    <w:rsid w:val="000044B0"/>
    <w:rsid w:val="00074078"/>
    <w:rsid w:val="00112DBB"/>
    <w:rsid w:val="00174552"/>
    <w:rsid w:val="001C0008"/>
    <w:rsid w:val="00232F34"/>
    <w:rsid w:val="002A6111"/>
    <w:rsid w:val="002B472E"/>
    <w:rsid w:val="00311841"/>
    <w:rsid w:val="00316F66"/>
    <w:rsid w:val="00327E0F"/>
    <w:rsid w:val="0036385D"/>
    <w:rsid w:val="003966B5"/>
    <w:rsid w:val="003C3120"/>
    <w:rsid w:val="00451D33"/>
    <w:rsid w:val="00472D9B"/>
    <w:rsid w:val="00483E3D"/>
    <w:rsid w:val="00510366"/>
    <w:rsid w:val="005E568E"/>
    <w:rsid w:val="0060416A"/>
    <w:rsid w:val="0064332B"/>
    <w:rsid w:val="00646A5D"/>
    <w:rsid w:val="006B5695"/>
    <w:rsid w:val="007700BA"/>
    <w:rsid w:val="007D3C9F"/>
    <w:rsid w:val="007F46A5"/>
    <w:rsid w:val="008027F3"/>
    <w:rsid w:val="00821E68"/>
    <w:rsid w:val="00835ED7"/>
    <w:rsid w:val="0088651B"/>
    <w:rsid w:val="008D4BFE"/>
    <w:rsid w:val="00945FB8"/>
    <w:rsid w:val="009A601E"/>
    <w:rsid w:val="009B097F"/>
    <w:rsid w:val="009C2352"/>
    <w:rsid w:val="009F6C73"/>
    <w:rsid w:val="00A03823"/>
    <w:rsid w:val="00A201A5"/>
    <w:rsid w:val="00A447E0"/>
    <w:rsid w:val="00A630AC"/>
    <w:rsid w:val="00AF4A12"/>
    <w:rsid w:val="00B729AA"/>
    <w:rsid w:val="00BB5D33"/>
    <w:rsid w:val="00C95CB4"/>
    <w:rsid w:val="00C97633"/>
    <w:rsid w:val="00CC72D1"/>
    <w:rsid w:val="00D05B71"/>
    <w:rsid w:val="00D247C6"/>
    <w:rsid w:val="00DB1305"/>
    <w:rsid w:val="00DE467E"/>
    <w:rsid w:val="00DF238F"/>
    <w:rsid w:val="00EA11FA"/>
    <w:rsid w:val="00F210F1"/>
    <w:rsid w:val="00F34125"/>
    <w:rsid w:val="00F7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11FA"/>
    <w:rPr>
      <w:color w:val="0000FF"/>
      <w:u w:val="single"/>
    </w:rPr>
  </w:style>
  <w:style w:type="character" w:customStyle="1" w:styleId="l5def1">
    <w:name w:val="l5def1"/>
    <w:basedOn w:val="DefaultParagraphFont"/>
    <w:rsid w:val="00EA11FA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basedOn w:val="DefaultParagraphFont"/>
    <w:rsid w:val="00EA11FA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305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1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DBB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11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DBB"/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11FA"/>
    <w:rPr>
      <w:color w:val="0000FF"/>
      <w:u w:val="single"/>
    </w:rPr>
  </w:style>
  <w:style w:type="character" w:customStyle="1" w:styleId="l5def1">
    <w:name w:val="l5def1"/>
    <w:basedOn w:val="DefaultParagraphFont"/>
    <w:rsid w:val="00EA11FA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basedOn w:val="DefaultParagraphFont"/>
    <w:rsid w:val="00EA11FA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305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1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DBB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11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DBB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6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61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9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3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9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7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0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8291854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0999D-624A-4341-B10B-0A30677E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 Lica</dc:creator>
  <cp:lastModifiedBy>Catalina Duta</cp:lastModifiedBy>
  <cp:revision>2</cp:revision>
  <cp:lastPrinted>2020-07-20T13:05:00Z</cp:lastPrinted>
  <dcterms:created xsi:type="dcterms:W3CDTF">2020-11-26T13:55:00Z</dcterms:created>
  <dcterms:modified xsi:type="dcterms:W3CDTF">2020-11-26T13:55:00Z</dcterms:modified>
</cp:coreProperties>
</file>