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3" w:rsidRPr="007C73B3" w:rsidRDefault="007C73B3" w:rsidP="007C7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ro-RO"/>
        </w:rPr>
      </w:pPr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val="ro-RO"/>
        </w:rPr>
        <w:t>finalizare</w:t>
      </w:r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activitate proiect</w:t>
      </w: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</w:p>
    <w:p w:rsidR="007C73B3" w:rsidRPr="00642253" w:rsidRDefault="0064225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64225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NR. 2098/19.03.2015</w:t>
      </w: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  <w:r w:rsidRPr="007C73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  <w:t>DECLARAŢIE DE interese</w:t>
      </w: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660"/>
        <w:gridCol w:w="140"/>
        <w:gridCol w:w="980"/>
        <w:gridCol w:w="560"/>
        <w:gridCol w:w="3780"/>
        <w:gridCol w:w="1680"/>
        <w:gridCol w:w="280"/>
      </w:tblGrid>
      <w:tr w:rsidR="007C73B3" w:rsidRPr="007C73B3" w:rsidTr="00F0638B">
        <w:trPr>
          <w:gridAfter w:val="1"/>
          <w:wAfter w:w="280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7C73B3" w:rsidRPr="007C73B3" w:rsidTr="00F0638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Coordonator proiect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7C73B3" w:rsidRPr="007C73B3" w:rsidTr="00F0638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domiciliat în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</w:p>
        </w:tc>
      </w:tr>
      <w:tr w:rsidR="007C73B3" w:rsidRPr="007C73B3" w:rsidTr="00F0638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răspundere:</w:t>
      </w: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680"/>
        <w:gridCol w:w="420"/>
        <w:gridCol w:w="840"/>
        <w:gridCol w:w="560"/>
        <w:gridCol w:w="525"/>
        <w:gridCol w:w="735"/>
        <w:gridCol w:w="350"/>
        <w:gridCol w:w="350"/>
        <w:gridCol w:w="735"/>
        <w:gridCol w:w="1085"/>
      </w:tblGrid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1. Asociat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la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companii/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grupuri de interes economic, precum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membru în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alte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Nr.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sau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</w:t>
            </w:r>
            <w:proofErr w:type="spellEnd"/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Valoarea totală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/sau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acţiunilor</w:t>
            </w:r>
            <w:proofErr w:type="spellEnd"/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1.1. ....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2.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ale regiilor autonome, ale companiilor/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ale grupurilor de interes economic,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ori ale altor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Valoarea beneficiilor</w:t>
            </w: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.…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3. Calitatea de membru în cadrul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profesionale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/sau sindicale: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control, retribuite sau neretribuite,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în cadrul partidelor politice,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denumirea partidului politic: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C0C0C0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Contracte, inclusiv cele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juridică,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consultanţă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civile,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obţinute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aflate în derulare în timpul exercitării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mandatelor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demnităţilor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publice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finanţate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la bugetul de stat, local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din fonduri externe ori încheiate cu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 cu capital de stat sau unde statul este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majoritar/minoritar:</w:t>
            </w:r>
          </w:p>
        </w:tc>
      </w:tr>
      <w:tr w:rsidR="007C73B3" w:rsidRPr="007C73B3" w:rsidTr="00F0638B">
        <w:trPr>
          <w:trHeight w:val="279"/>
        </w:trPr>
        <w:tc>
          <w:tcPr>
            <w:tcW w:w="350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5.1 Beneficiarul de contract:</w:t>
            </w:r>
          </w:p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numele, prenumele/denumirea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adresa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contractantă: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adresa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Procedura prin care a fost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încredinţat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contractul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Tipul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Data încheierii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Durata contractului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Valoarea totală a contractului</w:t>
            </w:r>
          </w:p>
        </w:tc>
      </w:tr>
      <w:tr w:rsidR="007C73B3" w:rsidRPr="007C73B3" w:rsidTr="00F0638B">
        <w:trPr>
          <w:trHeight w:val="823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Titular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746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soţie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1124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Rude de gradul 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1)</w:t>
            </w: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ale titularului ...…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401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comerciale/ Persoană fizică autorizată/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familiale/ Cabinete individuale, cabinete asociate, 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cu răspundere limitată care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desfăşoară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profesia de avocat/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neguvernamentale/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 Asociaţii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:rsidR="007C73B3" w:rsidRPr="007C73B3" w:rsidRDefault="007C73B3" w:rsidP="007C73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1)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Prin </w:t>
      </w:r>
      <w:r w:rsidRPr="007C73B3">
        <w:rPr>
          <w:rFonts w:ascii="Times New Roman" w:eastAsia="Times New Roman" w:hAnsi="Times New Roman" w:cs="Times New Roman"/>
          <w:i/>
          <w:sz w:val="20"/>
          <w:szCs w:val="20"/>
          <w:lang w:val="ro-RO" w:eastAsia="ro-RO"/>
        </w:rPr>
        <w:t>rude de gradul I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înţelege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părinţi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pe linie ascendentă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copii pe linie descendentă.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2)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vor declara numele, denumirea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adresa beneficiarului de contract unde, prin calitatea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deţinută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, titularul,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soţul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/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soţia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rudele de gradul I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obţin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contracte,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aşa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cum sunt definite la pct. 5.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7"/>
        <w:gridCol w:w="4745"/>
      </w:tblGrid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19.03.2015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………………………………. </w:t>
            </w:r>
          </w:p>
        </w:tc>
      </w:tr>
    </w:tbl>
    <w:p w:rsidR="002214B8" w:rsidRDefault="002214B8"/>
    <w:sectPr w:rsidR="0022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3"/>
    <w:rsid w:val="002214B8"/>
    <w:rsid w:val="00642253"/>
    <w:rsid w:val="007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938DA-B42C-4EC6-8707-1E4739C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2</cp:revision>
  <dcterms:created xsi:type="dcterms:W3CDTF">2015-03-19T12:35:00Z</dcterms:created>
  <dcterms:modified xsi:type="dcterms:W3CDTF">2015-04-28T08:47:00Z</dcterms:modified>
</cp:coreProperties>
</file>