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B3" w:rsidRPr="004D2FD3" w:rsidRDefault="007C73B3" w:rsidP="009C3F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ro-RO"/>
        </w:rPr>
      </w:pPr>
      <w:r w:rsidRPr="004D2FD3">
        <w:rPr>
          <w:rFonts w:ascii="Arial" w:eastAsia="Times New Roman" w:hAnsi="Arial" w:cs="Arial"/>
          <w:b/>
          <w:sz w:val="20"/>
          <w:szCs w:val="20"/>
          <w:lang w:val="ro-RO"/>
        </w:rPr>
        <w:t xml:space="preserve">                                                                                                       </w:t>
      </w:r>
      <w:r w:rsidR="004D2FD3">
        <w:rPr>
          <w:rFonts w:ascii="Arial" w:eastAsia="Times New Roman" w:hAnsi="Arial" w:cs="Arial"/>
          <w:b/>
          <w:sz w:val="20"/>
          <w:szCs w:val="20"/>
          <w:lang w:val="ro-RO"/>
        </w:rPr>
        <w:t xml:space="preserve">                  </w:t>
      </w:r>
      <w:r w:rsidRPr="004D2FD3">
        <w:rPr>
          <w:rFonts w:ascii="Arial" w:eastAsia="Times New Roman" w:hAnsi="Arial" w:cs="Arial"/>
          <w:b/>
          <w:sz w:val="20"/>
          <w:szCs w:val="20"/>
          <w:lang w:val="ro-RO"/>
        </w:rPr>
        <w:t xml:space="preserve">    </w:t>
      </w:r>
      <w:proofErr w:type="spellStart"/>
      <w:r w:rsidR="004D2FD3" w:rsidRPr="004D2FD3">
        <w:rPr>
          <w:rFonts w:ascii="Arial" w:eastAsia="Times New Roman" w:hAnsi="Arial" w:cs="Arial"/>
          <w:b/>
          <w:sz w:val="18"/>
          <w:szCs w:val="18"/>
          <w:lang w:val="ro-RO"/>
        </w:rPr>
        <w:t>Incepere</w:t>
      </w:r>
      <w:proofErr w:type="spellEnd"/>
      <w:r w:rsidR="004D2FD3" w:rsidRPr="004D2FD3">
        <w:rPr>
          <w:rFonts w:ascii="Arial" w:eastAsia="Times New Roman" w:hAnsi="Arial" w:cs="Arial"/>
          <w:b/>
          <w:sz w:val="18"/>
          <w:szCs w:val="18"/>
          <w:lang w:val="ro-RO"/>
        </w:rPr>
        <w:t xml:space="preserve"> activitate proiect</w:t>
      </w:r>
      <w:r w:rsidRPr="004D2FD3">
        <w:rPr>
          <w:rFonts w:ascii="Arial" w:eastAsia="Times New Roman" w:hAnsi="Arial" w:cs="Arial"/>
          <w:b/>
          <w:sz w:val="18"/>
          <w:szCs w:val="18"/>
          <w:lang w:val="ro-RO"/>
        </w:rPr>
        <w:t xml:space="preserve">         </w:t>
      </w:r>
    </w:p>
    <w:p w:rsidR="007C73B3" w:rsidRPr="004D2FD3" w:rsidRDefault="004D2FD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                 </w:t>
      </w:r>
      <w:r w:rsidRPr="004D2FD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NR. 2357/04.04.2016</w:t>
      </w: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7C73B3" w:rsidRPr="007C73B3" w:rsidRDefault="007C73B3" w:rsidP="007C73B3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  <w:r w:rsidRPr="007C73B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  <w:t>DECLARAŢIE DE interese</w:t>
      </w:r>
    </w:p>
    <w:p w:rsidR="007C73B3" w:rsidRPr="007C73B3" w:rsidRDefault="007C73B3" w:rsidP="007C73B3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</w:p>
    <w:p w:rsidR="007C73B3" w:rsidRPr="007C73B3" w:rsidRDefault="007C73B3" w:rsidP="007C73B3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660"/>
        <w:gridCol w:w="140"/>
        <w:gridCol w:w="980"/>
        <w:gridCol w:w="560"/>
        <w:gridCol w:w="3780"/>
        <w:gridCol w:w="1680"/>
        <w:gridCol w:w="280"/>
      </w:tblGrid>
      <w:tr w:rsidR="007C73B3" w:rsidRPr="007C73B3" w:rsidTr="00F0638B">
        <w:trPr>
          <w:gridAfter w:val="1"/>
          <w:wAfter w:w="280" w:type="dxa"/>
        </w:trPr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Subsemnatul/Subsemnata,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ENE CONSTANTIN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având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funcţia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7C73B3" w:rsidRPr="007C73B3" w:rsidTr="00F0638B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A805F7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Expert tehnic-proiect CENTRIC</w:t>
            </w:r>
          </w:p>
        </w:tc>
        <w:tc>
          <w:tcPr>
            <w:tcW w:w="5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7C73B3" w:rsidRPr="007C73B3" w:rsidTr="00F0638B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CNP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domiciliat în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4D2FD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Deva</w:t>
            </w:r>
            <w:r w:rsidR="00DE52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bookmarkStart w:id="0" w:name="_GoBack"/>
            <w:bookmarkEnd w:id="0"/>
          </w:p>
        </w:tc>
      </w:tr>
      <w:tr w:rsidR="007C73B3" w:rsidRPr="007C73B3" w:rsidTr="00F0638B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</w:tbl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cunoscând prevederile art. 292 din Codul penal privind falsul în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declaraţii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declar pe propria răspundere:</w:t>
      </w:r>
    </w:p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1680"/>
        <w:gridCol w:w="420"/>
        <w:gridCol w:w="840"/>
        <w:gridCol w:w="560"/>
        <w:gridCol w:w="525"/>
        <w:gridCol w:w="735"/>
        <w:gridCol w:w="350"/>
        <w:gridCol w:w="350"/>
        <w:gridCol w:w="735"/>
        <w:gridCol w:w="1085"/>
      </w:tblGrid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1. Asociat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la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comerciale, companii/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naţionale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credit, grupuri de interes economic, precum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membru în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fundaţii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alte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neguvernamentale:</w:t>
            </w:r>
          </w:p>
        </w:tc>
      </w:tr>
      <w:tr w:rsidR="007C73B3" w:rsidRPr="007C73B3" w:rsidTr="00F0638B"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Unitatea</w:t>
            </w:r>
          </w:p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–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adresa –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Calitatea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deţinută</w:t>
            </w:r>
            <w:proofErr w:type="spellEnd"/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Nr.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părţi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sociale sau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acţiuni</w:t>
            </w:r>
            <w:proofErr w:type="spellEnd"/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Valoarea totală 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părţilor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sociale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/sau 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acţiunilor</w:t>
            </w:r>
            <w:proofErr w:type="spellEnd"/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1.1. ....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2. Calitatea de membru în organele de conducere, administrare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control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comerciale, ale regiilor autonome, ale companiilor/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naţionale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credit, ale grupurilor de interes economic,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fundaţiilor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ori ale altor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neguvernamentale:</w:t>
            </w:r>
          </w:p>
        </w:tc>
      </w:tr>
      <w:tr w:rsidR="007C73B3" w:rsidRPr="007C73B3" w:rsidTr="00F0638B"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Unitatea</w:t>
            </w:r>
          </w:p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–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adresa –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Calitatea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deţinută</w:t>
            </w:r>
            <w:proofErr w:type="spellEnd"/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Valoarea beneficiilor</w:t>
            </w: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2.1. .…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3. Calitatea de membru în cadrul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profesionale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/sau sindicale: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3.1. ….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4. Calitatea de membru în organele de conducere, administrare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control, retribuite sau neretribuite,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deţinute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în cadrul partidelor politice,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funcţia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deţinută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denumirea partidului politic: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 ….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C0C0C0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5. Contracte, inclusiv cele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asistenţă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juridică,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consultanţă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civile,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obţinute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aflate în derulare în timpul exercitării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funcţiilor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mandatelor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demnităţilor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publice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finanţate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la bugetul de stat, local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din fonduri externe ori încheiate cu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 cu capital de stat sau unde statul este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majoritar/minoritar:</w:t>
            </w:r>
          </w:p>
        </w:tc>
      </w:tr>
      <w:tr w:rsidR="007C73B3" w:rsidRPr="007C73B3" w:rsidTr="00F0638B">
        <w:trPr>
          <w:trHeight w:val="279"/>
        </w:trPr>
        <w:tc>
          <w:tcPr>
            <w:tcW w:w="350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5.1 Beneficiarul de contract:</w:t>
            </w:r>
          </w:p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numele, prenumele/denumirea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adresa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Instituţia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contractantă: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adresa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Procedura prin care a fost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încredinţat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contractul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Tipul contractului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Data încheierii contractului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Durata contractului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Valoarea totală a contractului</w:t>
            </w:r>
          </w:p>
        </w:tc>
      </w:tr>
      <w:tr w:rsidR="007C73B3" w:rsidRPr="007C73B3" w:rsidTr="00F0638B">
        <w:trPr>
          <w:trHeight w:val="823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Titular …………...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746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Soţ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soţie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…………...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1124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Rude de gradul I</w:t>
            </w:r>
            <w:r w:rsidRPr="007C73B3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1)</w:t>
            </w: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ale titularului ...…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401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lastRenderedPageBreak/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comerciale/ Persoană fizică autorizată/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Asociaţii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familiale/ Cabinete individuale, cabinete asociate, 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civile profesionale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civile profesionale cu răspundere limitată care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desfăşoară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profesia de avocat/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neguvernamentale/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Fundaţii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/ Asociaţii</w:t>
            </w:r>
            <w:r w:rsidRPr="007C73B3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</w:tbl>
    <w:p w:rsidR="007C73B3" w:rsidRPr="007C73B3" w:rsidRDefault="007C73B3" w:rsidP="007C73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0"/>
          <w:szCs w:val="20"/>
          <w:vertAlign w:val="superscript"/>
          <w:lang w:val="ro-RO" w:eastAsia="ro-RO"/>
        </w:rPr>
        <w:t>1)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Prin </w:t>
      </w:r>
      <w:r w:rsidRPr="007C73B3">
        <w:rPr>
          <w:rFonts w:ascii="Times New Roman" w:eastAsia="Times New Roman" w:hAnsi="Times New Roman" w:cs="Times New Roman"/>
          <w:i/>
          <w:sz w:val="20"/>
          <w:szCs w:val="20"/>
          <w:lang w:val="ro-RO" w:eastAsia="ro-RO"/>
        </w:rPr>
        <w:t>rude de gradul I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se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înţelege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părinţi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pe linie ascendentă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copii pe linie descendentă.</w:t>
      </w: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0"/>
          <w:szCs w:val="20"/>
          <w:vertAlign w:val="superscript"/>
          <w:lang w:val="ro-RO" w:eastAsia="ro-RO"/>
        </w:rPr>
        <w:t>2)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Se vor declara numele, denumirea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adresa beneficiarului de contract unde, prin calitatea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deţinută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, titularul,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soţul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/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soţia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rudele de gradul I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obţin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contracte,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aşa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cum sunt definite la pct. 5.</w:t>
      </w: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Prezenta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declaraţie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constituie act public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răspund potrivit legii penale pentru inexactitatea sau caracterul incomplet al datelor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menţionate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7C73B3" w:rsidRPr="007C73B3" w:rsidRDefault="007C73B3" w:rsidP="007C7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07"/>
        <w:gridCol w:w="4745"/>
      </w:tblGrid>
      <w:tr w:rsidR="007C73B3" w:rsidRPr="007C73B3" w:rsidTr="00F0638B"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Data completării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Semnătura</w:t>
            </w:r>
          </w:p>
        </w:tc>
      </w:tr>
      <w:tr w:rsidR="007C73B3" w:rsidRPr="007C73B3" w:rsidTr="00F0638B">
        <w:tc>
          <w:tcPr>
            <w:tcW w:w="5530" w:type="dxa"/>
            <w:shd w:val="clear" w:color="auto" w:fill="auto"/>
            <w:vAlign w:val="center"/>
          </w:tcPr>
          <w:p w:rsidR="007C73B3" w:rsidRPr="007C73B3" w:rsidRDefault="00A805F7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06.04</w:t>
            </w:r>
            <w:r w:rsidR="009C3F3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2016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73B3" w:rsidRPr="007C73B3" w:rsidTr="00F0638B"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………………………………. </w:t>
            </w:r>
          </w:p>
        </w:tc>
      </w:tr>
    </w:tbl>
    <w:p w:rsidR="002214B8" w:rsidRDefault="002214B8"/>
    <w:sectPr w:rsidR="00221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3"/>
    <w:rsid w:val="002214B8"/>
    <w:rsid w:val="00361C6D"/>
    <w:rsid w:val="0038510F"/>
    <w:rsid w:val="004D2FD3"/>
    <w:rsid w:val="007C73B3"/>
    <w:rsid w:val="00934E5E"/>
    <w:rsid w:val="009C3F32"/>
    <w:rsid w:val="00A805F7"/>
    <w:rsid w:val="00D97EF7"/>
    <w:rsid w:val="00D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938DA-B42C-4EC6-8707-1E4739C7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Ene</dc:creator>
  <cp:keywords/>
  <dc:description/>
  <cp:lastModifiedBy>Simona Tincu</cp:lastModifiedBy>
  <cp:revision>7</cp:revision>
  <cp:lastPrinted>2016-04-12T13:25:00Z</cp:lastPrinted>
  <dcterms:created xsi:type="dcterms:W3CDTF">2015-06-22T12:51:00Z</dcterms:created>
  <dcterms:modified xsi:type="dcterms:W3CDTF">2016-05-16T06:57:00Z</dcterms:modified>
</cp:coreProperties>
</file>