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B188E">
        <w:rPr>
          <w:rFonts w:ascii="Trebuchet MS" w:hAnsi="Trebuchet MS"/>
          <w:b/>
        </w:rPr>
        <w:t>29</w:t>
      </w:r>
      <w:r w:rsidR="001B639D">
        <w:rPr>
          <w:rFonts w:ascii="Trebuchet MS" w:hAnsi="Trebuchet MS"/>
          <w:b/>
        </w:rPr>
        <w:t>/</w:t>
      </w:r>
      <w:r w:rsidR="001B188E">
        <w:rPr>
          <w:rFonts w:ascii="Trebuchet MS" w:hAnsi="Trebuchet MS"/>
          <w:b/>
        </w:rPr>
        <w:t>17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8B31A5" w:rsidRDefault="008B31A5" w:rsidP="001B188E">
      <w:pPr>
        <w:ind w:left="90" w:right="47" w:firstLine="888"/>
        <w:contextualSpacing/>
        <w:jc w:val="both"/>
        <w:rPr>
          <w:rFonts w:ascii="Trebuchet MS" w:hAnsi="Trebuchet MS"/>
          <w:bCs/>
          <w:lang w:eastAsia="en-US"/>
        </w:rPr>
      </w:pPr>
      <w:r>
        <w:rPr>
          <w:rFonts w:ascii="Trebuchet MS" w:hAnsi="Trebuchet MS"/>
        </w:rPr>
        <w:tab/>
      </w:r>
      <w:r w:rsidR="006C56F0"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1B188E" w:rsidRPr="002D6C67">
        <w:rPr>
          <w:rFonts w:ascii="Trebuchet MS" w:hAnsi="Trebuchet MS"/>
          <w:bCs/>
          <w:lang w:eastAsia="en-US"/>
        </w:rPr>
        <w:t>Notă de informare privind necesitatea închirierii unui spațiu cu destinația de arhivă pentru BCPI Târgu Secuiesc din cadrul OCPI Covasna</w:t>
      </w:r>
      <w:r w:rsidR="001B188E">
        <w:rPr>
          <w:rFonts w:ascii="Trebuchet MS" w:hAnsi="Trebuchet MS"/>
          <w:bCs/>
          <w:lang w:eastAsia="en-US"/>
        </w:rPr>
        <w:t>;</w:t>
      </w:r>
    </w:p>
    <w:p w:rsidR="001B188E" w:rsidRPr="001B188E" w:rsidRDefault="001B188E" w:rsidP="001B188E">
      <w:pPr>
        <w:ind w:left="90" w:right="47" w:firstLine="888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1B188E">
        <w:rPr>
          <w:rFonts w:ascii="Trebuchet MS" w:hAnsi="Trebuchet MS"/>
        </w:rPr>
        <w:t xml:space="preserve"> de Administrație din data de 17</w:t>
      </w:r>
      <w:r w:rsidR="00B673E1">
        <w:rPr>
          <w:rFonts w:ascii="Trebuchet MS" w:hAnsi="Trebuchet MS"/>
        </w:rPr>
        <w:t>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8B31A5">
        <w:rPr>
          <w:rFonts w:ascii="Trebuchet MS" w:hAnsi="Trebuchet MS"/>
        </w:rPr>
        <w:t xml:space="preserve">Ia act de </w:t>
      </w:r>
      <w:r w:rsidR="001B188E" w:rsidRPr="002D6C67">
        <w:rPr>
          <w:rFonts w:ascii="Trebuchet MS" w:hAnsi="Trebuchet MS"/>
          <w:bCs/>
          <w:lang w:eastAsia="en-US"/>
        </w:rPr>
        <w:t>informare privind necesitatea închirierii unui spațiu cu destinația de arhivă pentru BCPI Târgu Secuiesc din cadrul OCPI Covasna</w:t>
      </w:r>
      <w:r w:rsidR="00392132">
        <w:rPr>
          <w:rFonts w:ascii="Trebuchet MS" w:hAnsi="Trebuchet MS"/>
          <w:bCs/>
          <w:lang w:eastAsia="en-US"/>
        </w:rPr>
        <w:t>.</w:t>
      </w:r>
    </w:p>
    <w:p w:rsidR="001B188E" w:rsidRDefault="001B188E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Pr="00B921C7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1B188E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NR.29/17</w:t>
      </w:r>
      <w:bookmarkStart w:id="0" w:name="_GoBack"/>
      <w:bookmarkEnd w:id="0"/>
      <w:r w:rsidR="00392132">
        <w:rPr>
          <w:rFonts w:ascii="Trebuchet MS" w:hAnsi="Trebuchet MS"/>
        </w:rPr>
        <w:t>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70" w:rsidRDefault="00C67970">
      <w:r>
        <w:separator/>
      </w:r>
    </w:p>
  </w:endnote>
  <w:endnote w:type="continuationSeparator" w:id="0">
    <w:p w:rsidR="00C67970" w:rsidRDefault="00C6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B188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1B188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70" w:rsidRDefault="00C67970">
      <w:r>
        <w:separator/>
      </w:r>
    </w:p>
  </w:footnote>
  <w:footnote w:type="continuationSeparator" w:id="0">
    <w:p w:rsidR="00C67970" w:rsidRDefault="00C6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67970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6B84-465F-4147-97AC-A03E9A81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2023-03-10T10:53:00Z</cp:lastPrinted>
  <dcterms:created xsi:type="dcterms:W3CDTF">2023-03-17T10:42:00Z</dcterms:created>
  <dcterms:modified xsi:type="dcterms:W3CDTF">2023-03-17T10:42:00Z</dcterms:modified>
</cp:coreProperties>
</file>