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A01BB">
        <w:rPr>
          <w:rFonts w:ascii="Trebuchet MS" w:hAnsi="Trebuchet MS"/>
          <w:b/>
        </w:rPr>
        <w:t>5</w:t>
      </w:r>
      <w:r w:rsidR="00051C3B">
        <w:rPr>
          <w:rFonts w:ascii="Trebuchet MS" w:hAnsi="Trebuchet MS"/>
          <w:b/>
        </w:rPr>
        <w:t>8</w:t>
      </w:r>
      <w:r w:rsidR="001B639D">
        <w:rPr>
          <w:rFonts w:ascii="Trebuchet MS" w:hAnsi="Trebuchet MS"/>
          <w:b/>
        </w:rPr>
        <w:t>/</w:t>
      </w:r>
      <w:r w:rsidR="00D83144">
        <w:rPr>
          <w:rFonts w:ascii="Trebuchet MS" w:hAnsi="Trebuchet MS"/>
          <w:b/>
        </w:rPr>
        <w:t>26</w:t>
      </w:r>
      <w:r w:rsidR="00BA2968">
        <w:rPr>
          <w:rFonts w:ascii="Trebuchet MS" w:hAnsi="Trebuchet MS"/>
          <w:b/>
        </w:rPr>
        <w:t>.</w:t>
      </w:r>
      <w:r w:rsidR="001B3E86">
        <w:rPr>
          <w:rFonts w:ascii="Trebuchet MS" w:hAnsi="Trebuchet MS"/>
          <w:b/>
        </w:rPr>
        <w:t>05</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E735AA" w:rsidRDefault="00B0125F" w:rsidP="00E735A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051C3B" w:rsidRDefault="00051C3B" w:rsidP="00E735AA">
      <w:pPr>
        <w:autoSpaceDE w:val="0"/>
        <w:autoSpaceDN w:val="0"/>
        <w:adjustRightInd w:val="0"/>
        <w:spacing w:after="120" w:line="276" w:lineRule="auto"/>
        <w:ind w:right="-223" w:firstLine="708"/>
        <w:jc w:val="both"/>
        <w:rPr>
          <w:rFonts w:ascii="Trebuchet MS" w:hAnsi="Trebuchet MS"/>
        </w:rPr>
      </w:pPr>
    </w:p>
    <w:p w:rsidR="00051C3B" w:rsidRPr="008841C1" w:rsidRDefault="003C6E48" w:rsidP="00051C3B">
      <w:pPr>
        <w:pStyle w:val="ListParagraph"/>
        <w:ind w:left="90" w:right="-133" w:firstLine="720"/>
        <w:jc w:val="both"/>
        <w:rPr>
          <w:rFonts w:ascii="Trebuchet MS" w:hAnsi="Trebuchet MS"/>
          <w:bCs/>
          <w:lang w:eastAsia="en-US"/>
        </w:rPr>
      </w:pPr>
      <w:r w:rsidRPr="00D83144">
        <w:rPr>
          <w:rFonts w:ascii="Trebuchet MS" w:hAnsi="Trebuchet MS"/>
        </w:rPr>
        <w:t xml:space="preserve">- </w:t>
      </w:r>
      <w:r w:rsidR="00051C3B" w:rsidRPr="008841C1">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051C3B" w:rsidRPr="008841C1">
        <w:rPr>
          <w:rFonts w:ascii="Trebuchet MS" w:eastAsia="Calibri" w:hAnsi="Trebuchet MS"/>
          <w:lang w:eastAsia="en-US"/>
        </w:rPr>
        <w:t>.</w:t>
      </w:r>
    </w:p>
    <w:p w:rsidR="008D14BD" w:rsidRPr="00461A77" w:rsidRDefault="008D14BD" w:rsidP="00D83144">
      <w:pPr>
        <w:autoSpaceDE w:val="0"/>
        <w:autoSpaceDN w:val="0"/>
        <w:adjustRightInd w:val="0"/>
        <w:spacing w:after="120" w:line="276" w:lineRule="auto"/>
        <w:ind w:right="-223"/>
        <w:jc w:val="both"/>
        <w:rPr>
          <w:rFonts w:ascii="Trebuchet MS" w:hAnsi="Trebuchet MS"/>
          <w:bCs/>
          <w:noProof/>
        </w:rPr>
      </w:pPr>
    </w:p>
    <w:p w:rsidR="00065005" w:rsidRPr="00D83144" w:rsidRDefault="008450AB" w:rsidP="00D83144">
      <w:pPr>
        <w:autoSpaceDE w:val="0"/>
        <w:autoSpaceDN w:val="0"/>
        <w:adjustRightInd w:val="0"/>
        <w:spacing w:after="120" w:line="276" w:lineRule="auto"/>
        <w:ind w:right="-223" w:firstLine="70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D83144">
        <w:rPr>
          <w:rFonts w:ascii="Trebuchet MS" w:hAnsi="Trebuchet MS"/>
        </w:rPr>
        <w:t>26</w:t>
      </w:r>
      <w:r w:rsidR="001B3E86">
        <w:rPr>
          <w:rFonts w:ascii="Trebuchet MS" w:hAnsi="Trebuchet MS"/>
        </w:rPr>
        <w:t>.05</w:t>
      </w:r>
      <w:r w:rsidR="002654A5">
        <w:rPr>
          <w:rFonts w:ascii="Trebuchet MS" w:hAnsi="Trebuchet MS"/>
        </w:rPr>
        <w:t>.2023</w:t>
      </w:r>
      <w:r w:rsidRPr="00B921C7">
        <w:rPr>
          <w:rFonts w:ascii="Trebuchet MS" w:hAnsi="Trebuchet MS"/>
        </w:rPr>
        <w:t xml:space="preserve">; </w:t>
      </w: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051C3B" w:rsidRPr="00051C3B" w:rsidRDefault="00F2567B" w:rsidP="00051C3B">
      <w:pPr>
        <w:pStyle w:val="ListParagraph"/>
        <w:ind w:left="90" w:right="-133" w:firstLine="1068"/>
        <w:jc w:val="both"/>
        <w:rPr>
          <w:rFonts w:ascii="Trebuchet MS" w:hAnsi="Trebuchet MS"/>
          <w:bCs/>
          <w:lang w:eastAsia="en-US"/>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6166A6">
        <w:rPr>
          <w:rFonts w:ascii="Trebuchet MS" w:hAnsi="Trebuchet MS" w:cs="Times New Roman"/>
          <w:bCs/>
          <w:lang w:eastAsia="en-US"/>
        </w:rPr>
        <w:t xml:space="preserve">Aprobă </w:t>
      </w:r>
      <w:r w:rsidR="00051C3B" w:rsidRPr="00051C3B">
        <w:rPr>
          <w:rFonts w:ascii="Trebuchet MS" w:hAnsi="Trebuchet MS"/>
          <w:bCs/>
          <w:lang w:eastAsia="en-US"/>
        </w:rPr>
        <w:t>rectificarea prevederilor bugetare la art.51.01.67 „Transferuri pentru finanțarea lucrărilor de înregistrare sistematică din cadrul Programului național de cadastru și carte funciară” în cadrul Etapelor VII, VIII și IX de finanțare, conform Anexelor Notei de fundamentare, respectiv pentru OCPI Buzău, Covasna, Ialomița, Ilfov și Vâlcea, pentru finanțarea VII, pentru OCPI Vâlcea, pentru finanțarea VIII și pentru OCPI Covasna și Vâlcea pentru finanțarea IX</w:t>
      </w:r>
      <w:r w:rsidR="00051C3B" w:rsidRPr="00051C3B">
        <w:rPr>
          <w:rFonts w:ascii="Trebuchet MS" w:eastAsia="Calibri" w:hAnsi="Trebuchet MS"/>
          <w:lang w:eastAsia="en-US"/>
        </w:rPr>
        <w:t>.</w:t>
      </w:r>
    </w:p>
    <w:p w:rsidR="00D1545F" w:rsidRPr="006F4D30" w:rsidRDefault="00D1545F" w:rsidP="00051C3B">
      <w:pPr>
        <w:ind w:right="47"/>
        <w:jc w:val="both"/>
        <w:rPr>
          <w:rFonts w:ascii="Trebuchet MS" w:hAnsi="Trebuchet MS"/>
          <w:bCs/>
          <w:lang w:eastAsia="en-US"/>
        </w:rPr>
      </w:pPr>
      <w:bookmarkStart w:id="0" w:name="_GoBack"/>
      <w:bookmarkEnd w:id="0"/>
    </w:p>
    <w:p w:rsidR="00392132" w:rsidRPr="00D1545F" w:rsidRDefault="00392132" w:rsidP="00D1545F">
      <w:pPr>
        <w:spacing w:line="276" w:lineRule="auto"/>
        <w:ind w:right="-43"/>
        <w:jc w:val="both"/>
        <w:rPr>
          <w:rFonts w:ascii="Trebuchet MS" w:hAnsi="Trebuchet MS"/>
          <w:b/>
        </w:rPr>
      </w:pPr>
    </w:p>
    <w:p w:rsidR="003027F3" w:rsidRDefault="00392132" w:rsidP="00C1784A">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051C3B" w:rsidP="002654A5">
      <w:pPr>
        <w:autoSpaceDE w:val="0"/>
        <w:autoSpaceDN w:val="0"/>
        <w:adjustRightInd w:val="0"/>
        <w:spacing w:line="276" w:lineRule="auto"/>
        <w:jc w:val="center"/>
        <w:rPr>
          <w:rFonts w:ascii="Trebuchet MS" w:hAnsi="Trebuchet MS"/>
        </w:rPr>
      </w:pPr>
      <w:r>
        <w:rPr>
          <w:rFonts w:ascii="Trebuchet MS" w:hAnsi="Trebuchet MS"/>
        </w:rPr>
        <w:t>HOTĂRÂREA NR.58</w:t>
      </w:r>
      <w:r w:rsidR="00D83144">
        <w:rPr>
          <w:rFonts w:ascii="Trebuchet MS" w:hAnsi="Trebuchet MS"/>
        </w:rPr>
        <w:t>/26</w:t>
      </w:r>
      <w:r w:rsidR="001B3E86">
        <w:rPr>
          <w:rFonts w:ascii="Trebuchet MS" w:hAnsi="Trebuchet MS"/>
        </w:rPr>
        <w:t>.05</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33" w:rsidRDefault="006D0633">
      <w:r>
        <w:separator/>
      </w:r>
    </w:p>
  </w:endnote>
  <w:endnote w:type="continuationSeparator" w:id="0">
    <w:p w:rsidR="006D0633" w:rsidRDefault="006D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9B5FC1">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9B5FC1">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33" w:rsidRDefault="006D0633">
      <w:r>
        <w:separator/>
      </w:r>
    </w:p>
  </w:footnote>
  <w:footnote w:type="continuationSeparator" w:id="0">
    <w:p w:rsidR="006D0633" w:rsidRDefault="006D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0874"/>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276D-5B56-48FC-B13C-C0EA8CDF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2023-05-26T07:28:00Z</cp:lastPrinted>
  <dcterms:created xsi:type="dcterms:W3CDTF">2023-05-26T07:29:00Z</dcterms:created>
  <dcterms:modified xsi:type="dcterms:W3CDTF">2023-05-26T08:06:00Z</dcterms:modified>
</cp:coreProperties>
</file>