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E13BD9">
        <w:rPr>
          <w:rFonts w:ascii="Trebuchet MS" w:hAnsi="Trebuchet MS"/>
          <w:b/>
        </w:rPr>
        <w:t>8</w:t>
      </w:r>
      <w:r w:rsidR="00503F96">
        <w:rPr>
          <w:rFonts w:ascii="Trebuchet MS" w:hAnsi="Trebuchet MS"/>
          <w:b/>
        </w:rPr>
        <w:t>5</w:t>
      </w:r>
      <w:r w:rsidR="001B639D">
        <w:rPr>
          <w:rFonts w:ascii="Trebuchet MS" w:hAnsi="Trebuchet MS"/>
          <w:b/>
        </w:rPr>
        <w:t>/</w:t>
      </w:r>
      <w:r w:rsidR="00503F96">
        <w:rPr>
          <w:rFonts w:ascii="Trebuchet MS" w:hAnsi="Trebuchet MS"/>
          <w:b/>
        </w:rPr>
        <w:t>10</w:t>
      </w:r>
      <w:r w:rsidR="00BA2968">
        <w:rPr>
          <w:rFonts w:ascii="Trebuchet MS" w:hAnsi="Trebuchet MS"/>
          <w:b/>
        </w:rPr>
        <w:t>.</w:t>
      </w:r>
      <w:r w:rsidR="00503F96">
        <w:rPr>
          <w:rFonts w:ascii="Trebuchet MS" w:hAnsi="Trebuchet MS"/>
          <w:b/>
        </w:rPr>
        <w:t>08</w:t>
      </w:r>
      <w:r w:rsidR="002654A5">
        <w:rPr>
          <w:rFonts w:ascii="Trebuchet MS" w:hAnsi="Trebuchet MS"/>
          <w:b/>
        </w:rPr>
        <w:t>.2023</w:t>
      </w: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FB5041" w:rsidRDefault="00E13BD9" w:rsidP="00E13BD9">
      <w:pPr>
        <w:spacing w:line="276" w:lineRule="auto"/>
        <w:ind w:right="47" w:firstLine="708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  <w:bCs/>
          <w:noProof/>
        </w:rPr>
        <w:t xml:space="preserve">- </w:t>
      </w:r>
      <w:r w:rsidR="004B5BBE" w:rsidRPr="004B5BBE">
        <w:rPr>
          <w:rFonts w:ascii="Trebuchet MS" w:hAnsi="Trebuchet MS"/>
          <w:bCs/>
          <w:noProof/>
        </w:rPr>
        <w:t>Notă de fundamentare privind rectificarea prevederilor bugetare la art.51.01.67 „Transferuri pentru finanțarea lucrărilor de înregistrare sistematică din cadrul Programului național de cadastru și carte funciară” în cadrul Etapelor VII</w:t>
      </w:r>
      <w:r w:rsidR="00503F96">
        <w:rPr>
          <w:rFonts w:ascii="Trebuchet MS" w:hAnsi="Trebuchet MS"/>
          <w:bCs/>
          <w:noProof/>
        </w:rPr>
        <w:t>, VII</w:t>
      </w:r>
      <w:r w:rsidR="004B5BBE" w:rsidRPr="004B5BBE">
        <w:rPr>
          <w:rFonts w:ascii="Trebuchet MS" w:hAnsi="Trebuchet MS"/>
          <w:bCs/>
          <w:noProof/>
        </w:rPr>
        <w:t xml:space="preserve"> și VIII  de finanțare</w:t>
      </w:r>
      <w:r w:rsidR="00F41F0D">
        <w:rPr>
          <w:rFonts w:ascii="Trebuchet MS" w:hAnsi="Trebuchet MS"/>
          <w:bCs/>
        </w:rPr>
        <w:t>;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503F96">
        <w:rPr>
          <w:rFonts w:ascii="Trebuchet MS" w:hAnsi="Trebuchet MS"/>
        </w:rPr>
        <w:t>10.08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E13C28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C3100C" w:rsidRPr="00C1784A" w:rsidRDefault="00C3100C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C3100C" w:rsidRPr="00B921C7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1A18F3" w:rsidRDefault="00F2567B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F41F0D" w:rsidRPr="00AA2E99">
        <w:rPr>
          <w:rFonts w:ascii="Trebuchet MS" w:eastAsia="Calibri" w:hAnsi="Trebuchet MS"/>
        </w:rPr>
        <w:t>Aprobă</w:t>
      </w:r>
      <w:r w:rsidR="00F41F0D">
        <w:rPr>
          <w:rFonts w:ascii="Trebuchet MS" w:eastAsia="Calibri" w:hAnsi="Trebuchet MS"/>
          <w:b/>
        </w:rPr>
        <w:t xml:space="preserve"> </w:t>
      </w:r>
      <w:r w:rsidR="004B5BBE" w:rsidRPr="0019620D">
        <w:rPr>
          <w:rFonts w:ascii="Trebuchet MS" w:hAnsi="Trebuchet MS"/>
          <w:bCs/>
        </w:rPr>
        <w:t>rectificarea prevederilor bugetare la art.51.01.67 „Transferuri pentru finanțarea lucrărilor de înregistrare sistematică din cadrul Programului național de cadastru și carte funciară” în cadrul Etapelor VII</w:t>
      </w:r>
      <w:r w:rsidR="00503F96">
        <w:rPr>
          <w:rFonts w:ascii="Trebuchet MS" w:hAnsi="Trebuchet MS"/>
          <w:bCs/>
        </w:rPr>
        <w:t>, VII</w:t>
      </w:r>
      <w:r w:rsidR="004B5BBE" w:rsidRPr="0019620D">
        <w:rPr>
          <w:rFonts w:ascii="Trebuchet MS" w:hAnsi="Trebuchet MS"/>
          <w:bCs/>
        </w:rPr>
        <w:t xml:space="preserve"> și VIII  de finanțare</w:t>
      </w:r>
      <w:r w:rsidR="004B5BBE">
        <w:rPr>
          <w:rFonts w:ascii="Trebuchet MS" w:hAnsi="Trebuchet MS"/>
          <w:bCs/>
        </w:rPr>
        <w:t>, conform Anexelor Notei de fundamentare</w:t>
      </w:r>
      <w:r w:rsidR="00AA2E99">
        <w:rPr>
          <w:rFonts w:ascii="Trebuchet MS" w:eastAsia="Calibri" w:hAnsi="Trebuchet MS"/>
        </w:rPr>
        <w:t>.</w:t>
      </w: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</w:p>
    <w:p w:rsidR="00AA2E99" w:rsidRDefault="00AA2E99" w:rsidP="00F41F0D">
      <w:pPr>
        <w:pStyle w:val="ListParagraph"/>
        <w:ind w:left="0" w:right="-43" w:firstLine="438"/>
        <w:jc w:val="both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 xml:space="preserve">ribuții în </w:t>
      </w:r>
      <w:bookmarkStart w:id="0" w:name="_GoBack"/>
      <w:bookmarkEnd w:id="0"/>
      <w:r w:rsidR="00A32EA2" w:rsidRPr="001A18F3">
        <w:rPr>
          <w:rFonts w:ascii="Trebuchet MS" w:hAnsi="Trebuchet MS"/>
        </w:rPr>
        <w:t>sensul celor dispuse</w:t>
      </w:r>
      <w:r w:rsidR="008B0019" w:rsidRPr="001A18F3">
        <w:rPr>
          <w:rFonts w:ascii="Trebuchet MS" w:hAnsi="Trebuchet MS"/>
        </w:rPr>
        <w:t>.</w:t>
      </w:r>
    </w:p>
    <w:p w:rsidR="001A18F3" w:rsidRPr="001A18F3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r w:rsidR="009913BE" w:rsidRPr="00B921C7">
        <w:rPr>
          <w:rFonts w:ascii="Trebuchet MS" w:eastAsia="Calibri" w:hAnsi="Trebuchet MS"/>
          <w:b/>
          <w:lang w:eastAsia="en-US"/>
        </w:rPr>
        <w:t>Hajnalka Ildiko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503F96">
        <w:rPr>
          <w:rFonts w:ascii="Trebuchet MS" w:hAnsi="Trebuchet MS"/>
          <w:b/>
        </w:rPr>
        <w:t xml:space="preserve">Marin ŢOLE 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503F96" w:rsidRPr="00503F96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503F96">
        <w:rPr>
          <w:rFonts w:ascii="Trebuchet MS" w:eastAsia="Calibri" w:hAnsi="Trebuchet MS"/>
          <w:b/>
          <w:lang w:eastAsia="en-US"/>
        </w:rPr>
        <w:t xml:space="preserve">dl.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 xml:space="preserve">Cornel-George </w:t>
      </w:r>
      <w:r w:rsidRPr="00503F96">
        <w:rPr>
          <w:rStyle w:val="l5def1"/>
          <w:rFonts w:ascii="Trebuchet MS" w:hAnsi="Trebuchet MS"/>
          <w:b/>
          <w:sz w:val="24"/>
          <w:szCs w:val="24"/>
        </w:rPr>
        <w:t>COMŞA</w:t>
      </w:r>
      <w:r w:rsidRPr="00503F96">
        <w:rPr>
          <w:rFonts w:ascii="Trebuchet MS" w:eastAsia="Calibri" w:hAnsi="Trebuchet MS"/>
          <w:b/>
          <w:lang w:eastAsia="en-US"/>
        </w:rPr>
        <w:t xml:space="preserve"> </w:t>
      </w:r>
      <w:r>
        <w:rPr>
          <w:rFonts w:ascii="Trebuchet MS" w:eastAsia="Calibri" w:hAnsi="Trebuchet MS"/>
          <w:b/>
          <w:lang w:eastAsia="en-US"/>
        </w:rPr>
        <w:t>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</w:t>
      </w:r>
      <w:r w:rsidR="00503F96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B01C6" w:rsidRDefault="000B01C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C3100C" w:rsidRDefault="00C3100C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503F96" w:rsidRDefault="00503F9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503F96" w:rsidRDefault="00503F96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FB5041">
        <w:rPr>
          <w:rFonts w:ascii="Trebuchet MS" w:hAnsi="Trebuchet MS"/>
        </w:rPr>
        <w:t xml:space="preserve">ÂREA </w:t>
      </w:r>
      <w:r w:rsidR="000B01C6">
        <w:rPr>
          <w:rFonts w:ascii="Trebuchet MS" w:hAnsi="Trebuchet MS"/>
        </w:rPr>
        <w:t>N</w:t>
      </w:r>
      <w:r w:rsidR="00503F96">
        <w:rPr>
          <w:rFonts w:ascii="Trebuchet MS" w:hAnsi="Trebuchet MS"/>
        </w:rPr>
        <w:t>R.85/10.08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3E" w:rsidRDefault="00801F3E">
      <w:r>
        <w:separator/>
      </w:r>
    </w:p>
  </w:endnote>
  <w:endnote w:type="continuationSeparator" w:id="0">
    <w:p w:rsidR="00801F3E" w:rsidRDefault="0080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503F9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503F96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3E" w:rsidRDefault="00801F3E">
      <w:r>
        <w:separator/>
      </w:r>
    </w:p>
  </w:footnote>
  <w:footnote w:type="continuationSeparator" w:id="0">
    <w:p w:rsidR="00801F3E" w:rsidRDefault="00801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6AFA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1F3E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0F49-DD76-4A65-B78B-4F8A94E3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2023-07-07T07:54:00Z</cp:lastPrinted>
  <dcterms:created xsi:type="dcterms:W3CDTF">2023-08-11T08:19:00Z</dcterms:created>
  <dcterms:modified xsi:type="dcterms:W3CDTF">2023-08-11T08:19:00Z</dcterms:modified>
</cp:coreProperties>
</file>