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5ACE" w:rsidRPr="002D7159" w:rsidRDefault="00415ACE" w:rsidP="005E4E0F">
      <w:pPr>
        <w:tabs>
          <w:tab w:val="left" w:pos="720"/>
          <w:tab w:val="left" w:pos="2250"/>
        </w:tabs>
        <w:rPr>
          <w:rFonts w:ascii="Trebuchet MS" w:hAnsi="Trebuchet MS"/>
          <w:b/>
        </w:rPr>
      </w:pPr>
    </w:p>
    <w:p w:rsidR="00CC733F" w:rsidRPr="002D7159" w:rsidRDefault="00CC733F" w:rsidP="00CC733F">
      <w:pPr>
        <w:ind w:left="1416" w:hanging="708"/>
        <w:rPr>
          <w:rFonts w:ascii="Trebuchet MS" w:hAnsi="Trebuchet MS" w:cs="Arial"/>
          <w:b/>
          <w:bCs/>
          <w:lang w:eastAsia="ja-JP"/>
        </w:rPr>
      </w:pPr>
    </w:p>
    <w:p w:rsidR="00CC733F" w:rsidRPr="002D7159" w:rsidRDefault="00CC733F" w:rsidP="00CC733F">
      <w:pPr>
        <w:ind w:left="1416" w:hanging="708"/>
        <w:rPr>
          <w:rFonts w:ascii="Trebuchet MS" w:hAnsi="Trebuchet MS" w:cs="Arial"/>
          <w:b/>
          <w:bCs/>
          <w:lang w:eastAsia="ja-JP"/>
        </w:rPr>
      </w:pPr>
    </w:p>
    <w:p w:rsidR="00CC733F" w:rsidRPr="002D7159" w:rsidRDefault="00CC733F" w:rsidP="00CC733F">
      <w:pPr>
        <w:jc w:val="center"/>
        <w:rPr>
          <w:rFonts w:ascii="Trebuchet MS" w:hAnsi="Trebuchet MS" w:cs="Arial"/>
          <w:b/>
          <w:bCs/>
          <w:lang w:eastAsia="ja-JP"/>
        </w:rPr>
      </w:pPr>
      <w:r w:rsidRPr="002D7159">
        <w:rPr>
          <w:rFonts w:ascii="Trebuchet MS" w:hAnsi="Trebuchet MS" w:cs="Arial"/>
          <w:b/>
          <w:bCs/>
          <w:lang w:eastAsia="ja-JP"/>
        </w:rPr>
        <w:t>TEMATICĂ</w:t>
      </w:r>
    </w:p>
    <w:p w:rsidR="00CC733F" w:rsidRPr="002D7159" w:rsidRDefault="00CC733F" w:rsidP="00CC733F">
      <w:pPr>
        <w:spacing w:line="276" w:lineRule="auto"/>
        <w:jc w:val="center"/>
        <w:rPr>
          <w:rFonts w:ascii="Trebuchet MS" w:hAnsi="Trebuchet MS"/>
          <w:b/>
        </w:rPr>
      </w:pPr>
      <w:r w:rsidRPr="002D7159">
        <w:rPr>
          <w:rFonts w:ascii="Trebuchet MS" w:hAnsi="Trebuchet MS"/>
          <w:b/>
        </w:rPr>
        <w:t xml:space="preserve">pentru examenul de promovare în grad profesional pentru postul de </w:t>
      </w:r>
      <w:r w:rsidRPr="002D7159">
        <w:rPr>
          <w:rFonts w:ascii="Trebuchet MS" w:hAnsi="Trebuchet MS" w:cs="Arial"/>
          <w:b/>
          <w:bCs/>
          <w:lang w:eastAsia="ja-JP"/>
        </w:rPr>
        <w:t>Consilier cadastru gradul I</w:t>
      </w:r>
      <w:r w:rsidRPr="002D7159">
        <w:rPr>
          <w:rFonts w:ascii="Trebuchet MS" w:hAnsi="Trebuchet MS"/>
          <w:b/>
        </w:rPr>
        <w:t>, pe perioadă determinată până la finalizarea Programului Național de Cadastru și Carte Funciară</w:t>
      </w:r>
    </w:p>
    <w:p w:rsidR="00CC733F" w:rsidRPr="002D7159" w:rsidRDefault="00CC733F" w:rsidP="00CC733F">
      <w:pPr>
        <w:spacing w:line="276" w:lineRule="auto"/>
        <w:jc w:val="center"/>
        <w:rPr>
          <w:rFonts w:ascii="Trebuchet MS" w:hAnsi="Trebuchet MS" w:cs="Arial"/>
          <w:b/>
          <w:bCs/>
        </w:rPr>
      </w:pPr>
    </w:p>
    <w:p w:rsidR="00CC733F" w:rsidRPr="002D7159" w:rsidRDefault="00CC733F" w:rsidP="00CC733F">
      <w:pPr>
        <w:spacing w:line="276" w:lineRule="auto"/>
        <w:rPr>
          <w:rFonts w:ascii="Trebuchet MS" w:hAnsi="Trebuchet MS" w:cs="Arial"/>
          <w:b/>
          <w:bCs/>
        </w:rPr>
      </w:pPr>
    </w:p>
    <w:p w:rsidR="00CC733F" w:rsidRPr="002D7159" w:rsidRDefault="00CC733F" w:rsidP="00CC733F">
      <w:pPr>
        <w:widowControl w:val="0"/>
        <w:numPr>
          <w:ilvl w:val="0"/>
          <w:numId w:val="40"/>
        </w:numPr>
        <w:spacing w:line="360" w:lineRule="auto"/>
        <w:jc w:val="both"/>
        <w:rPr>
          <w:rFonts w:ascii="Trebuchet MS" w:eastAsia="Microsoft Sans Serif" w:hAnsi="Trebuchet MS" w:cs="Arial"/>
          <w:color w:val="000000"/>
          <w:lang w:bidi="ro-RO"/>
        </w:rPr>
      </w:pPr>
      <w:r w:rsidRPr="002D7159">
        <w:rPr>
          <w:rFonts w:ascii="Trebuchet MS" w:eastAsia="Microsoft Sans Serif" w:hAnsi="Trebuchet MS" w:cs="Arial"/>
          <w:color w:val="000000"/>
          <w:lang w:bidi="ro-RO"/>
        </w:rPr>
        <w:t>Titlul I - Regimul general al cadastrului şi publicităţii imobiliare şi Titlul III - Dispoziţii tranzitorii, sancţiuni şi dispoziţii finale din Legea nr. 7/1996, republicată, cu modificările și completările ulterioare;</w:t>
      </w:r>
    </w:p>
    <w:p w:rsidR="00CC733F" w:rsidRPr="002D7159" w:rsidRDefault="00CC733F" w:rsidP="00CC733F">
      <w:pPr>
        <w:widowControl w:val="0"/>
        <w:numPr>
          <w:ilvl w:val="0"/>
          <w:numId w:val="40"/>
        </w:numPr>
        <w:spacing w:line="360" w:lineRule="auto"/>
        <w:jc w:val="both"/>
        <w:rPr>
          <w:rFonts w:ascii="Trebuchet MS" w:eastAsia="Microsoft Sans Serif" w:hAnsi="Trebuchet MS" w:cs="Arial"/>
          <w:color w:val="000000"/>
          <w:lang w:bidi="ro-RO"/>
        </w:rPr>
      </w:pPr>
      <w:r w:rsidRPr="002D7159">
        <w:rPr>
          <w:rFonts w:ascii="Trebuchet MS" w:eastAsia="Microsoft Sans Serif" w:hAnsi="Trebuchet MS" w:cs="Arial"/>
          <w:color w:val="000000"/>
          <w:lang w:bidi="ro-RO"/>
        </w:rPr>
        <w:t>Principalele activități prevăzute în Programul naţional de cadastru şi carte funciară 2015-2023, aprobat prin Hotărârea de Guvern nr. 294/2015, cu modificările ulterioare;</w:t>
      </w:r>
    </w:p>
    <w:p w:rsidR="00CC733F" w:rsidRPr="002D7159" w:rsidRDefault="00CC733F" w:rsidP="00CC733F">
      <w:pPr>
        <w:widowControl w:val="0"/>
        <w:numPr>
          <w:ilvl w:val="0"/>
          <w:numId w:val="40"/>
        </w:numPr>
        <w:spacing w:line="360" w:lineRule="auto"/>
        <w:jc w:val="both"/>
        <w:rPr>
          <w:rFonts w:ascii="Trebuchet MS" w:eastAsia="Microsoft Sans Serif" w:hAnsi="Trebuchet MS" w:cs="Arial"/>
          <w:color w:val="000000"/>
          <w:lang w:bidi="ro-RO"/>
        </w:rPr>
      </w:pPr>
      <w:r w:rsidRPr="002D7159">
        <w:rPr>
          <w:rFonts w:ascii="Trebuchet MS" w:hAnsi="Trebuchet MS"/>
        </w:rPr>
        <w:t>Specificațiile tehnice de realizare a lucrăilor sistematice de cadastru în vederea înscrierii imobilelor în cartea funciară, aprobate prin Ordinul 1/2020 al Directorului General al ANCPI</w:t>
      </w:r>
      <w:r w:rsidRPr="002D7159">
        <w:rPr>
          <w:rFonts w:ascii="Trebuchet MS" w:eastAsia="Microsoft Sans Serif" w:hAnsi="Trebuchet MS" w:cs="Arial"/>
          <w:color w:val="000000"/>
          <w:lang w:bidi="ro-RO"/>
        </w:rPr>
        <w:t>;</w:t>
      </w:r>
    </w:p>
    <w:p w:rsidR="00CC733F" w:rsidRPr="002D7159" w:rsidRDefault="00CC733F" w:rsidP="00CC733F">
      <w:pPr>
        <w:widowControl w:val="0"/>
        <w:numPr>
          <w:ilvl w:val="0"/>
          <w:numId w:val="40"/>
        </w:numPr>
        <w:spacing w:line="360" w:lineRule="auto"/>
        <w:jc w:val="both"/>
        <w:rPr>
          <w:rFonts w:ascii="Trebuchet MS" w:eastAsia="Microsoft Sans Serif" w:hAnsi="Trebuchet MS" w:cs="Arial"/>
          <w:color w:val="000000"/>
          <w:lang w:bidi="ro-RO"/>
        </w:rPr>
      </w:pPr>
      <w:r w:rsidRPr="002D7159">
        <w:rPr>
          <w:rFonts w:ascii="Trebuchet MS" w:eastAsia="Microsoft Sans Serif" w:hAnsi="Trebuchet MS" w:cs="Arial"/>
          <w:color w:val="000000"/>
          <w:lang w:bidi="ro-RO"/>
        </w:rPr>
        <w:t>Regulamentul de avizare, recepţie şi înscriere în evidenţele de cadastru şi carte funciară, aprobat prin Ordinul nr. 700/2014 al Directorului General al ANCPI, cu modificările şi completările ulterioare;</w:t>
      </w:r>
    </w:p>
    <w:p w:rsidR="00CC733F" w:rsidRPr="002D7159" w:rsidRDefault="00CC733F" w:rsidP="00CC733F">
      <w:pPr>
        <w:widowControl w:val="0"/>
        <w:numPr>
          <w:ilvl w:val="0"/>
          <w:numId w:val="40"/>
        </w:numPr>
        <w:spacing w:line="360" w:lineRule="auto"/>
        <w:jc w:val="both"/>
        <w:rPr>
          <w:rFonts w:ascii="Trebuchet MS" w:eastAsia="Microsoft Sans Serif" w:hAnsi="Trebuchet MS" w:cs="Arial"/>
          <w:color w:val="000000"/>
          <w:lang w:bidi="ro-RO"/>
        </w:rPr>
      </w:pPr>
      <w:r w:rsidRPr="002D7159">
        <w:rPr>
          <w:rFonts w:ascii="Trebuchet MS" w:hAnsi="Trebuchet MS"/>
        </w:rPr>
        <w:t>Dispoziții privind Procedura şi modalitatea de alocare a sumelor, precum şi raportarea de către beneficiari a stadiului de execuţie a lucrărilor pentru lucrările de înregistrare sistematică iniţiate de unităţile administrativ-teritoriale, aprobată prin Ordinul directorului general al ANCPI nr. 819/2016;</w:t>
      </w:r>
    </w:p>
    <w:p w:rsidR="00CC733F" w:rsidRPr="002D7159" w:rsidRDefault="00CC733F" w:rsidP="00CC733F">
      <w:pPr>
        <w:widowControl w:val="0"/>
        <w:numPr>
          <w:ilvl w:val="0"/>
          <w:numId w:val="40"/>
        </w:numPr>
        <w:spacing w:line="360" w:lineRule="auto"/>
        <w:ind w:left="714" w:hanging="357"/>
        <w:jc w:val="both"/>
        <w:rPr>
          <w:rFonts w:ascii="Trebuchet MS" w:eastAsia="Microsoft Sans Serif" w:hAnsi="Trebuchet MS" w:cs="Arial"/>
          <w:color w:val="000000"/>
          <w:lang w:bidi="ro-RO"/>
        </w:rPr>
      </w:pPr>
      <w:r w:rsidRPr="002D7159">
        <w:rPr>
          <w:rFonts w:ascii="Trebuchet MS" w:eastAsia="Microsoft Sans Serif" w:hAnsi="Trebuchet MS" w:cs="Arial"/>
          <w:color w:val="000000"/>
          <w:lang w:bidi="ro-RO"/>
        </w:rPr>
        <w:t>Prevederile Regulamentului privind autorizarea sau recunoaşterea autorizării persoanelor fizice şi juridice române, ale unui alt stat membru al Uniunii Europene sau ale unui stat care aparţine Spaţiului Economic European în vederea realizării şi verificării lucrărilor de specialitate în domeniile cadastrului, al geodeziei şi al cartografiei pe teritoriul României, aprobat prin Ordinul nr. 107/2010 al Directorului General al ANCPI;</w:t>
      </w:r>
    </w:p>
    <w:p w:rsidR="00CC733F" w:rsidRPr="002D7159" w:rsidRDefault="00CC733F" w:rsidP="00CC733F">
      <w:pPr>
        <w:widowControl w:val="0"/>
        <w:numPr>
          <w:ilvl w:val="0"/>
          <w:numId w:val="40"/>
        </w:numPr>
        <w:spacing w:line="360" w:lineRule="auto"/>
        <w:ind w:left="714" w:hanging="357"/>
        <w:jc w:val="both"/>
        <w:rPr>
          <w:rFonts w:ascii="Trebuchet MS" w:eastAsia="Microsoft Sans Serif" w:hAnsi="Trebuchet MS" w:cs="Arial"/>
          <w:color w:val="000000"/>
          <w:lang w:bidi="ro-RO"/>
        </w:rPr>
      </w:pPr>
      <w:r w:rsidRPr="002D7159">
        <w:rPr>
          <w:rFonts w:ascii="Trebuchet MS" w:eastAsia="Microsoft Sans Serif" w:hAnsi="Trebuchet MS" w:cs="Arial"/>
          <w:color w:val="000000"/>
          <w:lang w:bidi="ro-RO"/>
        </w:rPr>
        <w:t>Normele tehnice pentru introducerea cadastrului general, aprobat prin Ordinul nr. 534/2001 al Ministerului Administraţiei Publice, cu modificările şi completările ulterioare;</w:t>
      </w:r>
    </w:p>
    <w:p w:rsidR="00CC733F" w:rsidRPr="002D7159" w:rsidRDefault="00CC733F" w:rsidP="00CC733F">
      <w:pPr>
        <w:widowControl w:val="0"/>
        <w:numPr>
          <w:ilvl w:val="0"/>
          <w:numId w:val="40"/>
        </w:numPr>
        <w:spacing w:line="360" w:lineRule="auto"/>
        <w:ind w:left="714" w:hanging="357"/>
        <w:jc w:val="both"/>
        <w:rPr>
          <w:rFonts w:ascii="Trebuchet MS" w:eastAsia="Microsoft Sans Serif" w:hAnsi="Trebuchet MS" w:cs="Arial"/>
          <w:color w:val="000000"/>
          <w:lang w:bidi="ro-RO"/>
        </w:rPr>
      </w:pPr>
      <w:r w:rsidRPr="002D7159">
        <w:rPr>
          <w:rFonts w:ascii="Trebuchet MS" w:eastAsia="Microsoft Sans Serif" w:hAnsi="Trebuchet MS" w:cs="Arial"/>
          <w:color w:val="000000"/>
          <w:lang w:bidi="ro-RO"/>
        </w:rPr>
        <w:lastRenderedPageBreak/>
        <w:t>Geodezie. Noţiuni de geodezie fizică şi elipsoidală, poziţionare;</w:t>
      </w:r>
    </w:p>
    <w:p w:rsidR="00CC733F" w:rsidRPr="002D7159" w:rsidRDefault="00CC733F" w:rsidP="00CC733F">
      <w:pPr>
        <w:widowControl w:val="0"/>
        <w:numPr>
          <w:ilvl w:val="0"/>
          <w:numId w:val="40"/>
        </w:numPr>
        <w:spacing w:line="360" w:lineRule="auto"/>
        <w:ind w:left="714" w:hanging="357"/>
        <w:jc w:val="both"/>
        <w:rPr>
          <w:rFonts w:ascii="Trebuchet MS" w:eastAsia="Microsoft Sans Serif" w:hAnsi="Trebuchet MS" w:cs="Arial"/>
          <w:color w:val="000000"/>
          <w:lang w:bidi="ro-RO"/>
        </w:rPr>
      </w:pPr>
      <w:r w:rsidRPr="002D7159">
        <w:rPr>
          <w:rFonts w:ascii="Trebuchet MS" w:eastAsia="Microsoft Sans Serif" w:hAnsi="Trebuchet MS" w:cs="Arial"/>
          <w:color w:val="000000"/>
          <w:lang w:bidi="ro-RO"/>
        </w:rPr>
        <w:t>Cadastrul: noțiuni generale, definiții, etapele cadastrului, documentele cadastrului, destinații și categorii de folosință, tipuri de proprietate;</w:t>
      </w:r>
    </w:p>
    <w:p w:rsidR="00CC733F" w:rsidRPr="002D7159" w:rsidRDefault="00CC733F" w:rsidP="00CC733F">
      <w:pPr>
        <w:widowControl w:val="0"/>
        <w:numPr>
          <w:ilvl w:val="0"/>
          <w:numId w:val="40"/>
        </w:numPr>
        <w:spacing w:line="360" w:lineRule="auto"/>
        <w:ind w:left="714" w:hanging="357"/>
        <w:jc w:val="both"/>
        <w:rPr>
          <w:rFonts w:ascii="Trebuchet MS" w:eastAsia="Microsoft Sans Serif" w:hAnsi="Trebuchet MS" w:cs="Arial"/>
          <w:color w:val="000000"/>
          <w:lang w:bidi="ro-RO"/>
        </w:rPr>
      </w:pPr>
      <w:r w:rsidRPr="002D7159">
        <w:rPr>
          <w:rFonts w:ascii="Trebuchet MS" w:eastAsia="Microsoft Sans Serif" w:hAnsi="Trebuchet MS" w:cs="Arial"/>
          <w:color w:val="000000"/>
          <w:lang w:bidi="ro-RO"/>
        </w:rPr>
        <w:t>Sisteme de poziţionare globală. Clasificarea rețelelor geodezice;</w:t>
      </w:r>
    </w:p>
    <w:p w:rsidR="00CC733F" w:rsidRPr="002D7159" w:rsidRDefault="00CC733F" w:rsidP="00CC733F">
      <w:pPr>
        <w:numPr>
          <w:ilvl w:val="0"/>
          <w:numId w:val="40"/>
        </w:numPr>
        <w:spacing w:line="360" w:lineRule="auto"/>
        <w:ind w:left="714" w:hanging="357"/>
        <w:rPr>
          <w:rFonts w:ascii="Trebuchet MS" w:eastAsia="Calibri" w:hAnsi="Trebuchet MS" w:cs="Arial"/>
          <w:lang w:val="en-US" w:eastAsia="en-US"/>
        </w:rPr>
      </w:pPr>
      <w:proofErr w:type="spellStart"/>
      <w:r w:rsidRPr="002D7159">
        <w:rPr>
          <w:rFonts w:ascii="Trebuchet MS" w:eastAsia="Calibri" w:hAnsi="Trebuchet MS" w:cs="Arial"/>
          <w:lang w:val="en-US" w:eastAsia="en-US"/>
        </w:rPr>
        <w:t>Organizarea</w:t>
      </w:r>
      <w:proofErr w:type="spellEnd"/>
      <w:r w:rsidRPr="002D7159">
        <w:rPr>
          <w:rFonts w:ascii="Trebuchet MS" w:eastAsia="Calibri" w:hAnsi="Trebuchet MS" w:cs="Arial"/>
          <w:lang w:val="en-US" w:eastAsia="en-US"/>
        </w:rPr>
        <w:t xml:space="preserve"> </w:t>
      </w:r>
      <w:proofErr w:type="spellStart"/>
      <w:r w:rsidRPr="002D7159">
        <w:rPr>
          <w:rFonts w:ascii="Trebuchet MS" w:eastAsia="Calibri" w:hAnsi="Trebuchet MS" w:cs="Arial"/>
          <w:lang w:val="en-US" w:eastAsia="en-US"/>
        </w:rPr>
        <w:t>și</w:t>
      </w:r>
      <w:proofErr w:type="spellEnd"/>
      <w:r w:rsidRPr="002D7159">
        <w:rPr>
          <w:rFonts w:ascii="Trebuchet MS" w:eastAsia="Calibri" w:hAnsi="Trebuchet MS" w:cs="Arial"/>
          <w:lang w:val="en-US" w:eastAsia="en-US"/>
        </w:rPr>
        <w:t xml:space="preserve"> </w:t>
      </w:r>
      <w:proofErr w:type="spellStart"/>
      <w:r w:rsidRPr="002D7159">
        <w:rPr>
          <w:rFonts w:ascii="Trebuchet MS" w:eastAsia="Calibri" w:hAnsi="Trebuchet MS" w:cs="Arial"/>
          <w:lang w:val="en-US" w:eastAsia="en-US"/>
        </w:rPr>
        <w:t>funcționarea</w:t>
      </w:r>
      <w:proofErr w:type="spellEnd"/>
      <w:r w:rsidRPr="002D7159">
        <w:rPr>
          <w:rFonts w:ascii="Trebuchet MS" w:eastAsia="Calibri" w:hAnsi="Trebuchet MS" w:cs="Arial"/>
          <w:lang w:val="en-US" w:eastAsia="en-US"/>
        </w:rPr>
        <w:t xml:space="preserve"> </w:t>
      </w:r>
      <w:proofErr w:type="spellStart"/>
      <w:r w:rsidRPr="002D7159">
        <w:rPr>
          <w:rFonts w:ascii="Trebuchet MS" w:eastAsia="Calibri" w:hAnsi="Trebuchet MS" w:cs="Arial"/>
          <w:lang w:val="en-US" w:eastAsia="en-US"/>
        </w:rPr>
        <w:t>Agenției</w:t>
      </w:r>
      <w:proofErr w:type="spellEnd"/>
      <w:r w:rsidRPr="002D7159">
        <w:rPr>
          <w:rFonts w:ascii="Trebuchet MS" w:eastAsia="Calibri" w:hAnsi="Trebuchet MS" w:cs="Arial"/>
          <w:lang w:val="en-US" w:eastAsia="en-US"/>
        </w:rPr>
        <w:t xml:space="preserve"> </w:t>
      </w:r>
      <w:proofErr w:type="spellStart"/>
      <w:r w:rsidRPr="002D7159">
        <w:rPr>
          <w:rFonts w:ascii="Trebuchet MS" w:eastAsia="Calibri" w:hAnsi="Trebuchet MS" w:cs="Arial"/>
          <w:lang w:val="en-US" w:eastAsia="en-US"/>
        </w:rPr>
        <w:t>Naționale</w:t>
      </w:r>
      <w:proofErr w:type="spellEnd"/>
      <w:r w:rsidRPr="002D7159">
        <w:rPr>
          <w:rFonts w:ascii="Trebuchet MS" w:eastAsia="Calibri" w:hAnsi="Trebuchet MS" w:cs="Arial"/>
          <w:lang w:val="en-US" w:eastAsia="en-US"/>
        </w:rPr>
        <w:t xml:space="preserve"> de </w:t>
      </w:r>
      <w:proofErr w:type="spellStart"/>
      <w:r w:rsidRPr="002D7159">
        <w:rPr>
          <w:rFonts w:ascii="Trebuchet MS" w:eastAsia="Calibri" w:hAnsi="Trebuchet MS" w:cs="Arial"/>
          <w:lang w:val="en-US" w:eastAsia="en-US"/>
        </w:rPr>
        <w:t>Cadastru</w:t>
      </w:r>
      <w:proofErr w:type="spellEnd"/>
      <w:r w:rsidRPr="002D7159">
        <w:rPr>
          <w:rFonts w:ascii="Trebuchet MS" w:eastAsia="Calibri" w:hAnsi="Trebuchet MS" w:cs="Arial"/>
          <w:lang w:val="en-US" w:eastAsia="en-US"/>
        </w:rPr>
        <w:t xml:space="preserve"> </w:t>
      </w:r>
      <w:proofErr w:type="spellStart"/>
      <w:r w:rsidRPr="002D7159">
        <w:rPr>
          <w:rFonts w:ascii="Trebuchet MS" w:eastAsia="Calibri" w:hAnsi="Trebuchet MS" w:cs="Arial"/>
          <w:lang w:val="en-US" w:eastAsia="en-US"/>
        </w:rPr>
        <w:t>și</w:t>
      </w:r>
      <w:proofErr w:type="spellEnd"/>
      <w:r w:rsidRPr="002D7159">
        <w:rPr>
          <w:rFonts w:ascii="Trebuchet MS" w:eastAsia="Calibri" w:hAnsi="Trebuchet MS" w:cs="Arial"/>
          <w:lang w:val="en-US" w:eastAsia="en-US"/>
        </w:rPr>
        <w:t xml:space="preserve"> </w:t>
      </w:r>
      <w:proofErr w:type="spellStart"/>
      <w:r w:rsidRPr="002D7159">
        <w:rPr>
          <w:rFonts w:ascii="Trebuchet MS" w:eastAsia="Calibri" w:hAnsi="Trebuchet MS" w:cs="Arial"/>
          <w:lang w:val="en-US" w:eastAsia="en-US"/>
        </w:rPr>
        <w:t>Publicitate</w:t>
      </w:r>
      <w:proofErr w:type="spellEnd"/>
      <w:r w:rsidRPr="002D7159">
        <w:rPr>
          <w:rFonts w:ascii="Trebuchet MS" w:eastAsia="Calibri" w:hAnsi="Trebuchet MS" w:cs="Arial"/>
          <w:lang w:val="en-US" w:eastAsia="en-US"/>
        </w:rPr>
        <w:t xml:space="preserve"> </w:t>
      </w:r>
      <w:proofErr w:type="spellStart"/>
      <w:r w:rsidRPr="002D7159">
        <w:rPr>
          <w:rFonts w:ascii="Trebuchet MS" w:eastAsia="Calibri" w:hAnsi="Trebuchet MS" w:cs="Arial"/>
          <w:lang w:val="en-US" w:eastAsia="en-US"/>
        </w:rPr>
        <w:t>Imobiliară</w:t>
      </w:r>
      <w:proofErr w:type="spellEnd"/>
      <w:r w:rsidRPr="002D7159">
        <w:rPr>
          <w:rFonts w:ascii="Trebuchet MS" w:eastAsia="Calibri" w:hAnsi="Trebuchet MS" w:cs="Arial"/>
          <w:lang w:val="en-US" w:eastAsia="en-US"/>
        </w:rPr>
        <w:t xml:space="preserve">, </w:t>
      </w:r>
      <w:proofErr w:type="gramStart"/>
      <w:r w:rsidRPr="002D7159">
        <w:rPr>
          <w:rFonts w:ascii="Trebuchet MS" w:eastAsia="Calibri" w:hAnsi="Trebuchet MS" w:cs="Arial"/>
          <w:lang w:val="en-US" w:eastAsia="en-US"/>
        </w:rPr>
        <w:t>conform  H.G</w:t>
      </w:r>
      <w:proofErr w:type="gramEnd"/>
      <w:r w:rsidRPr="002D7159">
        <w:rPr>
          <w:rFonts w:ascii="Trebuchet MS" w:eastAsia="Calibri" w:hAnsi="Trebuchet MS" w:cs="Arial"/>
          <w:lang w:val="en-US" w:eastAsia="en-US"/>
        </w:rPr>
        <w:t xml:space="preserve">. nr. 1288/2012 cu </w:t>
      </w:r>
      <w:proofErr w:type="spellStart"/>
      <w:r w:rsidRPr="002D7159">
        <w:rPr>
          <w:rFonts w:ascii="Trebuchet MS" w:eastAsia="Calibri" w:hAnsi="Trebuchet MS" w:cs="Arial"/>
          <w:lang w:val="en-US" w:eastAsia="en-US"/>
        </w:rPr>
        <w:t>completările</w:t>
      </w:r>
      <w:proofErr w:type="spellEnd"/>
      <w:r w:rsidRPr="002D7159">
        <w:rPr>
          <w:rFonts w:ascii="Trebuchet MS" w:eastAsia="Calibri" w:hAnsi="Trebuchet MS" w:cs="Arial"/>
          <w:lang w:val="en-US" w:eastAsia="en-US"/>
        </w:rPr>
        <w:t xml:space="preserve"> </w:t>
      </w:r>
      <w:proofErr w:type="spellStart"/>
      <w:r w:rsidRPr="002D7159">
        <w:rPr>
          <w:rFonts w:ascii="Trebuchet MS" w:eastAsia="Calibri" w:hAnsi="Trebuchet MS" w:cs="Arial"/>
          <w:lang w:val="en-US" w:eastAsia="en-US"/>
        </w:rPr>
        <w:t>și</w:t>
      </w:r>
      <w:proofErr w:type="spellEnd"/>
      <w:r w:rsidRPr="002D7159">
        <w:rPr>
          <w:rFonts w:ascii="Trebuchet MS" w:eastAsia="Calibri" w:hAnsi="Trebuchet MS" w:cs="Arial"/>
          <w:lang w:val="en-US" w:eastAsia="en-US"/>
        </w:rPr>
        <w:t xml:space="preserve"> </w:t>
      </w:r>
      <w:proofErr w:type="spellStart"/>
      <w:r w:rsidRPr="002D7159">
        <w:rPr>
          <w:rFonts w:ascii="Trebuchet MS" w:eastAsia="Calibri" w:hAnsi="Trebuchet MS" w:cs="Arial"/>
          <w:lang w:val="en-US" w:eastAsia="en-US"/>
        </w:rPr>
        <w:t>modificările</w:t>
      </w:r>
      <w:proofErr w:type="spellEnd"/>
      <w:r w:rsidRPr="002D7159">
        <w:rPr>
          <w:rFonts w:ascii="Trebuchet MS" w:eastAsia="Calibri" w:hAnsi="Trebuchet MS" w:cs="Arial"/>
          <w:lang w:val="en-US" w:eastAsia="en-US"/>
        </w:rPr>
        <w:t xml:space="preserve"> </w:t>
      </w:r>
      <w:proofErr w:type="spellStart"/>
      <w:r w:rsidRPr="002D7159">
        <w:rPr>
          <w:rFonts w:ascii="Trebuchet MS" w:eastAsia="Calibri" w:hAnsi="Trebuchet MS" w:cs="Arial"/>
          <w:lang w:val="en-US" w:eastAsia="en-US"/>
        </w:rPr>
        <w:t>ulterioare</w:t>
      </w:r>
      <w:proofErr w:type="spellEnd"/>
      <w:r w:rsidRPr="002D7159">
        <w:rPr>
          <w:rFonts w:ascii="Trebuchet MS" w:eastAsia="Calibri" w:hAnsi="Trebuchet MS" w:cs="Arial"/>
          <w:lang w:val="en-US" w:eastAsia="en-US"/>
        </w:rPr>
        <w:t>;</w:t>
      </w:r>
    </w:p>
    <w:p w:rsidR="00CC733F" w:rsidRPr="002D7159" w:rsidRDefault="00CC733F" w:rsidP="00CC733F">
      <w:pPr>
        <w:widowControl w:val="0"/>
        <w:numPr>
          <w:ilvl w:val="0"/>
          <w:numId w:val="40"/>
        </w:numPr>
        <w:spacing w:line="360" w:lineRule="auto"/>
        <w:ind w:left="714" w:hanging="357"/>
        <w:jc w:val="both"/>
        <w:rPr>
          <w:rFonts w:ascii="Trebuchet MS" w:eastAsia="Microsoft Sans Serif" w:hAnsi="Trebuchet MS" w:cs="Arial"/>
          <w:color w:val="000000"/>
          <w:lang w:bidi="ro-RO"/>
        </w:rPr>
      </w:pPr>
      <w:r w:rsidRPr="002D7159">
        <w:rPr>
          <w:rFonts w:ascii="Trebuchet MS" w:eastAsia="Microsoft Sans Serif" w:hAnsi="Trebuchet MS" w:cs="Arial"/>
          <w:color w:val="000000"/>
          <w:lang w:bidi="ro-RO"/>
        </w:rPr>
        <w:t>Dispoziţii comune privind accesul la informaţiile de interes public - Legea 544/2001.</w:t>
      </w:r>
    </w:p>
    <w:p w:rsidR="00CC733F" w:rsidRPr="002D7159" w:rsidRDefault="00CC733F" w:rsidP="00CC733F">
      <w:pPr>
        <w:spacing w:line="276" w:lineRule="auto"/>
        <w:rPr>
          <w:rFonts w:ascii="Trebuchet MS" w:hAnsi="Trebuchet MS" w:cs="Arial"/>
          <w:b/>
          <w:bCs/>
        </w:rPr>
      </w:pPr>
    </w:p>
    <w:p w:rsidR="00CC733F" w:rsidRPr="002D7159" w:rsidRDefault="00CC733F" w:rsidP="00CC733F">
      <w:pPr>
        <w:spacing w:line="276" w:lineRule="auto"/>
        <w:rPr>
          <w:rFonts w:ascii="Trebuchet MS" w:hAnsi="Trebuchet MS" w:cs="Arial"/>
          <w:b/>
          <w:bCs/>
        </w:rPr>
      </w:pPr>
    </w:p>
    <w:p w:rsidR="00CC733F" w:rsidRPr="002D7159" w:rsidRDefault="00CC733F" w:rsidP="00CC733F">
      <w:pPr>
        <w:autoSpaceDE w:val="0"/>
        <w:autoSpaceDN w:val="0"/>
        <w:adjustRightInd w:val="0"/>
        <w:jc w:val="center"/>
        <w:rPr>
          <w:rFonts w:ascii="Trebuchet MS" w:hAnsi="Trebuchet MS" w:cs="Arial"/>
          <w:b/>
          <w:color w:val="000000"/>
          <w:lang w:eastAsia="en-US"/>
        </w:rPr>
      </w:pPr>
    </w:p>
    <w:p w:rsidR="00CC733F" w:rsidRPr="002D7159" w:rsidRDefault="00CC733F" w:rsidP="00CC733F">
      <w:pPr>
        <w:spacing w:line="276" w:lineRule="auto"/>
        <w:rPr>
          <w:rFonts w:ascii="Trebuchet MS" w:hAnsi="Trebuchet MS" w:cs="Arial"/>
        </w:rPr>
      </w:pPr>
    </w:p>
    <w:p w:rsidR="00CC733F" w:rsidRPr="002D7159" w:rsidRDefault="00CC733F" w:rsidP="00CC733F">
      <w:pPr>
        <w:spacing w:line="276" w:lineRule="auto"/>
        <w:rPr>
          <w:rFonts w:ascii="Trebuchet MS" w:hAnsi="Trebuchet MS" w:cs="Arial"/>
        </w:rPr>
      </w:pPr>
    </w:p>
    <w:p w:rsidR="00CC733F" w:rsidRPr="002D7159" w:rsidRDefault="00CC733F" w:rsidP="00CC733F">
      <w:pPr>
        <w:spacing w:line="276" w:lineRule="auto"/>
        <w:jc w:val="both"/>
        <w:rPr>
          <w:rFonts w:ascii="Trebuchet MS" w:hAnsi="Trebuchet MS" w:cs="Arial"/>
        </w:rPr>
        <w:sectPr w:rsidR="00CC733F" w:rsidRPr="002D7159" w:rsidSect="00ED0161">
          <w:headerReference w:type="default" r:id="rId8"/>
          <w:footerReference w:type="default" r:id="rId9"/>
          <w:pgSz w:w="11906" w:h="16838" w:code="9"/>
          <w:pgMar w:top="567" w:right="707" w:bottom="851" w:left="1418" w:header="624" w:footer="624" w:gutter="0"/>
          <w:cols w:space="708"/>
          <w:docGrid w:linePitch="360"/>
        </w:sectPr>
      </w:pPr>
    </w:p>
    <w:p w:rsidR="00CC733F" w:rsidRPr="002D7159" w:rsidRDefault="00CC733F" w:rsidP="00CC733F">
      <w:pPr>
        <w:spacing w:line="276" w:lineRule="auto"/>
        <w:ind w:firstLine="708"/>
        <w:rPr>
          <w:rFonts w:ascii="Trebuchet MS" w:hAnsi="Trebuchet MS" w:cs="Arial"/>
          <w:b/>
        </w:rPr>
      </w:pPr>
    </w:p>
    <w:p w:rsidR="00CC733F" w:rsidRPr="002D7159" w:rsidRDefault="00CC733F" w:rsidP="00CC733F">
      <w:pPr>
        <w:ind w:left="1416" w:hanging="708"/>
        <w:rPr>
          <w:rFonts w:ascii="Trebuchet MS" w:hAnsi="Trebuchet MS" w:cs="Arial"/>
          <w:b/>
          <w:bCs/>
          <w:lang w:eastAsia="ja-JP"/>
        </w:rPr>
      </w:pPr>
    </w:p>
    <w:p w:rsidR="00CC733F" w:rsidRPr="002D7159" w:rsidRDefault="00CC733F" w:rsidP="00CC733F">
      <w:pPr>
        <w:jc w:val="center"/>
        <w:rPr>
          <w:rFonts w:ascii="Trebuchet MS" w:hAnsi="Trebuchet MS" w:cs="Arial"/>
          <w:b/>
          <w:bCs/>
          <w:lang w:eastAsia="ja-JP"/>
        </w:rPr>
      </w:pPr>
      <w:r w:rsidRPr="002D7159">
        <w:rPr>
          <w:rFonts w:ascii="Trebuchet MS" w:hAnsi="Trebuchet MS" w:cs="Arial"/>
          <w:b/>
          <w:bCs/>
          <w:lang w:eastAsia="ja-JP"/>
        </w:rPr>
        <w:t>BIBLIOGRAFIE</w:t>
      </w:r>
    </w:p>
    <w:p w:rsidR="00CC733F" w:rsidRPr="002D7159" w:rsidRDefault="00CC733F" w:rsidP="00CC733F">
      <w:pPr>
        <w:spacing w:line="276" w:lineRule="auto"/>
        <w:jc w:val="center"/>
        <w:rPr>
          <w:rFonts w:ascii="Trebuchet MS" w:hAnsi="Trebuchet MS"/>
          <w:b/>
        </w:rPr>
      </w:pPr>
      <w:r w:rsidRPr="002D7159">
        <w:rPr>
          <w:rFonts w:ascii="Trebuchet MS" w:hAnsi="Trebuchet MS"/>
          <w:b/>
        </w:rPr>
        <w:t xml:space="preserve">pentru examenul de promovare în grad profesional pentru postul de </w:t>
      </w:r>
      <w:r w:rsidRPr="002D7159">
        <w:rPr>
          <w:rFonts w:ascii="Trebuchet MS" w:hAnsi="Trebuchet MS" w:cs="Arial"/>
          <w:b/>
          <w:bCs/>
          <w:lang w:eastAsia="ja-JP"/>
        </w:rPr>
        <w:t>Consilier cadastru gradul II</w:t>
      </w:r>
      <w:r w:rsidRPr="002D7159">
        <w:rPr>
          <w:rFonts w:ascii="Trebuchet MS" w:hAnsi="Trebuchet MS"/>
          <w:b/>
        </w:rPr>
        <w:t>, pe perioadă determinată până la finalizarea Programului Național de Cadastru și Carte Funciară</w:t>
      </w:r>
    </w:p>
    <w:p w:rsidR="00CC733F" w:rsidRPr="002D7159" w:rsidRDefault="00CC733F" w:rsidP="00CC733F">
      <w:pPr>
        <w:spacing w:line="276" w:lineRule="auto"/>
        <w:rPr>
          <w:rFonts w:ascii="Trebuchet MS" w:hAnsi="Trebuchet MS" w:cs="Arial"/>
          <w:b/>
          <w:bCs/>
        </w:rPr>
      </w:pPr>
    </w:p>
    <w:p w:rsidR="00CC733F" w:rsidRPr="002D7159" w:rsidRDefault="00CC733F" w:rsidP="00CC733F">
      <w:pPr>
        <w:widowControl w:val="0"/>
        <w:numPr>
          <w:ilvl w:val="0"/>
          <w:numId w:val="40"/>
        </w:numPr>
        <w:spacing w:line="360" w:lineRule="auto"/>
        <w:jc w:val="both"/>
        <w:rPr>
          <w:rFonts w:ascii="Trebuchet MS" w:eastAsia="Microsoft Sans Serif" w:hAnsi="Trebuchet MS" w:cs="Arial"/>
          <w:color w:val="000000"/>
          <w:lang w:bidi="ro-RO"/>
        </w:rPr>
      </w:pPr>
      <w:r w:rsidRPr="002D7159">
        <w:rPr>
          <w:rFonts w:ascii="Trebuchet MS" w:eastAsia="Microsoft Sans Serif" w:hAnsi="Trebuchet MS" w:cs="Arial"/>
          <w:color w:val="000000"/>
          <w:lang w:bidi="ro-RO"/>
        </w:rPr>
        <w:t>Legea cadastrului şi a publicităţii imobiliare nr. 7/1996, republicată, cu modificările și completările ulterioare;</w:t>
      </w:r>
    </w:p>
    <w:p w:rsidR="00CC733F" w:rsidRPr="002D7159" w:rsidRDefault="00CC733F" w:rsidP="00CC733F">
      <w:pPr>
        <w:widowControl w:val="0"/>
        <w:numPr>
          <w:ilvl w:val="0"/>
          <w:numId w:val="40"/>
        </w:numPr>
        <w:spacing w:line="360" w:lineRule="auto"/>
        <w:jc w:val="both"/>
        <w:rPr>
          <w:rFonts w:ascii="Trebuchet MS" w:eastAsia="Microsoft Sans Serif" w:hAnsi="Trebuchet MS" w:cs="Arial"/>
          <w:color w:val="000000"/>
          <w:lang w:bidi="ro-RO"/>
        </w:rPr>
      </w:pPr>
      <w:r w:rsidRPr="002D7159">
        <w:rPr>
          <w:rFonts w:ascii="Trebuchet MS" w:eastAsia="Microsoft Sans Serif" w:hAnsi="Trebuchet MS" w:cs="Arial"/>
          <w:color w:val="000000"/>
          <w:lang w:bidi="ro-RO"/>
        </w:rPr>
        <w:t>Hotărârea de Guvern nr. 294/2015, cu modificările ulterioare, privind aprobarea Programului naţional de cadastru şi carte funciară 2015-2023;</w:t>
      </w:r>
    </w:p>
    <w:p w:rsidR="00CC733F" w:rsidRPr="002D7159" w:rsidRDefault="00CC733F" w:rsidP="00CC733F">
      <w:pPr>
        <w:widowControl w:val="0"/>
        <w:numPr>
          <w:ilvl w:val="0"/>
          <w:numId w:val="40"/>
        </w:numPr>
        <w:spacing w:line="360" w:lineRule="auto"/>
        <w:jc w:val="both"/>
        <w:rPr>
          <w:rFonts w:ascii="Trebuchet MS" w:eastAsia="Microsoft Sans Serif" w:hAnsi="Trebuchet MS" w:cs="Arial"/>
          <w:color w:val="000000"/>
          <w:lang w:bidi="ro-RO"/>
        </w:rPr>
      </w:pPr>
      <w:r w:rsidRPr="002D7159">
        <w:rPr>
          <w:rFonts w:ascii="Trebuchet MS" w:eastAsia="Microsoft Sans Serif" w:hAnsi="Trebuchet MS" w:cs="Arial"/>
          <w:color w:val="000000"/>
          <w:lang w:bidi="ro-RO"/>
        </w:rPr>
        <w:t xml:space="preserve">Ordinul 1/2020 al Directorului General al ANCPI, privind aprobarea </w:t>
      </w:r>
      <w:r w:rsidRPr="002D7159">
        <w:rPr>
          <w:rFonts w:ascii="Trebuchet MS" w:hAnsi="Trebuchet MS"/>
        </w:rPr>
        <w:t>Regulamentului privind realizare, verificare și recepția lucrărilor systematice de cadastru și înscrierea din oficiu a imobilelor în cartea funciară, cu modificările și completările ulterioare</w:t>
      </w:r>
      <w:r w:rsidRPr="002D7159">
        <w:rPr>
          <w:rFonts w:ascii="Trebuchet MS" w:eastAsia="Microsoft Sans Serif" w:hAnsi="Trebuchet MS" w:cs="Arial"/>
          <w:color w:val="000000"/>
          <w:lang w:bidi="ro-RO"/>
        </w:rPr>
        <w:t>;</w:t>
      </w:r>
    </w:p>
    <w:p w:rsidR="00CC733F" w:rsidRPr="002D7159" w:rsidRDefault="00CC733F" w:rsidP="00CC733F">
      <w:pPr>
        <w:widowControl w:val="0"/>
        <w:numPr>
          <w:ilvl w:val="0"/>
          <w:numId w:val="40"/>
        </w:numPr>
        <w:spacing w:line="360" w:lineRule="auto"/>
        <w:jc w:val="both"/>
        <w:rPr>
          <w:rFonts w:ascii="Trebuchet MS" w:eastAsia="Microsoft Sans Serif" w:hAnsi="Trebuchet MS" w:cs="Arial"/>
          <w:color w:val="000000"/>
          <w:lang w:bidi="ro-RO"/>
        </w:rPr>
      </w:pPr>
      <w:r w:rsidRPr="002D7159">
        <w:rPr>
          <w:rFonts w:ascii="Trebuchet MS" w:hAnsi="Trebuchet MS"/>
        </w:rPr>
        <w:t>Ordinul directorului general al ANCPI nr. 819/2016, cu modificările și completările ulterioare, privind aprobarea Procedurii şi a modalităţii de alocare a sumelor, precum şi raportarea de către beneficiari a stadiului de execuţie a lucrărilor pentru lucrările de înregistrare sistematică iniţiate de unităţile administrativ-teritoriale;</w:t>
      </w:r>
      <w:r w:rsidRPr="002D7159">
        <w:rPr>
          <w:rFonts w:ascii="Trebuchet MS" w:eastAsia="Microsoft Sans Serif" w:hAnsi="Trebuchet MS"/>
        </w:rPr>
        <w:t xml:space="preserve"> </w:t>
      </w:r>
    </w:p>
    <w:p w:rsidR="00CC733F" w:rsidRPr="002D7159" w:rsidRDefault="00CC733F" w:rsidP="00CC733F">
      <w:pPr>
        <w:widowControl w:val="0"/>
        <w:numPr>
          <w:ilvl w:val="0"/>
          <w:numId w:val="40"/>
        </w:numPr>
        <w:spacing w:line="360" w:lineRule="auto"/>
        <w:jc w:val="both"/>
        <w:rPr>
          <w:rFonts w:ascii="Trebuchet MS" w:eastAsia="Microsoft Sans Serif" w:hAnsi="Trebuchet MS" w:cs="Arial"/>
          <w:color w:val="000000"/>
          <w:lang w:bidi="ro-RO"/>
        </w:rPr>
      </w:pPr>
      <w:r w:rsidRPr="002D7159">
        <w:rPr>
          <w:rFonts w:ascii="Trebuchet MS" w:eastAsia="Microsoft Sans Serif" w:hAnsi="Trebuchet MS" w:cs="Arial"/>
          <w:color w:val="000000"/>
          <w:lang w:bidi="ro-RO"/>
        </w:rPr>
        <w:t>Regulamentul de avizare, recepţie şi înscriere în evidenţele de cadastru şi carte funciară, aprobat prin Ordinul nr. 700/2014 al Directorului General al ANCPI, cu modificările şi completările ulterioare;</w:t>
      </w:r>
    </w:p>
    <w:p w:rsidR="00CC733F" w:rsidRPr="002D7159" w:rsidRDefault="00CC733F" w:rsidP="00CC733F">
      <w:pPr>
        <w:widowControl w:val="0"/>
        <w:numPr>
          <w:ilvl w:val="0"/>
          <w:numId w:val="40"/>
        </w:numPr>
        <w:spacing w:line="360" w:lineRule="auto"/>
        <w:jc w:val="both"/>
        <w:rPr>
          <w:rFonts w:ascii="Trebuchet MS" w:eastAsia="Microsoft Sans Serif" w:hAnsi="Trebuchet MS" w:cs="Arial"/>
          <w:color w:val="000000"/>
          <w:lang w:bidi="ro-RO"/>
        </w:rPr>
      </w:pPr>
      <w:r w:rsidRPr="002D7159">
        <w:rPr>
          <w:rFonts w:ascii="Trebuchet MS" w:eastAsia="Microsoft Sans Serif" w:hAnsi="Trebuchet MS" w:cs="Arial"/>
          <w:color w:val="000000"/>
          <w:lang w:bidi="ro-RO"/>
        </w:rPr>
        <w:t xml:space="preserve">Regulamentul privind autorizarea sau recunoaşterea autorizării persoanelor fizice şi juridice române, ale unui alt stat membru al Uniunii Europene sau ale unui stat care aparţine Spaţiului Economic European în vederea realizării şi verificării lucrărilor de specialitate în domeniile cadastrului, al geodeziei şi al cartografiei pe teritoriul României, aprobat prin Ordinul nr. 107/2010 al Directorului General al ANCPI; </w:t>
      </w:r>
    </w:p>
    <w:p w:rsidR="00CC733F" w:rsidRPr="002D7159" w:rsidRDefault="00CC733F" w:rsidP="00CC733F">
      <w:pPr>
        <w:widowControl w:val="0"/>
        <w:numPr>
          <w:ilvl w:val="0"/>
          <w:numId w:val="40"/>
        </w:numPr>
        <w:spacing w:line="360" w:lineRule="auto"/>
        <w:jc w:val="both"/>
        <w:rPr>
          <w:rFonts w:ascii="Trebuchet MS" w:eastAsia="Microsoft Sans Serif" w:hAnsi="Trebuchet MS" w:cs="Arial"/>
          <w:color w:val="000000"/>
          <w:lang w:bidi="ro-RO"/>
        </w:rPr>
      </w:pPr>
      <w:r w:rsidRPr="002D7159">
        <w:rPr>
          <w:rFonts w:ascii="Trebuchet MS" w:eastAsia="Microsoft Sans Serif" w:hAnsi="Trebuchet MS" w:cs="Arial"/>
          <w:color w:val="000000"/>
          <w:lang w:bidi="ro-RO"/>
        </w:rPr>
        <w:t>Normele tehnice pentru introducerea cadastrului general, aprobat prin Ordinul nr. 534/2001 al Ministerului Administraţiei Publice, cu modificările şi completările ulterioare;</w:t>
      </w:r>
    </w:p>
    <w:p w:rsidR="00CC733F" w:rsidRPr="002D7159" w:rsidRDefault="00CC733F" w:rsidP="00CC733F">
      <w:pPr>
        <w:widowControl w:val="0"/>
        <w:numPr>
          <w:ilvl w:val="0"/>
          <w:numId w:val="40"/>
        </w:numPr>
        <w:spacing w:line="360" w:lineRule="auto"/>
        <w:jc w:val="both"/>
        <w:rPr>
          <w:rFonts w:ascii="Trebuchet MS" w:eastAsia="Microsoft Sans Serif" w:hAnsi="Trebuchet MS" w:cs="Arial"/>
          <w:color w:val="000000"/>
          <w:lang w:bidi="ro-RO"/>
        </w:rPr>
      </w:pPr>
      <w:r w:rsidRPr="002D7159">
        <w:rPr>
          <w:rFonts w:ascii="Trebuchet MS" w:eastAsia="Microsoft Sans Serif" w:hAnsi="Trebuchet MS" w:cs="Arial"/>
          <w:color w:val="000000"/>
          <w:lang w:bidi="ro-RO"/>
        </w:rPr>
        <w:t>Legea nr. 544/2001, privind liberul acces la informaţiile de interes public, cu modificările şi completările ulterioare;</w:t>
      </w:r>
    </w:p>
    <w:p w:rsidR="00CC733F" w:rsidRPr="002D7159" w:rsidRDefault="00CC733F" w:rsidP="00CC733F">
      <w:pPr>
        <w:widowControl w:val="0"/>
        <w:numPr>
          <w:ilvl w:val="0"/>
          <w:numId w:val="40"/>
        </w:numPr>
        <w:spacing w:line="360" w:lineRule="auto"/>
        <w:jc w:val="both"/>
        <w:rPr>
          <w:rFonts w:ascii="Trebuchet MS" w:eastAsia="Microsoft Sans Serif" w:hAnsi="Trebuchet MS" w:cs="Arial"/>
          <w:color w:val="000000"/>
          <w:lang w:bidi="ro-RO"/>
        </w:rPr>
      </w:pPr>
      <w:r w:rsidRPr="002D7159">
        <w:rPr>
          <w:rFonts w:ascii="Trebuchet MS" w:eastAsia="Microsoft Sans Serif" w:hAnsi="Trebuchet MS" w:cs="Arial"/>
          <w:color w:val="000000"/>
          <w:lang w:bidi="ro-RO"/>
        </w:rPr>
        <w:t xml:space="preserve">H.G. nr. 1288/2012 cu completările şi modificările ulterioare - Organizarea şi </w:t>
      </w:r>
      <w:r w:rsidRPr="002D7159">
        <w:rPr>
          <w:rFonts w:ascii="Trebuchet MS" w:eastAsia="Microsoft Sans Serif" w:hAnsi="Trebuchet MS" w:cs="Arial"/>
          <w:color w:val="000000"/>
          <w:lang w:bidi="ro-RO"/>
        </w:rPr>
        <w:lastRenderedPageBreak/>
        <w:t>funcţionarea Agenţiei Naţionale de Cadastru şi Publicitate Imobiliară;</w:t>
      </w:r>
    </w:p>
    <w:p w:rsidR="00CC733F" w:rsidRPr="002D7159" w:rsidRDefault="00CC733F" w:rsidP="00CC733F">
      <w:pPr>
        <w:widowControl w:val="0"/>
        <w:numPr>
          <w:ilvl w:val="0"/>
          <w:numId w:val="40"/>
        </w:numPr>
        <w:spacing w:line="360" w:lineRule="auto"/>
        <w:jc w:val="both"/>
        <w:rPr>
          <w:rFonts w:ascii="Trebuchet MS" w:eastAsia="Microsoft Sans Serif" w:hAnsi="Trebuchet MS" w:cs="Arial"/>
          <w:color w:val="000000"/>
          <w:lang w:bidi="ro-RO"/>
        </w:rPr>
      </w:pPr>
      <w:r w:rsidRPr="002D7159">
        <w:rPr>
          <w:rFonts w:ascii="Trebuchet MS" w:eastAsia="Microsoft Sans Serif" w:hAnsi="Trebuchet MS" w:cs="Arial"/>
          <w:color w:val="000000"/>
          <w:lang w:bidi="ro-RO"/>
        </w:rPr>
        <w:t>Geodezie. Noţiuni de geodezie fizică şi elipsoidală, poziţionare - Constantin Moldoveanu, Editura Matrix Rom, Bucureşti, 2002;</w:t>
      </w:r>
    </w:p>
    <w:p w:rsidR="00CC733F" w:rsidRPr="002D7159" w:rsidRDefault="00CC733F" w:rsidP="00CC733F">
      <w:pPr>
        <w:widowControl w:val="0"/>
        <w:numPr>
          <w:ilvl w:val="0"/>
          <w:numId w:val="40"/>
        </w:numPr>
        <w:spacing w:line="360" w:lineRule="auto"/>
        <w:jc w:val="both"/>
        <w:rPr>
          <w:rFonts w:ascii="Trebuchet MS" w:eastAsia="Microsoft Sans Serif" w:hAnsi="Trebuchet MS" w:cs="Arial"/>
          <w:lang w:bidi="ro-RO"/>
        </w:rPr>
      </w:pPr>
      <w:r w:rsidRPr="002D7159">
        <w:rPr>
          <w:rFonts w:ascii="Trebuchet MS" w:eastAsia="Microsoft Sans Serif" w:hAnsi="Trebuchet MS" w:cs="Arial"/>
          <w:lang w:bidi="ro-RO"/>
        </w:rPr>
        <w:t>Cadastru, Gheorghe Badea, Editura Conspress, Bucureşti, 2013;</w:t>
      </w:r>
    </w:p>
    <w:p w:rsidR="00CC733F" w:rsidRPr="002D7159" w:rsidRDefault="00CC733F" w:rsidP="00CC733F">
      <w:pPr>
        <w:widowControl w:val="0"/>
        <w:numPr>
          <w:ilvl w:val="0"/>
          <w:numId w:val="40"/>
        </w:numPr>
        <w:spacing w:line="360" w:lineRule="auto"/>
        <w:jc w:val="both"/>
        <w:rPr>
          <w:rFonts w:ascii="Trebuchet MS" w:eastAsia="Microsoft Sans Serif" w:hAnsi="Trebuchet MS" w:cs="Arial"/>
          <w:lang w:bidi="ro-RO"/>
        </w:rPr>
      </w:pPr>
      <w:r w:rsidRPr="002D7159">
        <w:rPr>
          <w:rFonts w:ascii="Trebuchet MS" w:eastAsia="Microsoft Sans Serif" w:hAnsi="Trebuchet MS" w:cs="Arial"/>
          <w:lang w:bidi="ro-RO"/>
        </w:rPr>
        <w:t>Sisteme de poziţionare globală, Johan Neuner, Editura Matrix Rom, Bucureşti, 2000.</w:t>
      </w:r>
    </w:p>
    <w:p w:rsidR="00CC733F" w:rsidRPr="002D7159" w:rsidRDefault="00CC733F" w:rsidP="00CC733F">
      <w:pPr>
        <w:widowControl w:val="0"/>
        <w:spacing w:line="360" w:lineRule="auto"/>
        <w:jc w:val="both"/>
        <w:rPr>
          <w:rFonts w:ascii="Trebuchet MS" w:eastAsia="Microsoft Sans Serif" w:hAnsi="Trebuchet MS" w:cs="Arial"/>
          <w:lang w:bidi="ro-RO"/>
        </w:rPr>
      </w:pPr>
    </w:p>
    <w:p w:rsidR="00CC733F" w:rsidRPr="002D7159" w:rsidRDefault="00CC733F" w:rsidP="00CC733F">
      <w:pPr>
        <w:widowControl w:val="0"/>
        <w:spacing w:line="360" w:lineRule="auto"/>
        <w:jc w:val="both"/>
        <w:rPr>
          <w:rFonts w:ascii="Trebuchet MS" w:eastAsia="Microsoft Sans Serif" w:hAnsi="Trebuchet MS" w:cs="Arial"/>
          <w:lang w:bidi="ro-RO"/>
        </w:rPr>
      </w:pPr>
      <w:bookmarkStart w:id="0" w:name="_GoBack"/>
      <w:bookmarkEnd w:id="0"/>
    </w:p>
    <w:sectPr w:rsidR="00CC733F" w:rsidRPr="002D7159" w:rsidSect="00A81952">
      <w:headerReference w:type="even" r:id="rId10"/>
      <w:headerReference w:type="default" r:id="rId11"/>
      <w:footerReference w:type="default" r:id="rId12"/>
      <w:pgSz w:w="11906" w:h="16838" w:code="9"/>
      <w:pgMar w:top="1134" w:right="851" w:bottom="1134" w:left="1418" w:header="56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35C0" w:rsidRDefault="008035C0">
      <w:r>
        <w:separator/>
      </w:r>
    </w:p>
  </w:endnote>
  <w:endnote w:type="continuationSeparator" w:id="0">
    <w:p w:rsidR="008035C0" w:rsidRDefault="00803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733F" w:rsidRDefault="008035C0" w:rsidP="002874CA">
    <w:pPr>
      <w:ind w:left="-360"/>
      <w:rPr>
        <w:rFonts w:cs="Arial"/>
        <w:color w:val="000000"/>
        <w:sz w:val="16"/>
        <w:szCs w:val="16"/>
        <w:lang w:val="en-US"/>
      </w:rPr>
    </w:pPr>
    <w:r>
      <w:rPr>
        <w:rFonts w:cs="Arial"/>
        <w:noProof/>
        <w:color w:val="000000"/>
        <w:sz w:val="16"/>
        <w:szCs w:val="16"/>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6.25pt;margin-top:.45pt;width:481.9pt;height:4.5pt;z-index:251659264">
          <v:imagedata r:id="rId1" o:title="adresa ANCPi" cropbottom="53324f" cropright="-34f"/>
          <w10:wrap type="square"/>
        </v:shape>
      </w:pict>
    </w:r>
  </w:p>
  <w:p w:rsidR="00CC733F" w:rsidRPr="002874CA" w:rsidRDefault="00CC733F" w:rsidP="009877C6">
    <w:pPr>
      <w:pStyle w:val="Subtitle"/>
      <w:spacing w:after="0"/>
      <w:jc w:val="left"/>
      <w:outlineLvl w:val="2"/>
      <w:rPr>
        <w:rFonts w:ascii="Arial" w:hAnsi="Arial" w:cs="Arial"/>
        <w:sz w:val="14"/>
        <w:szCs w:val="14"/>
      </w:rPr>
    </w:pPr>
    <w:r w:rsidRPr="00324057">
      <w:rPr>
        <w:rFonts w:ascii="Arial" w:hAnsi="Arial" w:cs="Arial"/>
        <w:sz w:val="16"/>
        <w:szCs w:val="16"/>
        <w:lang w:val="en-US"/>
      </w:rPr>
      <w:t>ANC</w:t>
    </w:r>
    <w:r>
      <w:rPr>
        <w:rFonts w:ascii="Arial" w:hAnsi="Arial" w:cs="Arial"/>
        <w:sz w:val="16"/>
        <w:szCs w:val="16"/>
        <w:lang w:val="en-US"/>
      </w:rPr>
      <w:t xml:space="preserve">PI/Str. </w:t>
    </w:r>
    <w:proofErr w:type="spellStart"/>
    <w:r>
      <w:rPr>
        <w:rFonts w:ascii="Arial" w:hAnsi="Arial" w:cs="Arial"/>
        <w:sz w:val="16"/>
        <w:szCs w:val="16"/>
        <w:lang w:val="en-US"/>
      </w:rPr>
      <w:t>Splaiul</w:t>
    </w:r>
    <w:proofErr w:type="spellEnd"/>
    <w:r>
      <w:rPr>
        <w:rFonts w:ascii="Arial" w:hAnsi="Arial" w:cs="Arial"/>
        <w:sz w:val="16"/>
        <w:szCs w:val="16"/>
        <w:lang w:val="en-US"/>
      </w:rPr>
      <w:t xml:space="preserve"> </w:t>
    </w:r>
    <w:proofErr w:type="spellStart"/>
    <w:r>
      <w:rPr>
        <w:rFonts w:ascii="Arial" w:hAnsi="Arial" w:cs="Arial"/>
        <w:sz w:val="16"/>
        <w:szCs w:val="16"/>
        <w:lang w:val="en-US"/>
      </w:rPr>
      <w:t>Independenţei</w:t>
    </w:r>
    <w:proofErr w:type="spellEnd"/>
    <w:r>
      <w:rPr>
        <w:rFonts w:ascii="Arial" w:hAnsi="Arial" w:cs="Arial"/>
        <w:sz w:val="16"/>
        <w:szCs w:val="16"/>
        <w:lang w:val="en-US"/>
      </w:rPr>
      <w:t>, N</w:t>
    </w:r>
    <w:r w:rsidRPr="00324057">
      <w:rPr>
        <w:rFonts w:ascii="Arial" w:hAnsi="Arial" w:cs="Arial"/>
        <w:sz w:val="16"/>
        <w:szCs w:val="16"/>
        <w:lang w:val="en-US"/>
      </w:rPr>
      <w:t xml:space="preserve">r. 202 A, </w:t>
    </w:r>
    <w:proofErr w:type="spellStart"/>
    <w:r w:rsidRPr="00324057">
      <w:rPr>
        <w:rFonts w:ascii="Arial" w:hAnsi="Arial" w:cs="Arial"/>
        <w:sz w:val="16"/>
        <w:szCs w:val="16"/>
        <w:lang w:val="en-US"/>
      </w:rPr>
      <w:t>Etaj</w:t>
    </w:r>
    <w:proofErr w:type="spellEnd"/>
    <w:r w:rsidRPr="00324057">
      <w:rPr>
        <w:rFonts w:ascii="Arial" w:hAnsi="Arial" w:cs="Arial"/>
        <w:sz w:val="16"/>
        <w:szCs w:val="16"/>
        <w:lang w:val="en-US"/>
      </w:rPr>
      <w:t xml:space="preserve"> 1, Sector 6, Cod </w:t>
    </w:r>
    <w:proofErr w:type="spellStart"/>
    <w:r w:rsidRPr="00324057">
      <w:rPr>
        <w:rFonts w:ascii="Arial" w:hAnsi="Arial" w:cs="Arial"/>
        <w:sz w:val="16"/>
        <w:szCs w:val="16"/>
        <w:lang w:val="en-US"/>
      </w:rPr>
      <w:t>po</w:t>
    </w:r>
    <w:proofErr w:type="spellEnd"/>
    <w:r w:rsidRPr="00324057">
      <w:rPr>
        <w:rFonts w:ascii="Arial" w:hAnsi="Arial" w:cs="Arial"/>
        <w:sz w:val="16"/>
        <w:szCs w:val="16"/>
      </w:rPr>
      <w:t>ștal</w:t>
    </w:r>
    <w:r w:rsidRPr="00324057">
      <w:rPr>
        <w:rFonts w:ascii="Arial" w:hAnsi="Arial" w:cs="Arial"/>
        <w:sz w:val="16"/>
        <w:szCs w:val="16"/>
        <w:lang w:val="en-GB"/>
      </w:rPr>
      <w:t xml:space="preserve"> 060022,</w:t>
    </w:r>
    <w:r w:rsidRPr="00324057">
      <w:rPr>
        <w:rFonts w:ascii="Arial" w:hAnsi="Arial" w:cs="Arial"/>
        <w:sz w:val="16"/>
        <w:szCs w:val="16"/>
        <w:lang w:val="en-US"/>
      </w:rPr>
      <w:t xml:space="preserve"> </w:t>
    </w:r>
    <w:proofErr w:type="spellStart"/>
    <w:r w:rsidRPr="00324057">
      <w:rPr>
        <w:rFonts w:ascii="Arial" w:hAnsi="Arial" w:cs="Arial"/>
        <w:sz w:val="16"/>
        <w:szCs w:val="16"/>
        <w:lang w:val="en-US"/>
      </w:rPr>
      <w:t>Bucureşti</w:t>
    </w:r>
    <w:proofErr w:type="spellEnd"/>
    <w:r w:rsidRPr="00324057">
      <w:rPr>
        <w:rFonts w:ascii="Arial" w:hAnsi="Arial" w:cs="Arial"/>
        <w:sz w:val="16"/>
        <w:szCs w:val="16"/>
      </w:rPr>
      <w:t>, ROMÂNIA</w:t>
    </w:r>
    <w:r>
      <w:rPr>
        <w:rFonts w:ascii="Arial" w:hAnsi="Arial" w:cs="Arial"/>
        <w:sz w:val="16"/>
        <w:szCs w:val="16"/>
      </w:rPr>
      <w:t xml:space="preserve">    </w:t>
    </w:r>
    <w:r w:rsidRPr="002874CA">
      <w:rPr>
        <w:rFonts w:ascii="Arial" w:hAnsi="Arial" w:cs="Arial"/>
        <w:sz w:val="14"/>
        <w:szCs w:val="14"/>
      </w:rPr>
      <w:t>Certificat SR EN ISO 9001:2008</w:t>
    </w:r>
  </w:p>
  <w:p w:rsidR="00CC733F" w:rsidRPr="002874CA" w:rsidRDefault="00CC733F" w:rsidP="009877C6">
    <w:pPr>
      <w:pStyle w:val="Subtitle"/>
      <w:spacing w:after="0"/>
      <w:jc w:val="left"/>
      <w:outlineLvl w:val="2"/>
      <w:rPr>
        <w:rFonts w:ascii="Arial" w:hAnsi="Arial" w:cs="Arial"/>
        <w:sz w:val="14"/>
        <w:szCs w:val="14"/>
      </w:rPr>
    </w:pPr>
    <w:r w:rsidRPr="00324057">
      <w:rPr>
        <w:rFonts w:ascii="Arial" w:hAnsi="Arial" w:cs="Arial"/>
        <w:sz w:val="16"/>
        <w:szCs w:val="16"/>
      </w:rPr>
      <w:t xml:space="preserve">Telefon: (+4021) 317 73 39; Fax: (+4021) 316 52 24; e-mail: office@ancpi.ro; </w:t>
    </w:r>
    <w:hyperlink r:id="rId2" w:history="1">
      <w:r w:rsidRPr="007E169E">
        <w:rPr>
          <w:rStyle w:val="Hyperlink"/>
          <w:rFonts w:ascii="Arial" w:hAnsi="Arial" w:cs="Arial"/>
          <w:sz w:val="16"/>
          <w:szCs w:val="16"/>
        </w:rPr>
        <w:t>www.ancpi.ro</w:t>
      </w:r>
    </w:hyperlink>
    <w:r>
      <w:rPr>
        <w:rFonts w:ascii="Arial" w:hAnsi="Arial" w:cs="Arial"/>
        <w:sz w:val="16"/>
        <w:szCs w:val="16"/>
      </w:rPr>
      <w:t xml:space="preserve">                                    </w:t>
    </w:r>
    <w:r w:rsidRPr="002874CA">
      <w:rPr>
        <w:rFonts w:ascii="Arial" w:hAnsi="Arial" w:cs="Arial"/>
        <w:sz w:val="14"/>
        <w:szCs w:val="14"/>
      </w:rPr>
      <w:t>Nr. 27921/09/R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952" w:rsidRDefault="004E2EA9" w:rsidP="004E2EA9">
    <w:pPr>
      <w:ind w:left="-360"/>
      <w:rPr>
        <w:rFonts w:cs="Arial"/>
        <w:sz w:val="16"/>
        <w:szCs w:val="16"/>
        <w:lang w:val="en-US"/>
      </w:rPr>
    </w:pPr>
    <w:r>
      <w:rPr>
        <w:rFonts w:cs="Arial"/>
        <w:noProof/>
        <w:color w:val="000000"/>
        <w:sz w:val="16"/>
        <w:szCs w:val="16"/>
        <w:lang w:val="en-US" w:eastAsia="en-US"/>
      </w:rPr>
      <w:drawing>
        <wp:inline distT="0" distB="0" distL="0" distR="0" wp14:anchorId="438B22F5" wp14:editId="4BC8DB7B">
          <wp:extent cx="6536055" cy="79375"/>
          <wp:effectExtent l="0" t="0" r="0" b="0"/>
          <wp:docPr id="9" name="Picture 9"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6055" cy="79375"/>
                  </a:xfrm>
                  <a:prstGeom prst="rect">
                    <a:avLst/>
                  </a:prstGeom>
                  <a:noFill/>
                  <a:ln>
                    <a:noFill/>
                  </a:ln>
                </pic:spPr>
              </pic:pic>
            </a:graphicData>
          </a:graphic>
        </wp:inline>
      </w:drawing>
    </w:r>
  </w:p>
  <w:p w:rsidR="004E2EA9" w:rsidRDefault="004E2EA9" w:rsidP="004E2EA9">
    <w:pPr>
      <w:ind w:left="-360"/>
      <w:rPr>
        <w:rFonts w:cs="Arial"/>
        <w:sz w:val="14"/>
        <w:szCs w:val="14"/>
      </w:rPr>
    </w:pPr>
    <w:r>
      <w:rPr>
        <w:rFonts w:cs="Arial"/>
        <w:sz w:val="16"/>
        <w:szCs w:val="16"/>
        <w:lang w:val="en-US"/>
      </w:rPr>
      <w:t xml:space="preserve">ANCPI/Str. </w:t>
    </w:r>
    <w:proofErr w:type="spellStart"/>
    <w:r>
      <w:rPr>
        <w:rFonts w:cs="Arial"/>
        <w:sz w:val="16"/>
        <w:szCs w:val="16"/>
        <w:lang w:val="en-US"/>
      </w:rPr>
      <w:t>Splaiul</w:t>
    </w:r>
    <w:proofErr w:type="spellEnd"/>
    <w:r>
      <w:rPr>
        <w:rFonts w:cs="Arial"/>
        <w:sz w:val="16"/>
        <w:szCs w:val="16"/>
        <w:lang w:val="en-US"/>
      </w:rPr>
      <w:t xml:space="preserve"> </w:t>
    </w:r>
    <w:proofErr w:type="spellStart"/>
    <w:r>
      <w:rPr>
        <w:rFonts w:cs="Arial"/>
        <w:sz w:val="16"/>
        <w:szCs w:val="16"/>
        <w:lang w:val="en-US"/>
      </w:rPr>
      <w:t>Independenţei</w:t>
    </w:r>
    <w:proofErr w:type="spellEnd"/>
    <w:r>
      <w:rPr>
        <w:rFonts w:cs="Arial"/>
        <w:sz w:val="16"/>
        <w:szCs w:val="16"/>
        <w:lang w:val="en-US"/>
      </w:rPr>
      <w:t xml:space="preserve">, Nr. 202 A, </w:t>
    </w:r>
    <w:proofErr w:type="spellStart"/>
    <w:r>
      <w:rPr>
        <w:rFonts w:cs="Arial"/>
        <w:sz w:val="16"/>
        <w:szCs w:val="16"/>
        <w:lang w:val="en-US"/>
      </w:rPr>
      <w:t>Etaj</w:t>
    </w:r>
    <w:proofErr w:type="spellEnd"/>
    <w:r>
      <w:rPr>
        <w:rFonts w:cs="Arial"/>
        <w:sz w:val="16"/>
        <w:szCs w:val="16"/>
        <w:lang w:val="en-US"/>
      </w:rPr>
      <w:t xml:space="preserve"> 1, Sector 6, Cod </w:t>
    </w:r>
    <w:proofErr w:type="spellStart"/>
    <w:r>
      <w:rPr>
        <w:rFonts w:cs="Arial"/>
        <w:sz w:val="16"/>
        <w:szCs w:val="16"/>
        <w:lang w:val="en-US"/>
      </w:rPr>
      <w:t>po</w:t>
    </w:r>
    <w:proofErr w:type="spellEnd"/>
    <w:r>
      <w:rPr>
        <w:rFonts w:cs="Arial"/>
        <w:sz w:val="16"/>
        <w:szCs w:val="16"/>
      </w:rPr>
      <w:t>ștal</w:t>
    </w:r>
    <w:r>
      <w:rPr>
        <w:rFonts w:cs="Arial"/>
        <w:sz w:val="16"/>
        <w:szCs w:val="16"/>
        <w:lang w:val="en-GB"/>
      </w:rPr>
      <w:t xml:space="preserve"> 060022,</w:t>
    </w:r>
    <w:r>
      <w:rPr>
        <w:rFonts w:cs="Arial"/>
        <w:sz w:val="16"/>
        <w:szCs w:val="16"/>
        <w:lang w:val="en-US"/>
      </w:rPr>
      <w:t xml:space="preserve"> </w:t>
    </w:r>
    <w:proofErr w:type="spellStart"/>
    <w:r>
      <w:rPr>
        <w:rFonts w:cs="Arial"/>
        <w:sz w:val="16"/>
        <w:szCs w:val="16"/>
        <w:lang w:val="en-US"/>
      </w:rPr>
      <w:t>Bucureşti</w:t>
    </w:r>
    <w:proofErr w:type="spellEnd"/>
    <w:r>
      <w:rPr>
        <w:rFonts w:cs="Arial"/>
        <w:sz w:val="16"/>
        <w:szCs w:val="16"/>
      </w:rPr>
      <w:t xml:space="preserve">, ROMÂNIA           </w:t>
    </w:r>
    <w:r>
      <w:rPr>
        <w:rFonts w:cs="Arial"/>
        <w:sz w:val="14"/>
        <w:szCs w:val="14"/>
      </w:rPr>
      <w:t>Certificat SR EN ISO 9001:2008</w:t>
    </w:r>
  </w:p>
  <w:p w:rsidR="005B57F0" w:rsidRPr="004F330A" w:rsidRDefault="004E2EA9" w:rsidP="00A81952">
    <w:pPr>
      <w:ind w:left="-360"/>
      <w:rPr>
        <w:szCs w:val="16"/>
      </w:rPr>
    </w:pPr>
    <w:r>
      <w:rPr>
        <w:rFonts w:cs="Arial"/>
        <w:sz w:val="16"/>
        <w:szCs w:val="16"/>
      </w:rPr>
      <w:t xml:space="preserve">Telefon: (+4021) 317 73 39; Fax: (+4021) 316 52 24; e-mail: office@ancpi.ro; </w:t>
    </w:r>
    <w:hyperlink r:id="rId2" w:history="1">
      <w:r>
        <w:rPr>
          <w:rStyle w:val="Hyperlink"/>
          <w:rFonts w:cs="Arial"/>
          <w:sz w:val="16"/>
          <w:szCs w:val="16"/>
        </w:rPr>
        <w:t>www.ancpi.ro</w:t>
      </w:r>
    </w:hyperlink>
    <w:r>
      <w:rPr>
        <w:rFonts w:cs="Arial"/>
        <w:sz w:val="16"/>
        <w:szCs w:val="16"/>
      </w:rPr>
      <w:t xml:space="preserve">                                            </w:t>
    </w:r>
    <w:r>
      <w:rPr>
        <w:rFonts w:cs="Arial"/>
        <w:sz w:val="14"/>
        <w:szCs w:val="14"/>
      </w:rPr>
      <w:t>Nr. 27921/09/</w:t>
    </w:r>
    <w:r w:rsidR="00A81952">
      <w:rPr>
        <w:rFonts w:cs="Arial"/>
        <w:sz w:val="14"/>
        <w:szCs w:val="14"/>
      </w:rPr>
      <w:t>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35C0" w:rsidRDefault="008035C0">
      <w:r>
        <w:separator/>
      </w:r>
    </w:p>
  </w:footnote>
  <w:footnote w:type="continuationSeparator" w:id="0">
    <w:p w:rsidR="008035C0" w:rsidRDefault="008035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4BCF" w:rsidRPr="00270F47" w:rsidRDefault="00CC733F" w:rsidP="00E24BCF">
    <w:pPr>
      <w:pStyle w:val="Header"/>
      <w:tabs>
        <w:tab w:val="clear" w:pos="4536"/>
        <w:tab w:val="clear" w:pos="9072"/>
        <w:tab w:val="left" w:pos="1080"/>
      </w:tabs>
      <w:ind w:left="-630"/>
    </w:pPr>
    <w:r>
      <w:rPr>
        <w:noProof/>
        <w:lang w:val="en-US" w:eastAsia="en-US"/>
      </w:rPr>
      <w:t xml:space="preserve">      </w:t>
    </w:r>
    <w:r w:rsidR="00E24BCF">
      <w:rPr>
        <w:noProof/>
      </w:rPr>
      <w:t xml:space="preserve">    </w:t>
    </w:r>
    <w:r w:rsidR="00E24BCF" w:rsidRPr="00AB52F3">
      <w:rPr>
        <w:noProof/>
        <w:lang w:val="en-US" w:eastAsia="en-US"/>
      </w:rPr>
      <w:drawing>
        <wp:inline distT="0" distB="0" distL="0" distR="0" wp14:anchorId="4FFD0396" wp14:editId="387F69FC">
          <wp:extent cx="861060" cy="861060"/>
          <wp:effectExtent l="0" t="0" r="0" b="0"/>
          <wp:docPr id="1" name="Picture 1"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1060" cy="861060"/>
                  </a:xfrm>
                  <a:prstGeom prst="rect">
                    <a:avLst/>
                  </a:prstGeom>
                  <a:noFill/>
                  <a:ln>
                    <a:noFill/>
                  </a:ln>
                </pic:spPr>
              </pic:pic>
            </a:graphicData>
          </a:graphic>
        </wp:inline>
      </w:drawing>
    </w:r>
    <w:r w:rsidR="00E24BCF">
      <w:rPr>
        <w:noProof/>
      </w:rPr>
      <w:t xml:space="preserve">   </w:t>
    </w:r>
    <w:r w:rsidR="00E24BCF" w:rsidRPr="006111CA">
      <w:rPr>
        <w:noProof/>
        <w:lang w:val="en-US" w:eastAsia="en-US"/>
      </w:rPr>
      <w:drawing>
        <wp:inline distT="0" distB="0" distL="0" distR="0" wp14:anchorId="2F102F4E" wp14:editId="1AF39E3A">
          <wp:extent cx="903605" cy="903605"/>
          <wp:effectExtent l="0" t="0" r="0" b="0"/>
          <wp:docPr id="2" name="Picture 2"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3605" cy="903605"/>
                  </a:xfrm>
                  <a:prstGeom prst="rect">
                    <a:avLst/>
                  </a:prstGeom>
                  <a:noFill/>
                  <a:ln>
                    <a:noFill/>
                  </a:ln>
                </pic:spPr>
              </pic:pic>
            </a:graphicData>
          </a:graphic>
        </wp:inline>
      </w:drawing>
    </w:r>
    <w:r w:rsidR="00E24BCF">
      <w:rPr>
        <w:noProof/>
      </w:rPr>
      <w:t xml:space="preserve">   </w:t>
    </w:r>
    <w:r w:rsidR="00E24BCF">
      <w:tab/>
    </w:r>
  </w:p>
  <w:p w:rsidR="00CC733F" w:rsidRDefault="00E24BCF">
    <w:pPr>
      <w:pStyle w:val="Header"/>
    </w:pPr>
    <w:r>
      <w:rPr>
        <w:noProof/>
        <w:lang w:val="en-US" w:eastAsia="en-US"/>
      </w:rPr>
      <w:t xml:space="preserve"> </w:t>
    </w:r>
    <w:r w:rsidR="00CC733F">
      <w:rPr>
        <w:noProof/>
        <w:lang w:val="en-US" w:eastAsia="en-U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9AD" w:rsidRDefault="00CE39A7">
    <w:r>
      <w:c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B0F" w:rsidRPr="00270F47" w:rsidRDefault="00270F47" w:rsidP="00270F47">
    <w:pPr>
      <w:pStyle w:val="Header"/>
      <w:tabs>
        <w:tab w:val="clear" w:pos="4536"/>
        <w:tab w:val="clear" w:pos="9072"/>
        <w:tab w:val="left" w:pos="1080"/>
      </w:tabs>
      <w:ind w:left="-630"/>
    </w:pPr>
    <w:r>
      <w:rPr>
        <w:noProof/>
      </w:rPr>
      <w:t xml:space="preserve">          </w:t>
    </w:r>
    <w:r w:rsidRPr="00AB52F3">
      <w:rPr>
        <w:noProof/>
        <w:lang w:val="en-US" w:eastAsia="en-US"/>
      </w:rPr>
      <w:drawing>
        <wp:inline distT="0" distB="0" distL="0" distR="0" wp14:anchorId="20243C6E" wp14:editId="292F1451">
          <wp:extent cx="861060" cy="861060"/>
          <wp:effectExtent l="0" t="0" r="0" b="0"/>
          <wp:docPr id="7" name="Picture 7"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1060" cy="861060"/>
                  </a:xfrm>
                  <a:prstGeom prst="rect">
                    <a:avLst/>
                  </a:prstGeom>
                  <a:noFill/>
                  <a:ln>
                    <a:noFill/>
                  </a:ln>
                </pic:spPr>
              </pic:pic>
            </a:graphicData>
          </a:graphic>
        </wp:inline>
      </w:drawing>
    </w:r>
    <w:r>
      <w:tab/>
    </w:r>
    <w:r w:rsidRPr="006111CA">
      <w:rPr>
        <w:noProof/>
        <w:lang w:val="en-US" w:eastAsia="en-US"/>
      </w:rPr>
      <w:drawing>
        <wp:inline distT="0" distB="0" distL="0" distR="0" wp14:anchorId="0E2B1E6D" wp14:editId="273AFB83">
          <wp:extent cx="903605" cy="903605"/>
          <wp:effectExtent l="0" t="0" r="0" b="0"/>
          <wp:docPr id="8" name="Picture 8"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3605" cy="90360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9600A"/>
    <w:multiLevelType w:val="hybridMultilevel"/>
    <w:tmpl w:val="756885C0"/>
    <w:lvl w:ilvl="0" w:tplc="04090019">
      <w:start w:val="1"/>
      <w:numFmt w:val="lowerLetter"/>
      <w:lvlText w:val="%1."/>
      <w:lvlJc w:val="left"/>
      <w:pPr>
        <w:ind w:left="717" w:hanging="360"/>
      </w:pPr>
      <w:rPr>
        <w:rFonts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
    <w:nsid w:val="04F56956"/>
    <w:multiLevelType w:val="hybridMultilevel"/>
    <w:tmpl w:val="E3B2CD70"/>
    <w:lvl w:ilvl="0" w:tplc="F5E863BE">
      <w:numFmt w:val="bullet"/>
      <w:lvlText w:val="-"/>
      <w:lvlJc w:val="left"/>
      <w:pPr>
        <w:ind w:left="1068" w:hanging="360"/>
      </w:pPr>
      <w:rPr>
        <w:rFonts w:ascii="Arial" w:eastAsia="Times New Roman" w:hAnsi="Arial" w:cs="Aria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
    <w:nsid w:val="096E03B0"/>
    <w:multiLevelType w:val="hybridMultilevel"/>
    <w:tmpl w:val="A82871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064E2C"/>
    <w:multiLevelType w:val="hybridMultilevel"/>
    <w:tmpl w:val="95E270C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4F00046"/>
    <w:multiLevelType w:val="hybridMultilevel"/>
    <w:tmpl w:val="2DB005D2"/>
    <w:lvl w:ilvl="0" w:tplc="F2A67D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9341DF"/>
    <w:multiLevelType w:val="hybridMultilevel"/>
    <w:tmpl w:val="905A4D4C"/>
    <w:lvl w:ilvl="0" w:tplc="1A28C6FE">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074B21"/>
    <w:multiLevelType w:val="hybridMultilevel"/>
    <w:tmpl w:val="E6ECAA3A"/>
    <w:lvl w:ilvl="0" w:tplc="6C4639C8">
      <w:start w:val="1"/>
      <w:numFmt w:val="bullet"/>
      <w:lvlText w:val="-"/>
      <w:lvlJc w:val="left"/>
      <w:pPr>
        <w:tabs>
          <w:tab w:val="num" w:pos="735"/>
        </w:tabs>
        <w:ind w:left="735"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DFC016F"/>
    <w:multiLevelType w:val="hybridMultilevel"/>
    <w:tmpl w:val="A7FCEC6C"/>
    <w:lvl w:ilvl="0" w:tplc="D47E9F48">
      <w:start w:val="4"/>
      <w:numFmt w:val="bullet"/>
      <w:lvlText w:val="-"/>
      <w:lvlJc w:val="left"/>
      <w:pPr>
        <w:ind w:left="720" w:hanging="360"/>
      </w:pPr>
      <w:rPr>
        <w:rFonts w:ascii="Arial" w:eastAsia="Times New Roman"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70268A"/>
    <w:multiLevelType w:val="hybridMultilevel"/>
    <w:tmpl w:val="65F26B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3576DD7"/>
    <w:multiLevelType w:val="hybridMultilevel"/>
    <w:tmpl w:val="54C0A6DA"/>
    <w:lvl w:ilvl="0" w:tplc="0E5AF5C0">
      <w:start w:val="2"/>
      <w:numFmt w:val="bullet"/>
      <w:lvlText w:val="-"/>
      <w:lvlJc w:val="left"/>
      <w:pPr>
        <w:tabs>
          <w:tab w:val="num" w:pos="720"/>
        </w:tabs>
        <w:ind w:left="720" w:hanging="360"/>
      </w:pPr>
      <w:rPr>
        <w:rFonts w:ascii="Arial" w:eastAsia="Times New Roman" w:hAnsi="Arial" w:cs="Arial" w:hint="default"/>
        <w:i w:val="0"/>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4964AA7"/>
    <w:multiLevelType w:val="hybridMultilevel"/>
    <w:tmpl w:val="05F03CAE"/>
    <w:lvl w:ilvl="0" w:tplc="57C0D042">
      <w:start w:val="1"/>
      <w:numFmt w:val="lowerLetter"/>
      <w:lvlText w:val="%1)"/>
      <w:lvlJc w:val="left"/>
      <w:pPr>
        <w:tabs>
          <w:tab w:val="num" w:pos="921"/>
        </w:tabs>
        <w:ind w:left="921" w:hanging="360"/>
      </w:pPr>
      <w:rPr>
        <w:rFonts w:hint="default"/>
      </w:rPr>
    </w:lvl>
    <w:lvl w:ilvl="1" w:tplc="08090019" w:tentative="1">
      <w:start w:val="1"/>
      <w:numFmt w:val="lowerLetter"/>
      <w:lvlText w:val="%2."/>
      <w:lvlJc w:val="left"/>
      <w:pPr>
        <w:tabs>
          <w:tab w:val="num" w:pos="1641"/>
        </w:tabs>
        <w:ind w:left="1641" w:hanging="360"/>
      </w:pPr>
    </w:lvl>
    <w:lvl w:ilvl="2" w:tplc="0809001B" w:tentative="1">
      <w:start w:val="1"/>
      <w:numFmt w:val="lowerRoman"/>
      <w:lvlText w:val="%3."/>
      <w:lvlJc w:val="right"/>
      <w:pPr>
        <w:tabs>
          <w:tab w:val="num" w:pos="2361"/>
        </w:tabs>
        <w:ind w:left="2361" w:hanging="180"/>
      </w:pPr>
    </w:lvl>
    <w:lvl w:ilvl="3" w:tplc="0809000F" w:tentative="1">
      <w:start w:val="1"/>
      <w:numFmt w:val="decimal"/>
      <w:lvlText w:val="%4."/>
      <w:lvlJc w:val="left"/>
      <w:pPr>
        <w:tabs>
          <w:tab w:val="num" w:pos="3081"/>
        </w:tabs>
        <w:ind w:left="3081" w:hanging="360"/>
      </w:pPr>
    </w:lvl>
    <w:lvl w:ilvl="4" w:tplc="08090019" w:tentative="1">
      <w:start w:val="1"/>
      <w:numFmt w:val="lowerLetter"/>
      <w:lvlText w:val="%5."/>
      <w:lvlJc w:val="left"/>
      <w:pPr>
        <w:tabs>
          <w:tab w:val="num" w:pos="3801"/>
        </w:tabs>
        <w:ind w:left="3801" w:hanging="360"/>
      </w:pPr>
    </w:lvl>
    <w:lvl w:ilvl="5" w:tplc="0809001B" w:tentative="1">
      <w:start w:val="1"/>
      <w:numFmt w:val="lowerRoman"/>
      <w:lvlText w:val="%6."/>
      <w:lvlJc w:val="right"/>
      <w:pPr>
        <w:tabs>
          <w:tab w:val="num" w:pos="4521"/>
        </w:tabs>
        <w:ind w:left="4521" w:hanging="180"/>
      </w:pPr>
    </w:lvl>
    <w:lvl w:ilvl="6" w:tplc="0809000F" w:tentative="1">
      <w:start w:val="1"/>
      <w:numFmt w:val="decimal"/>
      <w:lvlText w:val="%7."/>
      <w:lvlJc w:val="left"/>
      <w:pPr>
        <w:tabs>
          <w:tab w:val="num" w:pos="5241"/>
        </w:tabs>
        <w:ind w:left="5241" w:hanging="360"/>
      </w:pPr>
    </w:lvl>
    <w:lvl w:ilvl="7" w:tplc="08090019" w:tentative="1">
      <w:start w:val="1"/>
      <w:numFmt w:val="lowerLetter"/>
      <w:lvlText w:val="%8."/>
      <w:lvlJc w:val="left"/>
      <w:pPr>
        <w:tabs>
          <w:tab w:val="num" w:pos="5961"/>
        </w:tabs>
        <w:ind w:left="5961" w:hanging="360"/>
      </w:pPr>
    </w:lvl>
    <w:lvl w:ilvl="8" w:tplc="0809001B" w:tentative="1">
      <w:start w:val="1"/>
      <w:numFmt w:val="lowerRoman"/>
      <w:lvlText w:val="%9."/>
      <w:lvlJc w:val="right"/>
      <w:pPr>
        <w:tabs>
          <w:tab w:val="num" w:pos="6681"/>
        </w:tabs>
        <w:ind w:left="6681" w:hanging="180"/>
      </w:pPr>
    </w:lvl>
  </w:abstractNum>
  <w:abstractNum w:abstractNumId="11">
    <w:nsid w:val="259579DC"/>
    <w:multiLevelType w:val="hybridMultilevel"/>
    <w:tmpl w:val="64F0C500"/>
    <w:lvl w:ilvl="0" w:tplc="272C0B56">
      <w:start w:val="1"/>
      <w:numFmt w:val="lowerLetter"/>
      <w:lvlText w:val="%1)"/>
      <w:lvlJc w:val="left"/>
      <w:pPr>
        <w:ind w:left="717" w:hanging="360"/>
      </w:pPr>
      <w:rPr>
        <w:rFonts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2">
    <w:nsid w:val="28FA2A16"/>
    <w:multiLevelType w:val="hybridMultilevel"/>
    <w:tmpl w:val="9730BB7E"/>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29A13215"/>
    <w:multiLevelType w:val="hybridMultilevel"/>
    <w:tmpl w:val="B3DA2CA2"/>
    <w:lvl w:ilvl="0" w:tplc="5B82019C">
      <w:start w:val="1"/>
      <w:numFmt w:val="decimal"/>
      <w:lvlText w:val="%1."/>
      <w:lvlJc w:val="left"/>
      <w:pPr>
        <w:tabs>
          <w:tab w:val="num" w:pos="420"/>
        </w:tabs>
        <w:ind w:left="420" w:hanging="360"/>
      </w:pPr>
      <w:rPr>
        <w:rFonts w:ascii="Arial" w:hAnsi="Arial" w:cs="Times New Roman" w:hint="default"/>
        <w:b/>
        <w:sz w:val="24"/>
      </w:rPr>
    </w:lvl>
    <w:lvl w:ilvl="1" w:tplc="476E9674">
      <w:start w:val="1"/>
      <w:numFmt w:val="bullet"/>
      <w:lvlText w:val="-"/>
      <w:lvlJc w:val="left"/>
      <w:pPr>
        <w:tabs>
          <w:tab w:val="num" w:pos="1140"/>
        </w:tabs>
        <w:ind w:left="1140" w:hanging="360"/>
      </w:pPr>
      <w:rPr>
        <w:rFonts w:ascii="Tahoma" w:eastAsia="Times New Roman" w:hAnsi="Tahoma" w:cs="Tahoma" w:hint="default"/>
        <w:b/>
        <w:sz w:val="24"/>
      </w:r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4">
    <w:nsid w:val="29A6110F"/>
    <w:multiLevelType w:val="hybridMultilevel"/>
    <w:tmpl w:val="51BC33FC"/>
    <w:lvl w:ilvl="0" w:tplc="A1FA6670">
      <w:start w:val="1"/>
      <w:numFmt w:val="bullet"/>
      <w:lvlText w:val="-"/>
      <w:lvlJc w:val="left"/>
      <w:pPr>
        <w:tabs>
          <w:tab w:val="num" w:pos="420"/>
        </w:tabs>
        <w:ind w:left="420" w:hanging="360"/>
      </w:pPr>
      <w:rPr>
        <w:rFonts w:ascii="Arial" w:eastAsia="Times New Roman" w:hAnsi="Arial" w:cs="Arial" w:hint="default"/>
      </w:rPr>
    </w:lvl>
    <w:lvl w:ilvl="1" w:tplc="1A30F786">
      <w:start w:val="1"/>
      <w:numFmt w:val="lowerLetter"/>
      <w:lvlText w:val="%2."/>
      <w:lvlJc w:val="left"/>
      <w:pPr>
        <w:tabs>
          <w:tab w:val="num" w:pos="1140"/>
        </w:tabs>
        <w:ind w:left="1140" w:hanging="360"/>
      </w:pPr>
      <w:rPr>
        <w:rFonts w:hint="default"/>
        <w:b/>
        <w:i w:val="0"/>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15">
    <w:nsid w:val="2D2D425A"/>
    <w:multiLevelType w:val="hybridMultilevel"/>
    <w:tmpl w:val="84F42692"/>
    <w:lvl w:ilvl="0" w:tplc="32E4B20C">
      <w:numFmt w:val="bullet"/>
      <w:lvlText w:val="-"/>
      <w:lvlJc w:val="left"/>
      <w:pPr>
        <w:tabs>
          <w:tab w:val="num" w:pos="360"/>
        </w:tabs>
        <w:ind w:left="360" w:hanging="360"/>
      </w:pPr>
      <w:rPr>
        <w:rFonts w:ascii="Arial" w:eastAsia="Times New Roman" w:hAnsi="Arial" w:hint="default"/>
      </w:rPr>
    </w:lvl>
    <w:lvl w:ilvl="1" w:tplc="05A00F48">
      <w:numFmt w:val="bullet"/>
      <w:lvlText w:val="-"/>
      <w:lvlJc w:val="left"/>
      <w:pPr>
        <w:tabs>
          <w:tab w:val="num" w:pos="1800"/>
        </w:tabs>
        <w:ind w:left="1800" w:hanging="720"/>
      </w:pPr>
      <w:rPr>
        <w:rFonts w:ascii="Arial" w:eastAsia="Times New Roman" w:hAnsi="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F144C70"/>
    <w:multiLevelType w:val="hybridMultilevel"/>
    <w:tmpl w:val="3AE6DF32"/>
    <w:lvl w:ilvl="0" w:tplc="A80A2B6C">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7E629B"/>
    <w:multiLevelType w:val="multilevel"/>
    <w:tmpl w:val="E522C76E"/>
    <w:lvl w:ilvl="0">
      <w:start w:val="1"/>
      <w:numFmt w:val="bullet"/>
      <w:lvlText w:val="-"/>
      <w:lvlJc w:val="left"/>
      <w:pPr>
        <w:tabs>
          <w:tab w:val="num" w:pos="420"/>
        </w:tabs>
        <w:ind w:left="420" w:hanging="360"/>
      </w:pPr>
      <w:rPr>
        <w:rFonts w:ascii="Arial" w:eastAsia="Times New Roman" w:hAnsi="Arial" w:cs="Arial" w:hint="default"/>
      </w:rPr>
    </w:lvl>
    <w:lvl w:ilvl="1">
      <w:start w:val="2"/>
      <w:numFmt w:val="lowerLetter"/>
      <w:lvlText w:val="%2."/>
      <w:lvlJc w:val="left"/>
      <w:pPr>
        <w:tabs>
          <w:tab w:val="num" w:pos="1140"/>
        </w:tabs>
        <w:ind w:left="1140" w:hanging="360"/>
      </w:pPr>
      <w:rPr>
        <w:rFonts w:hint="default"/>
        <w:b w:val="0"/>
        <w:i w:val="0"/>
      </w:rPr>
    </w:lvl>
    <w:lvl w:ilvl="2">
      <w:start w:val="1"/>
      <w:numFmt w:val="bullet"/>
      <w:lvlText w:val=""/>
      <w:lvlJc w:val="left"/>
      <w:pPr>
        <w:tabs>
          <w:tab w:val="num" w:pos="1860"/>
        </w:tabs>
        <w:ind w:left="1860" w:hanging="360"/>
      </w:pPr>
      <w:rPr>
        <w:rFonts w:ascii="Wingdings" w:hAnsi="Wingdings" w:hint="default"/>
      </w:rPr>
    </w:lvl>
    <w:lvl w:ilvl="3">
      <w:start w:val="1"/>
      <w:numFmt w:val="bullet"/>
      <w:lvlText w:val=""/>
      <w:lvlJc w:val="left"/>
      <w:pPr>
        <w:tabs>
          <w:tab w:val="num" w:pos="2580"/>
        </w:tabs>
        <w:ind w:left="2580" w:hanging="360"/>
      </w:pPr>
      <w:rPr>
        <w:rFonts w:ascii="Symbol" w:hAnsi="Symbol" w:hint="default"/>
      </w:rPr>
    </w:lvl>
    <w:lvl w:ilvl="4">
      <w:start w:val="1"/>
      <w:numFmt w:val="bullet"/>
      <w:lvlText w:val="o"/>
      <w:lvlJc w:val="left"/>
      <w:pPr>
        <w:tabs>
          <w:tab w:val="num" w:pos="3300"/>
        </w:tabs>
        <w:ind w:left="3300" w:hanging="360"/>
      </w:pPr>
      <w:rPr>
        <w:rFonts w:ascii="Courier New" w:hAnsi="Courier New" w:cs="Courier New" w:hint="default"/>
      </w:rPr>
    </w:lvl>
    <w:lvl w:ilvl="5">
      <w:start w:val="1"/>
      <w:numFmt w:val="bullet"/>
      <w:lvlText w:val=""/>
      <w:lvlJc w:val="left"/>
      <w:pPr>
        <w:tabs>
          <w:tab w:val="num" w:pos="4020"/>
        </w:tabs>
        <w:ind w:left="4020" w:hanging="360"/>
      </w:pPr>
      <w:rPr>
        <w:rFonts w:ascii="Wingdings" w:hAnsi="Wingdings" w:hint="default"/>
      </w:rPr>
    </w:lvl>
    <w:lvl w:ilvl="6">
      <w:start w:val="1"/>
      <w:numFmt w:val="bullet"/>
      <w:lvlText w:val=""/>
      <w:lvlJc w:val="left"/>
      <w:pPr>
        <w:tabs>
          <w:tab w:val="num" w:pos="4740"/>
        </w:tabs>
        <w:ind w:left="4740" w:hanging="360"/>
      </w:pPr>
      <w:rPr>
        <w:rFonts w:ascii="Symbol" w:hAnsi="Symbol" w:hint="default"/>
      </w:rPr>
    </w:lvl>
    <w:lvl w:ilvl="7">
      <w:start w:val="1"/>
      <w:numFmt w:val="bullet"/>
      <w:lvlText w:val="o"/>
      <w:lvlJc w:val="left"/>
      <w:pPr>
        <w:tabs>
          <w:tab w:val="num" w:pos="5460"/>
        </w:tabs>
        <w:ind w:left="5460" w:hanging="360"/>
      </w:pPr>
      <w:rPr>
        <w:rFonts w:ascii="Courier New" w:hAnsi="Courier New" w:cs="Courier New" w:hint="default"/>
      </w:rPr>
    </w:lvl>
    <w:lvl w:ilvl="8">
      <w:start w:val="1"/>
      <w:numFmt w:val="bullet"/>
      <w:lvlText w:val=""/>
      <w:lvlJc w:val="left"/>
      <w:pPr>
        <w:tabs>
          <w:tab w:val="num" w:pos="6180"/>
        </w:tabs>
        <w:ind w:left="6180" w:hanging="360"/>
      </w:pPr>
      <w:rPr>
        <w:rFonts w:ascii="Wingdings" w:hAnsi="Wingdings" w:hint="default"/>
      </w:rPr>
    </w:lvl>
  </w:abstractNum>
  <w:abstractNum w:abstractNumId="18">
    <w:nsid w:val="328B2AEE"/>
    <w:multiLevelType w:val="hybridMultilevel"/>
    <w:tmpl w:val="48C2A66E"/>
    <w:lvl w:ilvl="0" w:tplc="04090017">
      <w:start w:val="1"/>
      <w:numFmt w:val="lowerLetter"/>
      <w:lvlText w:val="%1)"/>
      <w:lvlJc w:val="left"/>
      <w:pPr>
        <w:tabs>
          <w:tab w:val="num" w:pos="1865"/>
        </w:tabs>
        <w:ind w:left="1865" w:hanging="360"/>
      </w:pPr>
    </w:lvl>
    <w:lvl w:ilvl="1" w:tplc="04090019" w:tentative="1">
      <w:start w:val="1"/>
      <w:numFmt w:val="lowerLetter"/>
      <w:lvlText w:val="%2."/>
      <w:lvlJc w:val="left"/>
      <w:pPr>
        <w:tabs>
          <w:tab w:val="num" w:pos="2585"/>
        </w:tabs>
        <w:ind w:left="2585" w:hanging="360"/>
      </w:pPr>
    </w:lvl>
    <w:lvl w:ilvl="2" w:tplc="0409001B" w:tentative="1">
      <w:start w:val="1"/>
      <w:numFmt w:val="lowerRoman"/>
      <w:lvlText w:val="%3."/>
      <w:lvlJc w:val="right"/>
      <w:pPr>
        <w:tabs>
          <w:tab w:val="num" w:pos="3305"/>
        </w:tabs>
        <w:ind w:left="3305" w:hanging="180"/>
      </w:pPr>
    </w:lvl>
    <w:lvl w:ilvl="3" w:tplc="0409000F">
      <w:start w:val="1"/>
      <w:numFmt w:val="decimal"/>
      <w:lvlText w:val="%4."/>
      <w:lvlJc w:val="left"/>
      <w:pPr>
        <w:tabs>
          <w:tab w:val="num" w:pos="4025"/>
        </w:tabs>
        <w:ind w:left="4025" w:hanging="360"/>
      </w:pPr>
    </w:lvl>
    <w:lvl w:ilvl="4" w:tplc="04090019" w:tentative="1">
      <w:start w:val="1"/>
      <w:numFmt w:val="lowerLetter"/>
      <w:lvlText w:val="%5."/>
      <w:lvlJc w:val="left"/>
      <w:pPr>
        <w:tabs>
          <w:tab w:val="num" w:pos="4745"/>
        </w:tabs>
        <w:ind w:left="4745" w:hanging="360"/>
      </w:pPr>
    </w:lvl>
    <w:lvl w:ilvl="5" w:tplc="0409001B" w:tentative="1">
      <w:start w:val="1"/>
      <w:numFmt w:val="lowerRoman"/>
      <w:lvlText w:val="%6."/>
      <w:lvlJc w:val="right"/>
      <w:pPr>
        <w:tabs>
          <w:tab w:val="num" w:pos="5465"/>
        </w:tabs>
        <w:ind w:left="5465" w:hanging="180"/>
      </w:pPr>
    </w:lvl>
    <w:lvl w:ilvl="6" w:tplc="0409000F" w:tentative="1">
      <w:start w:val="1"/>
      <w:numFmt w:val="decimal"/>
      <w:lvlText w:val="%7."/>
      <w:lvlJc w:val="left"/>
      <w:pPr>
        <w:tabs>
          <w:tab w:val="num" w:pos="6185"/>
        </w:tabs>
        <w:ind w:left="6185" w:hanging="360"/>
      </w:pPr>
    </w:lvl>
    <w:lvl w:ilvl="7" w:tplc="04090019" w:tentative="1">
      <w:start w:val="1"/>
      <w:numFmt w:val="lowerLetter"/>
      <w:lvlText w:val="%8."/>
      <w:lvlJc w:val="left"/>
      <w:pPr>
        <w:tabs>
          <w:tab w:val="num" w:pos="6905"/>
        </w:tabs>
        <w:ind w:left="6905" w:hanging="360"/>
      </w:pPr>
    </w:lvl>
    <w:lvl w:ilvl="8" w:tplc="0409001B" w:tentative="1">
      <w:start w:val="1"/>
      <w:numFmt w:val="lowerRoman"/>
      <w:lvlText w:val="%9."/>
      <w:lvlJc w:val="right"/>
      <w:pPr>
        <w:tabs>
          <w:tab w:val="num" w:pos="7625"/>
        </w:tabs>
        <w:ind w:left="7625" w:hanging="180"/>
      </w:pPr>
    </w:lvl>
  </w:abstractNum>
  <w:abstractNum w:abstractNumId="19">
    <w:nsid w:val="3294273A"/>
    <w:multiLevelType w:val="hybridMultilevel"/>
    <w:tmpl w:val="C256DDA6"/>
    <w:lvl w:ilvl="0" w:tplc="FA38D7BC">
      <w:numFmt w:val="bullet"/>
      <w:lvlText w:val=""/>
      <w:lvlJc w:val="left"/>
      <w:pPr>
        <w:ind w:left="1725" w:hanging="1005"/>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3782E5D"/>
    <w:multiLevelType w:val="hybridMultilevel"/>
    <w:tmpl w:val="88246136"/>
    <w:lvl w:ilvl="0" w:tplc="E514F734">
      <w:start w:val="1"/>
      <w:numFmt w:val="bullet"/>
      <w:lvlText w:val=""/>
      <w:lvlJc w:val="left"/>
      <w:pPr>
        <w:tabs>
          <w:tab w:val="num" w:pos="5040"/>
        </w:tabs>
        <w:ind w:left="50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CF832DD"/>
    <w:multiLevelType w:val="hybridMultilevel"/>
    <w:tmpl w:val="1FA2E87E"/>
    <w:lvl w:ilvl="0" w:tplc="63C27FB8">
      <w:start w:val="1"/>
      <w:numFmt w:val="lowerLetter"/>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2">
    <w:nsid w:val="3E1B62F7"/>
    <w:multiLevelType w:val="hybridMultilevel"/>
    <w:tmpl w:val="F87A1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B14710"/>
    <w:multiLevelType w:val="hybridMultilevel"/>
    <w:tmpl w:val="6D802AA4"/>
    <w:lvl w:ilvl="0" w:tplc="B276D156">
      <w:numFmt w:val="bullet"/>
      <w:lvlText w:val="–"/>
      <w:lvlJc w:val="left"/>
      <w:pPr>
        <w:tabs>
          <w:tab w:val="num" w:pos="2640"/>
        </w:tabs>
        <w:ind w:left="2640" w:hanging="360"/>
      </w:pPr>
      <w:rPr>
        <w:rFonts w:ascii="Arial" w:eastAsia="Times New Roman" w:hAnsi="Arial" w:cs="Arial" w:hint="default"/>
      </w:rPr>
    </w:lvl>
    <w:lvl w:ilvl="1" w:tplc="04090003" w:tentative="1">
      <w:start w:val="1"/>
      <w:numFmt w:val="bullet"/>
      <w:lvlText w:val="o"/>
      <w:lvlJc w:val="left"/>
      <w:pPr>
        <w:tabs>
          <w:tab w:val="num" w:pos="3360"/>
        </w:tabs>
        <w:ind w:left="3360" w:hanging="360"/>
      </w:pPr>
      <w:rPr>
        <w:rFonts w:ascii="Courier New" w:hAnsi="Courier New" w:cs="Courier New" w:hint="default"/>
      </w:rPr>
    </w:lvl>
    <w:lvl w:ilvl="2" w:tplc="04090005" w:tentative="1">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24">
    <w:nsid w:val="4CD07A3C"/>
    <w:multiLevelType w:val="hybridMultilevel"/>
    <w:tmpl w:val="2D544D48"/>
    <w:lvl w:ilvl="0" w:tplc="CB60AB4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D1C6295"/>
    <w:multiLevelType w:val="hybridMultilevel"/>
    <w:tmpl w:val="DF3A5F66"/>
    <w:lvl w:ilvl="0" w:tplc="0409000F">
      <w:start w:val="1"/>
      <w:numFmt w:val="decimal"/>
      <w:lvlText w:val="%1."/>
      <w:lvlJc w:val="left"/>
      <w:pPr>
        <w:tabs>
          <w:tab w:val="num" w:pos="785"/>
        </w:tabs>
        <w:ind w:left="785" w:hanging="360"/>
      </w:pPr>
    </w:lvl>
    <w:lvl w:ilvl="1" w:tplc="6C4639C8">
      <w:start w:val="1"/>
      <w:numFmt w:val="bullet"/>
      <w:lvlText w:val="-"/>
      <w:lvlJc w:val="left"/>
      <w:pPr>
        <w:tabs>
          <w:tab w:val="num" w:pos="1505"/>
        </w:tabs>
        <w:ind w:left="1505" w:hanging="360"/>
      </w:pPr>
      <w:rPr>
        <w:rFonts w:ascii="Times New Roman" w:eastAsia="Times New Roman" w:hAnsi="Times New Roman" w:cs="Times New Roman" w:hint="default"/>
        <w:b/>
      </w:rPr>
    </w:lvl>
    <w:lvl w:ilvl="2" w:tplc="0409001B" w:tentative="1">
      <w:start w:val="1"/>
      <w:numFmt w:val="lowerRoman"/>
      <w:lvlText w:val="%3."/>
      <w:lvlJc w:val="right"/>
      <w:pPr>
        <w:tabs>
          <w:tab w:val="num" w:pos="2225"/>
        </w:tabs>
        <w:ind w:left="2225" w:hanging="180"/>
      </w:pPr>
    </w:lvl>
    <w:lvl w:ilvl="3" w:tplc="0409000F" w:tentative="1">
      <w:start w:val="1"/>
      <w:numFmt w:val="decimal"/>
      <w:lvlText w:val="%4."/>
      <w:lvlJc w:val="left"/>
      <w:pPr>
        <w:tabs>
          <w:tab w:val="num" w:pos="2945"/>
        </w:tabs>
        <w:ind w:left="2945" w:hanging="360"/>
      </w:pPr>
    </w:lvl>
    <w:lvl w:ilvl="4" w:tplc="04090019" w:tentative="1">
      <w:start w:val="1"/>
      <w:numFmt w:val="lowerLetter"/>
      <w:lvlText w:val="%5."/>
      <w:lvlJc w:val="left"/>
      <w:pPr>
        <w:tabs>
          <w:tab w:val="num" w:pos="3665"/>
        </w:tabs>
        <w:ind w:left="3665" w:hanging="360"/>
      </w:pPr>
    </w:lvl>
    <w:lvl w:ilvl="5" w:tplc="0409001B" w:tentative="1">
      <w:start w:val="1"/>
      <w:numFmt w:val="lowerRoman"/>
      <w:lvlText w:val="%6."/>
      <w:lvlJc w:val="right"/>
      <w:pPr>
        <w:tabs>
          <w:tab w:val="num" w:pos="4385"/>
        </w:tabs>
        <w:ind w:left="4385" w:hanging="180"/>
      </w:pPr>
    </w:lvl>
    <w:lvl w:ilvl="6" w:tplc="0409000F" w:tentative="1">
      <w:start w:val="1"/>
      <w:numFmt w:val="decimal"/>
      <w:lvlText w:val="%7."/>
      <w:lvlJc w:val="left"/>
      <w:pPr>
        <w:tabs>
          <w:tab w:val="num" w:pos="5105"/>
        </w:tabs>
        <w:ind w:left="5105" w:hanging="360"/>
      </w:pPr>
    </w:lvl>
    <w:lvl w:ilvl="7" w:tplc="04090019" w:tentative="1">
      <w:start w:val="1"/>
      <w:numFmt w:val="lowerLetter"/>
      <w:lvlText w:val="%8."/>
      <w:lvlJc w:val="left"/>
      <w:pPr>
        <w:tabs>
          <w:tab w:val="num" w:pos="5825"/>
        </w:tabs>
        <w:ind w:left="5825" w:hanging="360"/>
      </w:pPr>
    </w:lvl>
    <w:lvl w:ilvl="8" w:tplc="0409001B" w:tentative="1">
      <w:start w:val="1"/>
      <w:numFmt w:val="lowerRoman"/>
      <w:lvlText w:val="%9."/>
      <w:lvlJc w:val="right"/>
      <w:pPr>
        <w:tabs>
          <w:tab w:val="num" w:pos="6545"/>
        </w:tabs>
        <w:ind w:left="6545" w:hanging="180"/>
      </w:pPr>
    </w:lvl>
  </w:abstractNum>
  <w:abstractNum w:abstractNumId="26">
    <w:nsid w:val="4D6137C6"/>
    <w:multiLevelType w:val="hybridMultilevel"/>
    <w:tmpl w:val="C39A5F62"/>
    <w:lvl w:ilvl="0" w:tplc="7B9A628A">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7">
    <w:nsid w:val="51880397"/>
    <w:multiLevelType w:val="hybridMultilevel"/>
    <w:tmpl w:val="8264B774"/>
    <w:lvl w:ilvl="0" w:tplc="AD7637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6430142"/>
    <w:multiLevelType w:val="hybridMultilevel"/>
    <w:tmpl w:val="E1C4AB5C"/>
    <w:lvl w:ilvl="0" w:tplc="D36C598C">
      <w:start w:val="5"/>
      <w:numFmt w:val="bullet"/>
      <w:lvlText w:val="-"/>
      <w:lvlJc w:val="left"/>
      <w:pPr>
        <w:ind w:left="1068" w:hanging="360"/>
      </w:pPr>
      <w:rPr>
        <w:rFonts w:ascii="Arial" w:eastAsia="Times New Roman" w:hAnsi="Arial" w:cs="Aria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9">
    <w:nsid w:val="58674182"/>
    <w:multiLevelType w:val="hybridMultilevel"/>
    <w:tmpl w:val="D9484BC0"/>
    <w:lvl w:ilvl="0" w:tplc="04090017">
      <w:start w:val="1"/>
      <w:numFmt w:val="lowerLetter"/>
      <w:lvlText w:val="%1)"/>
      <w:lvlJc w:val="left"/>
      <w:pPr>
        <w:ind w:left="717" w:hanging="360"/>
      </w:pPr>
      <w:rPr>
        <w:rFonts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30">
    <w:nsid w:val="5B075965"/>
    <w:multiLevelType w:val="hybridMultilevel"/>
    <w:tmpl w:val="4C2A5108"/>
    <w:lvl w:ilvl="0" w:tplc="432A2E80">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nsid w:val="5E801DFD"/>
    <w:multiLevelType w:val="hybridMultilevel"/>
    <w:tmpl w:val="C6DEE8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FE651DD"/>
    <w:multiLevelType w:val="hybridMultilevel"/>
    <w:tmpl w:val="03F66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414170E"/>
    <w:multiLevelType w:val="hybridMultilevel"/>
    <w:tmpl w:val="BECE796C"/>
    <w:lvl w:ilvl="0" w:tplc="F5FC47A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45C7161"/>
    <w:multiLevelType w:val="hybridMultilevel"/>
    <w:tmpl w:val="EFAE8216"/>
    <w:lvl w:ilvl="0" w:tplc="DF541DFE">
      <w:numFmt w:val="bullet"/>
      <w:lvlText w:val="-"/>
      <w:lvlJc w:val="left"/>
      <w:pPr>
        <w:ind w:left="717" w:hanging="360"/>
      </w:pPr>
      <w:rPr>
        <w:rFonts w:ascii="Arial" w:eastAsia="Times New Roman" w:hAnsi="Arial" w:cs="Arial"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35">
    <w:nsid w:val="68DF0F74"/>
    <w:multiLevelType w:val="hybridMultilevel"/>
    <w:tmpl w:val="182259DC"/>
    <w:lvl w:ilvl="0" w:tplc="D47E9F48">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C3753C3"/>
    <w:multiLevelType w:val="hybridMultilevel"/>
    <w:tmpl w:val="6FBC1A5A"/>
    <w:lvl w:ilvl="0" w:tplc="C522468A">
      <w:numFmt w:val="bullet"/>
      <w:lvlText w:val="-"/>
      <w:lvlJc w:val="left"/>
      <w:pPr>
        <w:tabs>
          <w:tab w:val="num" w:pos="1548"/>
        </w:tabs>
        <w:ind w:left="1548" w:hanging="840"/>
      </w:pPr>
      <w:rPr>
        <w:rFonts w:ascii="Arial" w:eastAsia="Times New Roman" w:hAnsi="Arial" w:cs="Arial" w:hint="default"/>
      </w:rPr>
    </w:lvl>
    <w:lvl w:ilvl="1" w:tplc="04090003">
      <w:start w:val="1"/>
      <w:numFmt w:val="bullet"/>
      <w:lvlText w:val="o"/>
      <w:lvlJc w:val="left"/>
      <w:pPr>
        <w:tabs>
          <w:tab w:val="num" w:pos="1788"/>
        </w:tabs>
        <w:ind w:left="1788" w:hanging="360"/>
      </w:pPr>
      <w:rPr>
        <w:rFonts w:ascii="Courier New" w:hAnsi="Courier New" w:cs="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cs="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cs="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37">
    <w:nsid w:val="715A4C89"/>
    <w:multiLevelType w:val="hybridMultilevel"/>
    <w:tmpl w:val="7B7E33F2"/>
    <w:lvl w:ilvl="0" w:tplc="99BE8FCE">
      <w:numFmt w:val="bullet"/>
      <w:lvlText w:val="-"/>
      <w:lvlJc w:val="left"/>
      <w:pPr>
        <w:ind w:left="1800" w:hanging="360"/>
      </w:pPr>
      <w:rPr>
        <w:rFonts w:ascii="Arial" w:eastAsia="Times New Roman" w:hAnsi="Arial" w:cs="Arial" w:hint="default"/>
        <w:color w:val="000000"/>
      </w:rPr>
    </w:lvl>
    <w:lvl w:ilvl="1" w:tplc="04180003" w:tentative="1">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38">
    <w:nsid w:val="7DDA60C1"/>
    <w:multiLevelType w:val="hybridMultilevel"/>
    <w:tmpl w:val="F53A6D58"/>
    <w:lvl w:ilvl="0" w:tplc="61D006BE">
      <w:start w:val="2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DDD6CDF"/>
    <w:multiLevelType w:val="hybridMultilevel"/>
    <w:tmpl w:val="05922A0E"/>
    <w:lvl w:ilvl="0" w:tplc="99BE8FCE">
      <w:numFmt w:val="bullet"/>
      <w:lvlText w:val="-"/>
      <w:lvlJc w:val="left"/>
      <w:pPr>
        <w:ind w:left="1800" w:hanging="360"/>
      </w:pPr>
      <w:rPr>
        <w:rFonts w:ascii="Arial" w:eastAsia="Times New Roman" w:hAnsi="Arial" w:cs="Arial"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6"/>
  </w:num>
  <w:num w:numId="2">
    <w:abstractNumId w:val="25"/>
  </w:num>
  <w:num w:numId="3">
    <w:abstractNumId w:val="18"/>
  </w:num>
  <w:num w:numId="4">
    <w:abstractNumId w:val="22"/>
  </w:num>
  <w:num w:numId="5">
    <w:abstractNumId w:val="32"/>
  </w:num>
  <w:num w:numId="6">
    <w:abstractNumId w:val="24"/>
  </w:num>
  <w:num w:numId="7">
    <w:abstractNumId w:val="5"/>
  </w:num>
  <w:num w:numId="8">
    <w:abstractNumId w:val="16"/>
  </w:num>
  <w:num w:numId="9">
    <w:abstractNumId w:val="9"/>
  </w:num>
  <w:num w:numId="10">
    <w:abstractNumId w:val="20"/>
  </w:num>
  <w:num w:numId="11">
    <w:abstractNumId w:val="13"/>
  </w:num>
  <w:num w:numId="12">
    <w:abstractNumId w:val="21"/>
  </w:num>
  <w:num w:numId="13">
    <w:abstractNumId w:val="14"/>
  </w:num>
  <w:num w:numId="14">
    <w:abstractNumId w:val="17"/>
  </w:num>
  <w:num w:numId="15">
    <w:abstractNumId w:val="12"/>
  </w:num>
  <w:num w:numId="16">
    <w:abstractNumId w:val="36"/>
  </w:num>
  <w:num w:numId="17">
    <w:abstractNumId w:val="26"/>
  </w:num>
  <w:num w:numId="18">
    <w:abstractNumId w:val="27"/>
  </w:num>
  <w:num w:numId="19">
    <w:abstractNumId w:val="31"/>
  </w:num>
  <w:num w:numId="20">
    <w:abstractNumId w:val="19"/>
  </w:num>
  <w:num w:numId="21">
    <w:abstractNumId w:val="4"/>
  </w:num>
  <w:num w:numId="22">
    <w:abstractNumId w:val="33"/>
  </w:num>
  <w:num w:numId="23">
    <w:abstractNumId w:val="35"/>
  </w:num>
  <w:num w:numId="24">
    <w:abstractNumId w:val="23"/>
  </w:num>
  <w:num w:numId="25">
    <w:abstractNumId w:val="10"/>
  </w:num>
  <w:num w:numId="26">
    <w:abstractNumId w:val="1"/>
  </w:num>
  <w:num w:numId="27">
    <w:abstractNumId w:val="7"/>
  </w:num>
  <w:num w:numId="28">
    <w:abstractNumId w:val="38"/>
  </w:num>
  <w:num w:numId="29">
    <w:abstractNumId w:val="15"/>
  </w:num>
  <w:num w:numId="30">
    <w:abstractNumId w:val="34"/>
  </w:num>
  <w:num w:numId="31">
    <w:abstractNumId w:val="0"/>
  </w:num>
  <w:num w:numId="32">
    <w:abstractNumId w:val="29"/>
  </w:num>
  <w:num w:numId="33">
    <w:abstractNumId w:val="11"/>
  </w:num>
  <w:num w:numId="34">
    <w:abstractNumId w:val="2"/>
  </w:num>
  <w:num w:numId="35">
    <w:abstractNumId w:val="28"/>
  </w:num>
  <w:num w:numId="36">
    <w:abstractNumId w:val="8"/>
  </w:num>
  <w:num w:numId="37">
    <w:abstractNumId w:val="30"/>
  </w:num>
  <w:num w:numId="38">
    <w:abstractNumId w:val="37"/>
  </w:num>
  <w:num w:numId="39">
    <w:abstractNumId w:val="39"/>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1B35"/>
    <w:rsid w:val="00003970"/>
    <w:rsid w:val="00010E38"/>
    <w:rsid w:val="00010FDF"/>
    <w:rsid w:val="00012D6D"/>
    <w:rsid w:val="00015BAC"/>
    <w:rsid w:val="00016264"/>
    <w:rsid w:val="00020378"/>
    <w:rsid w:val="0002066F"/>
    <w:rsid w:val="00024ADA"/>
    <w:rsid w:val="00025512"/>
    <w:rsid w:val="00026F37"/>
    <w:rsid w:val="00027405"/>
    <w:rsid w:val="000279AD"/>
    <w:rsid w:val="00027CC3"/>
    <w:rsid w:val="00031749"/>
    <w:rsid w:val="00033F8A"/>
    <w:rsid w:val="00042DA4"/>
    <w:rsid w:val="00046D78"/>
    <w:rsid w:val="00046F82"/>
    <w:rsid w:val="0005288C"/>
    <w:rsid w:val="00054813"/>
    <w:rsid w:val="00054F67"/>
    <w:rsid w:val="00062703"/>
    <w:rsid w:val="00062FC3"/>
    <w:rsid w:val="000661BF"/>
    <w:rsid w:val="00066569"/>
    <w:rsid w:val="00066B34"/>
    <w:rsid w:val="00066CCA"/>
    <w:rsid w:val="00067EAC"/>
    <w:rsid w:val="00072DED"/>
    <w:rsid w:val="00074F48"/>
    <w:rsid w:val="000755DF"/>
    <w:rsid w:val="00076344"/>
    <w:rsid w:val="00080325"/>
    <w:rsid w:val="00080EFA"/>
    <w:rsid w:val="0008166D"/>
    <w:rsid w:val="0008215D"/>
    <w:rsid w:val="00084AF2"/>
    <w:rsid w:val="00093277"/>
    <w:rsid w:val="00093505"/>
    <w:rsid w:val="000961E2"/>
    <w:rsid w:val="00096C24"/>
    <w:rsid w:val="000A02C4"/>
    <w:rsid w:val="000A4F36"/>
    <w:rsid w:val="000A63FE"/>
    <w:rsid w:val="000B185D"/>
    <w:rsid w:val="000B371E"/>
    <w:rsid w:val="000B37BF"/>
    <w:rsid w:val="000B78CF"/>
    <w:rsid w:val="000B7B58"/>
    <w:rsid w:val="000C4890"/>
    <w:rsid w:val="000C60E2"/>
    <w:rsid w:val="000D5F0F"/>
    <w:rsid w:val="000E0113"/>
    <w:rsid w:val="000E1FF9"/>
    <w:rsid w:val="000E22A1"/>
    <w:rsid w:val="000E27BF"/>
    <w:rsid w:val="000E2B25"/>
    <w:rsid w:val="000E345D"/>
    <w:rsid w:val="000E524C"/>
    <w:rsid w:val="000F6237"/>
    <w:rsid w:val="00101EC2"/>
    <w:rsid w:val="00102D3D"/>
    <w:rsid w:val="001057B1"/>
    <w:rsid w:val="00110A27"/>
    <w:rsid w:val="00110E13"/>
    <w:rsid w:val="0011184D"/>
    <w:rsid w:val="001124D7"/>
    <w:rsid w:val="00113800"/>
    <w:rsid w:val="00120728"/>
    <w:rsid w:val="0012253C"/>
    <w:rsid w:val="0012376A"/>
    <w:rsid w:val="00131789"/>
    <w:rsid w:val="001359CF"/>
    <w:rsid w:val="001366E2"/>
    <w:rsid w:val="0013756C"/>
    <w:rsid w:val="00137F23"/>
    <w:rsid w:val="00145352"/>
    <w:rsid w:val="00147AE6"/>
    <w:rsid w:val="001517F6"/>
    <w:rsid w:val="00154B42"/>
    <w:rsid w:val="00154CF7"/>
    <w:rsid w:val="00155DF9"/>
    <w:rsid w:val="0016380B"/>
    <w:rsid w:val="00165974"/>
    <w:rsid w:val="00165D19"/>
    <w:rsid w:val="001705C7"/>
    <w:rsid w:val="001710D9"/>
    <w:rsid w:val="0017124A"/>
    <w:rsid w:val="0017199C"/>
    <w:rsid w:val="00176901"/>
    <w:rsid w:val="001841D1"/>
    <w:rsid w:val="001848B6"/>
    <w:rsid w:val="00187958"/>
    <w:rsid w:val="001926EE"/>
    <w:rsid w:val="00192D3C"/>
    <w:rsid w:val="00195F9F"/>
    <w:rsid w:val="00197811"/>
    <w:rsid w:val="001A4915"/>
    <w:rsid w:val="001A4F5F"/>
    <w:rsid w:val="001A7088"/>
    <w:rsid w:val="001A7B90"/>
    <w:rsid w:val="001B1C05"/>
    <w:rsid w:val="001B409B"/>
    <w:rsid w:val="001B4EA0"/>
    <w:rsid w:val="001B4F5E"/>
    <w:rsid w:val="001B55B5"/>
    <w:rsid w:val="001C0D18"/>
    <w:rsid w:val="001C119C"/>
    <w:rsid w:val="001C6694"/>
    <w:rsid w:val="001C6B2D"/>
    <w:rsid w:val="001C6CF2"/>
    <w:rsid w:val="001D251B"/>
    <w:rsid w:val="001D5E03"/>
    <w:rsid w:val="001E13EA"/>
    <w:rsid w:val="001E193B"/>
    <w:rsid w:val="001E3D25"/>
    <w:rsid w:val="001E5446"/>
    <w:rsid w:val="001F124E"/>
    <w:rsid w:val="001F49D3"/>
    <w:rsid w:val="00201EC5"/>
    <w:rsid w:val="00201FF5"/>
    <w:rsid w:val="0020354B"/>
    <w:rsid w:val="00204E80"/>
    <w:rsid w:val="00207C1F"/>
    <w:rsid w:val="0021154F"/>
    <w:rsid w:val="00221A00"/>
    <w:rsid w:val="00230CBC"/>
    <w:rsid w:val="002338F9"/>
    <w:rsid w:val="00233B38"/>
    <w:rsid w:val="002364C6"/>
    <w:rsid w:val="00236792"/>
    <w:rsid w:val="002463F9"/>
    <w:rsid w:val="002507DD"/>
    <w:rsid w:val="00255F68"/>
    <w:rsid w:val="00256B23"/>
    <w:rsid w:val="0026339A"/>
    <w:rsid w:val="00265EF8"/>
    <w:rsid w:val="00270F47"/>
    <w:rsid w:val="00277C33"/>
    <w:rsid w:val="002800D2"/>
    <w:rsid w:val="00284457"/>
    <w:rsid w:val="00284511"/>
    <w:rsid w:val="00285A5F"/>
    <w:rsid w:val="00293A0A"/>
    <w:rsid w:val="002972DB"/>
    <w:rsid w:val="00297ABF"/>
    <w:rsid w:val="00297CC9"/>
    <w:rsid w:val="002A0BA1"/>
    <w:rsid w:val="002A12B7"/>
    <w:rsid w:val="002A1994"/>
    <w:rsid w:val="002A31D5"/>
    <w:rsid w:val="002A3F19"/>
    <w:rsid w:val="002A5383"/>
    <w:rsid w:val="002A6120"/>
    <w:rsid w:val="002A6DD2"/>
    <w:rsid w:val="002B372F"/>
    <w:rsid w:val="002B3EE0"/>
    <w:rsid w:val="002B4AB7"/>
    <w:rsid w:val="002B71FD"/>
    <w:rsid w:val="002C1213"/>
    <w:rsid w:val="002C6D94"/>
    <w:rsid w:val="002D4D5F"/>
    <w:rsid w:val="002D6672"/>
    <w:rsid w:val="002D7159"/>
    <w:rsid w:val="002E0208"/>
    <w:rsid w:val="002E26DC"/>
    <w:rsid w:val="002E29E7"/>
    <w:rsid w:val="002E5071"/>
    <w:rsid w:val="002E7653"/>
    <w:rsid w:val="002F3574"/>
    <w:rsid w:val="002F47C2"/>
    <w:rsid w:val="002F6ED1"/>
    <w:rsid w:val="00303539"/>
    <w:rsid w:val="00305CDD"/>
    <w:rsid w:val="003128B2"/>
    <w:rsid w:val="00324BD4"/>
    <w:rsid w:val="003260E2"/>
    <w:rsid w:val="00332212"/>
    <w:rsid w:val="00334580"/>
    <w:rsid w:val="003355BA"/>
    <w:rsid w:val="00344046"/>
    <w:rsid w:val="00344D98"/>
    <w:rsid w:val="00345F8A"/>
    <w:rsid w:val="00346499"/>
    <w:rsid w:val="003502FA"/>
    <w:rsid w:val="0035328E"/>
    <w:rsid w:val="00355F2C"/>
    <w:rsid w:val="003614F7"/>
    <w:rsid w:val="00361D95"/>
    <w:rsid w:val="00364DC4"/>
    <w:rsid w:val="00365CCF"/>
    <w:rsid w:val="00367750"/>
    <w:rsid w:val="003771C7"/>
    <w:rsid w:val="00377AB7"/>
    <w:rsid w:val="00381128"/>
    <w:rsid w:val="00382D41"/>
    <w:rsid w:val="003831EA"/>
    <w:rsid w:val="0038333C"/>
    <w:rsid w:val="00383C9D"/>
    <w:rsid w:val="00385AB7"/>
    <w:rsid w:val="00387D79"/>
    <w:rsid w:val="00391F69"/>
    <w:rsid w:val="003923BF"/>
    <w:rsid w:val="00394B4F"/>
    <w:rsid w:val="00395D52"/>
    <w:rsid w:val="003A4C2C"/>
    <w:rsid w:val="003A4E32"/>
    <w:rsid w:val="003A5102"/>
    <w:rsid w:val="003A60B3"/>
    <w:rsid w:val="003A70D3"/>
    <w:rsid w:val="003B04E4"/>
    <w:rsid w:val="003B116E"/>
    <w:rsid w:val="003B635F"/>
    <w:rsid w:val="003C2DD6"/>
    <w:rsid w:val="003C7846"/>
    <w:rsid w:val="003D6F18"/>
    <w:rsid w:val="003E0A40"/>
    <w:rsid w:val="003E12C5"/>
    <w:rsid w:val="003E4B5C"/>
    <w:rsid w:val="003E5BF6"/>
    <w:rsid w:val="003F08F5"/>
    <w:rsid w:val="003F1EFA"/>
    <w:rsid w:val="003F2121"/>
    <w:rsid w:val="003F42B7"/>
    <w:rsid w:val="003F4AFB"/>
    <w:rsid w:val="003F79C2"/>
    <w:rsid w:val="003F7B0F"/>
    <w:rsid w:val="004017B6"/>
    <w:rsid w:val="00404E3E"/>
    <w:rsid w:val="00405526"/>
    <w:rsid w:val="00407521"/>
    <w:rsid w:val="00415ACE"/>
    <w:rsid w:val="00415B5F"/>
    <w:rsid w:val="00415D76"/>
    <w:rsid w:val="004249BC"/>
    <w:rsid w:val="00427BD9"/>
    <w:rsid w:val="00431DCF"/>
    <w:rsid w:val="00433184"/>
    <w:rsid w:val="00433A83"/>
    <w:rsid w:val="004375B2"/>
    <w:rsid w:val="00446850"/>
    <w:rsid w:val="00456665"/>
    <w:rsid w:val="0046007B"/>
    <w:rsid w:val="00460B9A"/>
    <w:rsid w:val="00463CA1"/>
    <w:rsid w:val="00464537"/>
    <w:rsid w:val="00466D88"/>
    <w:rsid w:val="004676D1"/>
    <w:rsid w:val="004748CD"/>
    <w:rsid w:val="00476CA8"/>
    <w:rsid w:val="004811AD"/>
    <w:rsid w:val="00481317"/>
    <w:rsid w:val="00481F2D"/>
    <w:rsid w:val="00492008"/>
    <w:rsid w:val="00492DF9"/>
    <w:rsid w:val="00493064"/>
    <w:rsid w:val="004939F9"/>
    <w:rsid w:val="004A1E9D"/>
    <w:rsid w:val="004A2A56"/>
    <w:rsid w:val="004B1EB5"/>
    <w:rsid w:val="004B46B5"/>
    <w:rsid w:val="004B50E7"/>
    <w:rsid w:val="004C1B0F"/>
    <w:rsid w:val="004C30EE"/>
    <w:rsid w:val="004C38F6"/>
    <w:rsid w:val="004C4244"/>
    <w:rsid w:val="004D0EA3"/>
    <w:rsid w:val="004D7AFF"/>
    <w:rsid w:val="004D7D6A"/>
    <w:rsid w:val="004E2EA9"/>
    <w:rsid w:val="004E7177"/>
    <w:rsid w:val="004E7240"/>
    <w:rsid w:val="004F0C44"/>
    <w:rsid w:val="004F330A"/>
    <w:rsid w:val="004F7AAB"/>
    <w:rsid w:val="00500F22"/>
    <w:rsid w:val="0051040F"/>
    <w:rsid w:val="0051110C"/>
    <w:rsid w:val="005124B1"/>
    <w:rsid w:val="00512D3A"/>
    <w:rsid w:val="005133C3"/>
    <w:rsid w:val="00516622"/>
    <w:rsid w:val="00521A6D"/>
    <w:rsid w:val="005443EC"/>
    <w:rsid w:val="00550612"/>
    <w:rsid w:val="00555F68"/>
    <w:rsid w:val="00556B91"/>
    <w:rsid w:val="005577AC"/>
    <w:rsid w:val="00557DA0"/>
    <w:rsid w:val="00561F81"/>
    <w:rsid w:val="005621BD"/>
    <w:rsid w:val="00563236"/>
    <w:rsid w:val="00565144"/>
    <w:rsid w:val="00565C45"/>
    <w:rsid w:val="005707F7"/>
    <w:rsid w:val="0057726A"/>
    <w:rsid w:val="00582219"/>
    <w:rsid w:val="00583E73"/>
    <w:rsid w:val="00583F3C"/>
    <w:rsid w:val="00586C04"/>
    <w:rsid w:val="005917A3"/>
    <w:rsid w:val="005947A8"/>
    <w:rsid w:val="005965E7"/>
    <w:rsid w:val="00597B3C"/>
    <w:rsid w:val="005A0446"/>
    <w:rsid w:val="005A4C10"/>
    <w:rsid w:val="005A6FEA"/>
    <w:rsid w:val="005A717F"/>
    <w:rsid w:val="005B0E94"/>
    <w:rsid w:val="005B119E"/>
    <w:rsid w:val="005B3DA4"/>
    <w:rsid w:val="005B57F0"/>
    <w:rsid w:val="005B5F89"/>
    <w:rsid w:val="005B636D"/>
    <w:rsid w:val="005C048C"/>
    <w:rsid w:val="005C1078"/>
    <w:rsid w:val="005C1D59"/>
    <w:rsid w:val="005D0165"/>
    <w:rsid w:val="005D1C29"/>
    <w:rsid w:val="005D2148"/>
    <w:rsid w:val="005D4F5A"/>
    <w:rsid w:val="005E084B"/>
    <w:rsid w:val="005E0D06"/>
    <w:rsid w:val="005E3D02"/>
    <w:rsid w:val="005E4E0F"/>
    <w:rsid w:val="005E6945"/>
    <w:rsid w:val="005E7C1A"/>
    <w:rsid w:val="005F1339"/>
    <w:rsid w:val="005F3577"/>
    <w:rsid w:val="005F3694"/>
    <w:rsid w:val="005F4162"/>
    <w:rsid w:val="005F7577"/>
    <w:rsid w:val="006032D5"/>
    <w:rsid w:val="006053B8"/>
    <w:rsid w:val="00610163"/>
    <w:rsid w:val="00610717"/>
    <w:rsid w:val="00610830"/>
    <w:rsid w:val="00615EB3"/>
    <w:rsid w:val="00616A33"/>
    <w:rsid w:val="006209A0"/>
    <w:rsid w:val="0062209C"/>
    <w:rsid w:val="00624671"/>
    <w:rsid w:val="00624CBC"/>
    <w:rsid w:val="0062609B"/>
    <w:rsid w:val="0062640F"/>
    <w:rsid w:val="0063011D"/>
    <w:rsid w:val="00632A4D"/>
    <w:rsid w:val="00634098"/>
    <w:rsid w:val="0064090E"/>
    <w:rsid w:val="00641BB6"/>
    <w:rsid w:val="00644F97"/>
    <w:rsid w:val="00646AD8"/>
    <w:rsid w:val="00657DC1"/>
    <w:rsid w:val="00660248"/>
    <w:rsid w:val="00660E7E"/>
    <w:rsid w:val="00674416"/>
    <w:rsid w:val="00675CAA"/>
    <w:rsid w:val="0067739B"/>
    <w:rsid w:val="00680B4A"/>
    <w:rsid w:val="00683DB5"/>
    <w:rsid w:val="00686D1D"/>
    <w:rsid w:val="006949D0"/>
    <w:rsid w:val="00697ED0"/>
    <w:rsid w:val="006A2FAD"/>
    <w:rsid w:val="006A7EA7"/>
    <w:rsid w:val="006B02DF"/>
    <w:rsid w:val="006B0DDE"/>
    <w:rsid w:val="006B151B"/>
    <w:rsid w:val="006B4D10"/>
    <w:rsid w:val="006B62EA"/>
    <w:rsid w:val="006B798D"/>
    <w:rsid w:val="006C1218"/>
    <w:rsid w:val="006C33B2"/>
    <w:rsid w:val="006C37AD"/>
    <w:rsid w:val="006C461D"/>
    <w:rsid w:val="006C68CA"/>
    <w:rsid w:val="006D1BF8"/>
    <w:rsid w:val="006D2494"/>
    <w:rsid w:val="006D3C44"/>
    <w:rsid w:val="006D4725"/>
    <w:rsid w:val="006D48E4"/>
    <w:rsid w:val="006D62C6"/>
    <w:rsid w:val="006D6A31"/>
    <w:rsid w:val="006D7644"/>
    <w:rsid w:val="006E0B56"/>
    <w:rsid w:val="006E0CA6"/>
    <w:rsid w:val="006E10FC"/>
    <w:rsid w:val="006E185B"/>
    <w:rsid w:val="006F3534"/>
    <w:rsid w:val="006F4BD9"/>
    <w:rsid w:val="006F524C"/>
    <w:rsid w:val="00701941"/>
    <w:rsid w:val="00712F7F"/>
    <w:rsid w:val="007143F7"/>
    <w:rsid w:val="00722F7A"/>
    <w:rsid w:val="007230E5"/>
    <w:rsid w:val="00727818"/>
    <w:rsid w:val="00737C3C"/>
    <w:rsid w:val="00742869"/>
    <w:rsid w:val="007432D6"/>
    <w:rsid w:val="00752D81"/>
    <w:rsid w:val="00752F80"/>
    <w:rsid w:val="007544F3"/>
    <w:rsid w:val="00754B07"/>
    <w:rsid w:val="00762282"/>
    <w:rsid w:val="0076441A"/>
    <w:rsid w:val="00764D51"/>
    <w:rsid w:val="00770C80"/>
    <w:rsid w:val="00771013"/>
    <w:rsid w:val="00771A8F"/>
    <w:rsid w:val="00771C7F"/>
    <w:rsid w:val="00774B93"/>
    <w:rsid w:val="00776AEB"/>
    <w:rsid w:val="00781711"/>
    <w:rsid w:val="0079182A"/>
    <w:rsid w:val="00791F6F"/>
    <w:rsid w:val="007A0838"/>
    <w:rsid w:val="007A0D4B"/>
    <w:rsid w:val="007A386B"/>
    <w:rsid w:val="007A4AEA"/>
    <w:rsid w:val="007A4EB0"/>
    <w:rsid w:val="007B015B"/>
    <w:rsid w:val="007B0BCE"/>
    <w:rsid w:val="007B1A9A"/>
    <w:rsid w:val="007B3401"/>
    <w:rsid w:val="007B3B89"/>
    <w:rsid w:val="007B5878"/>
    <w:rsid w:val="007B6B49"/>
    <w:rsid w:val="007C28B0"/>
    <w:rsid w:val="007C3D06"/>
    <w:rsid w:val="007C6410"/>
    <w:rsid w:val="007D126E"/>
    <w:rsid w:val="007D23CC"/>
    <w:rsid w:val="007D4207"/>
    <w:rsid w:val="007D6CE5"/>
    <w:rsid w:val="007E17FF"/>
    <w:rsid w:val="007E21A1"/>
    <w:rsid w:val="007E26B1"/>
    <w:rsid w:val="007E311C"/>
    <w:rsid w:val="007E39AA"/>
    <w:rsid w:val="007E7353"/>
    <w:rsid w:val="007F24B9"/>
    <w:rsid w:val="007F4C29"/>
    <w:rsid w:val="007F5815"/>
    <w:rsid w:val="007F60E0"/>
    <w:rsid w:val="007F622D"/>
    <w:rsid w:val="0080174E"/>
    <w:rsid w:val="008035C0"/>
    <w:rsid w:val="00806297"/>
    <w:rsid w:val="0081045E"/>
    <w:rsid w:val="00810D12"/>
    <w:rsid w:val="00811103"/>
    <w:rsid w:val="00822B55"/>
    <w:rsid w:val="008235A3"/>
    <w:rsid w:val="008240F4"/>
    <w:rsid w:val="00824DB0"/>
    <w:rsid w:val="008308EC"/>
    <w:rsid w:val="00831C0A"/>
    <w:rsid w:val="0083270D"/>
    <w:rsid w:val="00853C9F"/>
    <w:rsid w:val="00854AE9"/>
    <w:rsid w:val="008631B7"/>
    <w:rsid w:val="00866C4E"/>
    <w:rsid w:val="008714EF"/>
    <w:rsid w:val="008760FE"/>
    <w:rsid w:val="0087767F"/>
    <w:rsid w:val="0088183D"/>
    <w:rsid w:val="00890E3F"/>
    <w:rsid w:val="00892F20"/>
    <w:rsid w:val="00895D54"/>
    <w:rsid w:val="008964FD"/>
    <w:rsid w:val="008A19C7"/>
    <w:rsid w:val="008A3638"/>
    <w:rsid w:val="008A48ED"/>
    <w:rsid w:val="008A66FC"/>
    <w:rsid w:val="008B264C"/>
    <w:rsid w:val="008B4AF3"/>
    <w:rsid w:val="008B76B9"/>
    <w:rsid w:val="008B7AF5"/>
    <w:rsid w:val="008C3047"/>
    <w:rsid w:val="008C377A"/>
    <w:rsid w:val="008C4590"/>
    <w:rsid w:val="008C7B7A"/>
    <w:rsid w:val="008D2F93"/>
    <w:rsid w:val="008D7F39"/>
    <w:rsid w:val="008E030A"/>
    <w:rsid w:val="008E546D"/>
    <w:rsid w:val="008F4BB2"/>
    <w:rsid w:val="008F612F"/>
    <w:rsid w:val="008F65BE"/>
    <w:rsid w:val="008F70B0"/>
    <w:rsid w:val="00900C0C"/>
    <w:rsid w:val="00902BA3"/>
    <w:rsid w:val="009073EC"/>
    <w:rsid w:val="009112F4"/>
    <w:rsid w:val="0091383D"/>
    <w:rsid w:val="00914AD7"/>
    <w:rsid w:val="00915E51"/>
    <w:rsid w:val="00916423"/>
    <w:rsid w:val="0092073B"/>
    <w:rsid w:val="009218D1"/>
    <w:rsid w:val="0092472C"/>
    <w:rsid w:val="00926889"/>
    <w:rsid w:val="0092785C"/>
    <w:rsid w:val="00930022"/>
    <w:rsid w:val="00933CDD"/>
    <w:rsid w:val="009354A2"/>
    <w:rsid w:val="00944FD9"/>
    <w:rsid w:val="0094590F"/>
    <w:rsid w:val="009471E3"/>
    <w:rsid w:val="00947AA8"/>
    <w:rsid w:val="009520B7"/>
    <w:rsid w:val="00953A53"/>
    <w:rsid w:val="00954705"/>
    <w:rsid w:val="009548AE"/>
    <w:rsid w:val="00955997"/>
    <w:rsid w:val="00962E06"/>
    <w:rsid w:val="00963043"/>
    <w:rsid w:val="00963B25"/>
    <w:rsid w:val="00963DB2"/>
    <w:rsid w:val="0096595D"/>
    <w:rsid w:val="0096611C"/>
    <w:rsid w:val="00966D4A"/>
    <w:rsid w:val="00967000"/>
    <w:rsid w:val="0096796E"/>
    <w:rsid w:val="00971246"/>
    <w:rsid w:val="009717FD"/>
    <w:rsid w:val="00971A8B"/>
    <w:rsid w:val="0097295F"/>
    <w:rsid w:val="00974292"/>
    <w:rsid w:val="00974334"/>
    <w:rsid w:val="0097632F"/>
    <w:rsid w:val="00977354"/>
    <w:rsid w:val="009811AE"/>
    <w:rsid w:val="009831D3"/>
    <w:rsid w:val="009856C1"/>
    <w:rsid w:val="00986376"/>
    <w:rsid w:val="00991C18"/>
    <w:rsid w:val="009946AC"/>
    <w:rsid w:val="00997B58"/>
    <w:rsid w:val="009A2DCF"/>
    <w:rsid w:val="009A55E9"/>
    <w:rsid w:val="009A699E"/>
    <w:rsid w:val="009B0B47"/>
    <w:rsid w:val="009B25CF"/>
    <w:rsid w:val="009B2E56"/>
    <w:rsid w:val="009C1191"/>
    <w:rsid w:val="009C43C1"/>
    <w:rsid w:val="009C4BAC"/>
    <w:rsid w:val="009C5D7C"/>
    <w:rsid w:val="009D0E6F"/>
    <w:rsid w:val="009D1641"/>
    <w:rsid w:val="009D1B23"/>
    <w:rsid w:val="009D1EEF"/>
    <w:rsid w:val="009D2BCC"/>
    <w:rsid w:val="009D528E"/>
    <w:rsid w:val="009E7D8D"/>
    <w:rsid w:val="009F51F1"/>
    <w:rsid w:val="00A02AFA"/>
    <w:rsid w:val="00A0696E"/>
    <w:rsid w:val="00A138B2"/>
    <w:rsid w:val="00A16594"/>
    <w:rsid w:val="00A17825"/>
    <w:rsid w:val="00A213E5"/>
    <w:rsid w:val="00A21566"/>
    <w:rsid w:val="00A2449B"/>
    <w:rsid w:val="00A32729"/>
    <w:rsid w:val="00A33686"/>
    <w:rsid w:val="00A35238"/>
    <w:rsid w:val="00A36613"/>
    <w:rsid w:val="00A41CC8"/>
    <w:rsid w:val="00A42082"/>
    <w:rsid w:val="00A44C89"/>
    <w:rsid w:val="00A541FF"/>
    <w:rsid w:val="00A63550"/>
    <w:rsid w:val="00A63984"/>
    <w:rsid w:val="00A63EEA"/>
    <w:rsid w:val="00A65E78"/>
    <w:rsid w:val="00A712E3"/>
    <w:rsid w:val="00A73CD2"/>
    <w:rsid w:val="00A74C24"/>
    <w:rsid w:val="00A75038"/>
    <w:rsid w:val="00A763A5"/>
    <w:rsid w:val="00A808BC"/>
    <w:rsid w:val="00A81952"/>
    <w:rsid w:val="00A8588B"/>
    <w:rsid w:val="00A917EC"/>
    <w:rsid w:val="00AA418B"/>
    <w:rsid w:val="00AA5865"/>
    <w:rsid w:val="00AA6A77"/>
    <w:rsid w:val="00AB133A"/>
    <w:rsid w:val="00AB5325"/>
    <w:rsid w:val="00AC524A"/>
    <w:rsid w:val="00AD21BA"/>
    <w:rsid w:val="00AD2419"/>
    <w:rsid w:val="00AD6D23"/>
    <w:rsid w:val="00AD71AF"/>
    <w:rsid w:val="00AF42C5"/>
    <w:rsid w:val="00AF478A"/>
    <w:rsid w:val="00AF6A17"/>
    <w:rsid w:val="00B003C9"/>
    <w:rsid w:val="00B02AEE"/>
    <w:rsid w:val="00B05A4B"/>
    <w:rsid w:val="00B05B74"/>
    <w:rsid w:val="00B1091D"/>
    <w:rsid w:val="00B13181"/>
    <w:rsid w:val="00B16B79"/>
    <w:rsid w:val="00B22844"/>
    <w:rsid w:val="00B24D01"/>
    <w:rsid w:val="00B33523"/>
    <w:rsid w:val="00B37A78"/>
    <w:rsid w:val="00B4063E"/>
    <w:rsid w:val="00B436AB"/>
    <w:rsid w:val="00B4769E"/>
    <w:rsid w:val="00B47854"/>
    <w:rsid w:val="00B52F5F"/>
    <w:rsid w:val="00B5645B"/>
    <w:rsid w:val="00B56BFC"/>
    <w:rsid w:val="00B57AE8"/>
    <w:rsid w:val="00B60736"/>
    <w:rsid w:val="00B64EE2"/>
    <w:rsid w:val="00B67CFC"/>
    <w:rsid w:val="00B72671"/>
    <w:rsid w:val="00B728C9"/>
    <w:rsid w:val="00B7433C"/>
    <w:rsid w:val="00B84854"/>
    <w:rsid w:val="00B87550"/>
    <w:rsid w:val="00B90A5F"/>
    <w:rsid w:val="00B916F6"/>
    <w:rsid w:val="00B9307C"/>
    <w:rsid w:val="00B937A7"/>
    <w:rsid w:val="00B946B8"/>
    <w:rsid w:val="00B962D5"/>
    <w:rsid w:val="00B964E0"/>
    <w:rsid w:val="00BA309B"/>
    <w:rsid w:val="00BA5E2A"/>
    <w:rsid w:val="00BA7D3B"/>
    <w:rsid w:val="00BB3538"/>
    <w:rsid w:val="00BC49FE"/>
    <w:rsid w:val="00BC4AAB"/>
    <w:rsid w:val="00BC5855"/>
    <w:rsid w:val="00BD1A48"/>
    <w:rsid w:val="00BD2786"/>
    <w:rsid w:val="00BD2B94"/>
    <w:rsid w:val="00BD306D"/>
    <w:rsid w:val="00BD351D"/>
    <w:rsid w:val="00BD3C52"/>
    <w:rsid w:val="00BD6097"/>
    <w:rsid w:val="00BD6436"/>
    <w:rsid w:val="00BD651B"/>
    <w:rsid w:val="00BE082C"/>
    <w:rsid w:val="00BE0B55"/>
    <w:rsid w:val="00BE3067"/>
    <w:rsid w:val="00BE4E11"/>
    <w:rsid w:val="00BF2E7A"/>
    <w:rsid w:val="00BF3429"/>
    <w:rsid w:val="00BF4FF8"/>
    <w:rsid w:val="00BF7284"/>
    <w:rsid w:val="00C013C3"/>
    <w:rsid w:val="00C03085"/>
    <w:rsid w:val="00C0598A"/>
    <w:rsid w:val="00C11619"/>
    <w:rsid w:val="00C12CA1"/>
    <w:rsid w:val="00C1504D"/>
    <w:rsid w:val="00C157D1"/>
    <w:rsid w:val="00C16086"/>
    <w:rsid w:val="00C17484"/>
    <w:rsid w:val="00C217B2"/>
    <w:rsid w:val="00C228EE"/>
    <w:rsid w:val="00C2299F"/>
    <w:rsid w:val="00C32127"/>
    <w:rsid w:val="00C32CD5"/>
    <w:rsid w:val="00C33707"/>
    <w:rsid w:val="00C42A53"/>
    <w:rsid w:val="00C450FB"/>
    <w:rsid w:val="00C47DEA"/>
    <w:rsid w:val="00C500E5"/>
    <w:rsid w:val="00C51EB8"/>
    <w:rsid w:val="00C5299F"/>
    <w:rsid w:val="00C54852"/>
    <w:rsid w:val="00C6066A"/>
    <w:rsid w:val="00C63BDE"/>
    <w:rsid w:val="00C66751"/>
    <w:rsid w:val="00C71FB2"/>
    <w:rsid w:val="00C74C48"/>
    <w:rsid w:val="00C8088D"/>
    <w:rsid w:val="00C80A52"/>
    <w:rsid w:val="00C81927"/>
    <w:rsid w:val="00C82950"/>
    <w:rsid w:val="00C86007"/>
    <w:rsid w:val="00C869A8"/>
    <w:rsid w:val="00C90C7A"/>
    <w:rsid w:val="00C93814"/>
    <w:rsid w:val="00C93D52"/>
    <w:rsid w:val="00C94F19"/>
    <w:rsid w:val="00C963A6"/>
    <w:rsid w:val="00CA4A2E"/>
    <w:rsid w:val="00CA529C"/>
    <w:rsid w:val="00CB2044"/>
    <w:rsid w:val="00CB2E66"/>
    <w:rsid w:val="00CB5CFF"/>
    <w:rsid w:val="00CB5D94"/>
    <w:rsid w:val="00CB7C0A"/>
    <w:rsid w:val="00CC2412"/>
    <w:rsid w:val="00CC249F"/>
    <w:rsid w:val="00CC5DFB"/>
    <w:rsid w:val="00CC733F"/>
    <w:rsid w:val="00CD42F7"/>
    <w:rsid w:val="00CD4728"/>
    <w:rsid w:val="00CE1C11"/>
    <w:rsid w:val="00CE39A7"/>
    <w:rsid w:val="00CE5424"/>
    <w:rsid w:val="00CF03CA"/>
    <w:rsid w:val="00CF5EA8"/>
    <w:rsid w:val="00CF6AC1"/>
    <w:rsid w:val="00CF786A"/>
    <w:rsid w:val="00D00E33"/>
    <w:rsid w:val="00D01AD0"/>
    <w:rsid w:val="00D0432E"/>
    <w:rsid w:val="00D0575E"/>
    <w:rsid w:val="00D077A2"/>
    <w:rsid w:val="00D11520"/>
    <w:rsid w:val="00D12B99"/>
    <w:rsid w:val="00D14E17"/>
    <w:rsid w:val="00D22C46"/>
    <w:rsid w:val="00D23900"/>
    <w:rsid w:val="00D239EA"/>
    <w:rsid w:val="00D2616A"/>
    <w:rsid w:val="00D2735C"/>
    <w:rsid w:val="00D324FE"/>
    <w:rsid w:val="00D36BE8"/>
    <w:rsid w:val="00D4064E"/>
    <w:rsid w:val="00D40C46"/>
    <w:rsid w:val="00D4195F"/>
    <w:rsid w:val="00D421E8"/>
    <w:rsid w:val="00D448EF"/>
    <w:rsid w:val="00D46B62"/>
    <w:rsid w:val="00D47BE0"/>
    <w:rsid w:val="00D54B7A"/>
    <w:rsid w:val="00D61A46"/>
    <w:rsid w:val="00D61FE8"/>
    <w:rsid w:val="00D66A6A"/>
    <w:rsid w:val="00D71016"/>
    <w:rsid w:val="00D73B9B"/>
    <w:rsid w:val="00D75C60"/>
    <w:rsid w:val="00D85196"/>
    <w:rsid w:val="00D86C1E"/>
    <w:rsid w:val="00D90054"/>
    <w:rsid w:val="00D915D2"/>
    <w:rsid w:val="00D91D43"/>
    <w:rsid w:val="00D93706"/>
    <w:rsid w:val="00D948C2"/>
    <w:rsid w:val="00D95096"/>
    <w:rsid w:val="00DB1BCC"/>
    <w:rsid w:val="00DB1F27"/>
    <w:rsid w:val="00DB298A"/>
    <w:rsid w:val="00DB3060"/>
    <w:rsid w:val="00DB589B"/>
    <w:rsid w:val="00DC38FA"/>
    <w:rsid w:val="00DD46E3"/>
    <w:rsid w:val="00DD7252"/>
    <w:rsid w:val="00DE0A88"/>
    <w:rsid w:val="00DE0E1B"/>
    <w:rsid w:val="00DE1A36"/>
    <w:rsid w:val="00DE7928"/>
    <w:rsid w:val="00DE7F05"/>
    <w:rsid w:val="00DF1BC8"/>
    <w:rsid w:val="00DF2BB3"/>
    <w:rsid w:val="00DF5F76"/>
    <w:rsid w:val="00DF6E27"/>
    <w:rsid w:val="00DF7EEB"/>
    <w:rsid w:val="00E04D33"/>
    <w:rsid w:val="00E11F58"/>
    <w:rsid w:val="00E126F1"/>
    <w:rsid w:val="00E13EEC"/>
    <w:rsid w:val="00E1423F"/>
    <w:rsid w:val="00E145F2"/>
    <w:rsid w:val="00E1736A"/>
    <w:rsid w:val="00E20E78"/>
    <w:rsid w:val="00E20FB9"/>
    <w:rsid w:val="00E2368E"/>
    <w:rsid w:val="00E24BCF"/>
    <w:rsid w:val="00E260F2"/>
    <w:rsid w:val="00E2625C"/>
    <w:rsid w:val="00E2794F"/>
    <w:rsid w:val="00E3179E"/>
    <w:rsid w:val="00E32AE8"/>
    <w:rsid w:val="00E40D17"/>
    <w:rsid w:val="00E41936"/>
    <w:rsid w:val="00E44EC5"/>
    <w:rsid w:val="00E46E48"/>
    <w:rsid w:val="00E47121"/>
    <w:rsid w:val="00E50471"/>
    <w:rsid w:val="00E53D17"/>
    <w:rsid w:val="00E5582C"/>
    <w:rsid w:val="00E55C6A"/>
    <w:rsid w:val="00E55E91"/>
    <w:rsid w:val="00E56734"/>
    <w:rsid w:val="00E630B9"/>
    <w:rsid w:val="00E66C63"/>
    <w:rsid w:val="00E71BBC"/>
    <w:rsid w:val="00E73D3F"/>
    <w:rsid w:val="00E7706C"/>
    <w:rsid w:val="00E82591"/>
    <w:rsid w:val="00E84268"/>
    <w:rsid w:val="00E871AF"/>
    <w:rsid w:val="00E937EE"/>
    <w:rsid w:val="00E96B0E"/>
    <w:rsid w:val="00E97DC5"/>
    <w:rsid w:val="00EA025B"/>
    <w:rsid w:val="00EA383E"/>
    <w:rsid w:val="00EA6489"/>
    <w:rsid w:val="00EA7B24"/>
    <w:rsid w:val="00EA7C79"/>
    <w:rsid w:val="00EA7CD1"/>
    <w:rsid w:val="00EB61DA"/>
    <w:rsid w:val="00EB7E73"/>
    <w:rsid w:val="00EC00B1"/>
    <w:rsid w:val="00EC1C45"/>
    <w:rsid w:val="00EC2C58"/>
    <w:rsid w:val="00ED02F0"/>
    <w:rsid w:val="00ED0B30"/>
    <w:rsid w:val="00ED0F49"/>
    <w:rsid w:val="00ED105B"/>
    <w:rsid w:val="00ED354A"/>
    <w:rsid w:val="00ED7D97"/>
    <w:rsid w:val="00EE1050"/>
    <w:rsid w:val="00EE26D9"/>
    <w:rsid w:val="00EE2C7D"/>
    <w:rsid w:val="00EE3CD6"/>
    <w:rsid w:val="00EE65A1"/>
    <w:rsid w:val="00EF3069"/>
    <w:rsid w:val="00EF7F6A"/>
    <w:rsid w:val="00F01A2E"/>
    <w:rsid w:val="00F01BB3"/>
    <w:rsid w:val="00F03095"/>
    <w:rsid w:val="00F05380"/>
    <w:rsid w:val="00F0539F"/>
    <w:rsid w:val="00F07A39"/>
    <w:rsid w:val="00F10CA1"/>
    <w:rsid w:val="00F131CF"/>
    <w:rsid w:val="00F13F0F"/>
    <w:rsid w:val="00F179EB"/>
    <w:rsid w:val="00F23978"/>
    <w:rsid w:val="00F263F1"/>
    <w:rsid w:val="00F27B28"/>
    <w:rsid w:val="00F304EC"/>
    <w:rsid w:val="00F31976"/>
    <w:rsid w:val="00F404D6"/>
    <w:rsid w:val="00F40929"/>
    <w:rsid w:val="00F40D76"/>
    <w:rsid w:val="00F454FC"/>
    <w:rsid w:val="00F47DEF"/>
    <w:rsid w:val="00F713B5"/>
    <w:rsid w:val="00F734B4"/>
    <w:rsid w:val="00F80574"/>
    <w:rsid w:val="00F82F62"/>
    <w:rsid w:val="00F83233"/>
    <w:rsid w:val="00F9050B"/>
    <w:rsid w:val="00F94116"/>
    <w:rsid w:val="00F95980"/>
    <w:rsid w:val="00F96253"/>
    <w:rsid w:val="00FA45E5"/>
    <w:rsid w:val="00FA660D"/>
    <w:rsid w:val="00FA7B02"/>
    <w:rsid w:val="00FB0E09"/>
    <w:rsid w:val="00FB1F2E"/>
    <w:rsid w:val="00FB3F83"/>
    <w:rsid w:val="00FC2E0E"/>
    <w:rsid w:val="00FC6F7C"/>
    <w:rsid w:val="00FC7253"/>
    <w:rsid w:val="00FD7D11"/>
    <w:rsid w:val="00FE0E5B"/>
    <w:rsid w:val="00FE1912"/>
    <w:rsid w:val="00FE4832"/>
    <w:rsid w:val="00FE544B"/>
    <w:rsid w:val="00FE7FEE"/>
    <w:rsid w:val="00FF39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docId w15:val="{7D14CE45-9A36-42F9-ABA9-B45689B3B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lang w:val="ro-RO" w:eastAsia="ro-RO"/>
    </w:rPr>
  </w:style>
  <w:style w:type="paragraph" w:styleId="Heading1">
    <w:name w:val="heading 1"/>
    <w:basedOn w:val="Normal"/>
    <w:next w:val="Normal"/>
    <w:link w:val="Heading1Char"/>
    <w:qFormat/>
    <w:rsid w:val="00D14E17"/>
    <w:pPr>
      <w:keepNext/>
      <w:spacing w:before="240" w:after="60"/>
      <w:outlineLvl w:val="0"/>
    </w:pPr>
    <w:rPr>
      <w:rFonts w:ascii="Cambria" w:hAnsi="Cambria"/>
      <w:b/>
      <w:bCs/>
      <w:kern w:val="32"/>
      <w:sz w:val="32"/>
      <w:szCs w:val="32"/>
    </w:rPr>
  </w:style>
  <w:style w:type="paragraph" w:styleId="Heading5">
    <w:name w:val="heading 5"/>
    <w:basedOn w:val="Normal"/>
    <w:next w:val="Normal"/>
    <w:link w:val="Heading5Char"/>
    <w:qFormat/>
    <w:rsid w:val="00066CCA"/>
    <w:pPr>
      <w:spacing w:before="240" w:after="60"/>
      <w:outlineLvl w:val="4"/>
    </w:pPr>
    <w:rPr>
      <w:rFonts w:cs="Arial"/>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paragraph" w:styleId="BodyText">
    <w:name w:val="Body Text"/>
    <w:basedOn w:val="Normal"/>
    <w:rsid w:val="002A6120"/>
    <w:pPr>
      <w:spacing w:line="480" w:lineRule="auto"/>
      <w:jc w:val="both"/>
    </w:pPr>
    <w:rPr>
      <w:rFonts w:ascii="Times New Roman" w:hAnsi="Times New Roman"/>
      <w:sz w:val="28"/>
      <w:szCs w:val="28"/>
    </w:rPr>
  </w:style>
  <w:style w:type="paragraph" w:customStyle="1" w:styleId="Default">
    <w:name w:val="Default"/>
    <w:rsid w:val="002A6120"/>
    <w:pPr>
      <w:widowControl w:val="0"/>
      <w:autoSpaceDE w:val="0"/>
      <w:autoSpaceDN w:val="0"/>
      <w:adjustRightInd w:val="0"/>
    </w:pPr>
    <w:rPr>
      <w:rFonts w:ascii="Arial" w:hAnsi="Arial" w:cs="Arial"/>
      <w:color w:val="000000"/>
      <w:sz w:val="24"/>
      <w:szCs w:val="24"/>
    </w:rPr>
  </w:style>
  <w:style w:type="paragraph" w:customStyle="1" w:styleId="CM2">
    <w:name w:val="CM2"/>
    <w:basedOn w:val="Default"/>
    <w:next w:val="Default"/>
    <w:rsid w:val="002A6120"/>
    <w:pPr>
      <w:spacing w:after="293"/>
    </w:pPr>
    <w:rPr>
      <w:color w:val="auto"/>
    </w:rPr>
  </w:style>
  <w:style w:type="paragraph" w:customStyle="1" w:styleId="CM1">
    <w:name w:val="CM1"/>
    <w:basedOn w:val="Default"/>
    <w:next w:val="Default"/>
    <w:rsid w:val="002A6120"/>
    <w:pPr>
      <w:spacing w:line="220" w:lineRule="atLeast"/>
    </w:pPr>
    <w:rPr>
      <w:color w:val="auto"/>
    </w:rPr>
  </w:style>
  <w:style w:type="paragraph" w:customStyle="1" w:styleId="CM3">
    <w:name w:val="CM3"/>
    <w:basedOn w:val="Default"/>
    <w:next w:val="Default"/>
    <w:rsid w:val="002A6120"/>
    <w:pPr>
      <w:spacing w:after="200"/>
    </w:pPr>
    <w:rPr>
      <w:color w:val="auto"/>
    </w:rPr>
  </w:style>
  <w:style w:type="paragraph" w:customStyle="1" w:styleId="CaracterCaracterCharCharCaracterCaracter">
    <w:name w:val="Caracter Caracter Char Char Caracter Caracter"/>
    <w:basedOn w:val="Normal"/>
    <w:rsid w:val="002A6120"/>
    <w:rPr>
      <w:rFonts w:ascii="Times New Roman" w:hAnsi="Times New Roman"/>
      <w:lang w:val="pl-PL" w:eastAsia="pl-PL"/>
    </w:rPr>
  </w:style>
  <w:style w:type="paragraph" w:styleId="BalloonText">
    <w:name w:val="Balloon Text"/>
    <w:basedOn w:val="Normal"/>
    <w:semiHidden/>
    <w:rsid w:val="00ED7D97"/>
    <w:rPr>
      <w:rFonts w:ascii="Tahoma" w:hAnsi="Tahoma" w:cs="Tahoma"/>
      <w:sz w:val="16"/>
      <w:szCs w:val="16"/>
    </w:rPr>
  </w:style>
  <w:style w:type="table" w:styleId="TableGrid">
    <w:name w:val="Table Grid"/>
    <w:basedOn w:val="TableNormal"/>
    <w:rsid w:val="00DD46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2">
    <w:name w:val="Table Colorful 2"/>
    <w:basedOn w:val="TableNormal"/>
    <w:rsid w:val="009E7D8D"/>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Elegant">
    <w:name w:val="Table Elegant"/>
    <w:basedOn w:val="TableNormal"/>
    <w:rsid w:val="009E7D8D"/>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CaracterCaracterCharCharCaracterCaracter">
    <w:name w:val="Char Char Caracter Caracter Char Char Caracter Caracter"/>
    <w:basedOn w:val="Normal"/>
    <w:rsid w:val="00AD2419"/>
    <w:rPr>
      <w:rFonts w:ascii="Times New Roman" w:hAnsi="Times New Roman"/>
      <w:lang w:val="pl-PL" w:eastAsia="pl-PL"/>
    </w:rPr>
  </w:style>
  <w:style w:type="character" w:customStyle="1" w:styleId="articol1">
    <w:name w:val="articol1"/>
    <w:rsid w:val="006B4D10"/>
    <w:rPr>
      <w:b/>
      <w:bCs/>
      <w:color w:val="009500"/>
    </w:rPr>
  </w:style>
  <w:style w:type="character" w:customStyle="1" w:styleId="alineat1">
    <w:name w:val="alineat1"/>
    <w:rsid w:val="006D48E4"/>
    <w:rPr>
      <w:b/>
      <w:bCs/>
      <w:color w:val="000000"/>
    </w:rPr>
  </w:style>
  <w:style w:type="character" w:customStyle="1" w:styleId="litera1">
    <w:name w:val="litera1"/>
    <w:rsid w:val="006D48E4"/>
    <w:rPr>
      <w:b/>
      <w:bCs/>
      <w:color w:val="000000"/>
    </w:rPr>
  </w:style>
  <w:style w:type="character" w:customStyle="1" w:styleId="searchidx01">
    <w:name w:val="search_idx_01"/>
    <w:rsid w:val="006D48E4"/>
    <w:rPr>
      <w:color w:val="000000"/>
      <w:shd w:val="clear" w:color="auto" w:fill="FFD700"/>
    </w:rPr>
  </w:style>
  <w:style w:type="character" w:styleId="Hyperlink">
    <w:name w:val="Hyperlink"/>
    <w:rsid w:val="002800D2"/>
    <w:rPr>
      <w:color w:val="0000FF"/>
      <w:u w:val="single"/>
    </w:rPr>
  </w:style>
  <w:style w:type="character" w:customStyle="1" w:styleId="paragraf1">
    <w:name w:val="paragraf1"/>
    <w:rsid w:val="00F734B4"/>
    <w:rPr>
      <w:shd w:val="clear" w:color="auto" w:fill="auto"/>
    </w:rPr>
  </w:style>
  <w:style w:type="character" w:customStyle="1" w:styleId="punct1">
    <w:name w:val="punct1"/>
    <w:rsid w:val="00F734B4"/>
    <w:rPr>
      <w:b/>
      <w:bCs/>
      <w:color w:val="000000"/>
    </w:rPr>
  </w:style>
  <w:style w:type="paragraph" w:styleId="HTMLPreformatted">
    <w:name w:val="HTML Preformatted"/>
    <w:basedOn w:val="Normal"/>
    <w:link w:val="HTMLPreformattedChar"/>
    <w:rsid w:val="00944F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paragraph" w:styleId="DocumentMap">
    <w:name w:val="Document Map"/>
    <w:basedOn w:val="Normal"/>
    <w:semiHidden/>
    <w:rsid w:val="002E29E7"/>
    <w:pPr>
      <w:shd w:val="clear" w:color="auto" w:fill="000080"/>
    </w:pPr>
    <w:rPr>
      <w:rFonts w:ascii="Tahoma" w:hAnsi="Tahoma" w:cs="Tahoma"/>
      <w:sz w:val="20"/>
      <w:szCs w:val="20"/>
    </w:rPr>
  </w:style>
  <w:style w:type="character" w:styleId="Strong">
    <w:name w:val="Strong"/>
    <w:uiPriority w:val="22"/>
    <w:qFormat/>
    <w:rsid w:val="00DB1F27"/>
    <w:rPr>
      <w:b/>
      <w:bCs/>
    </w:rPr>
  </w:style>
  <w:style w:type="character" w:customStyle="1" w:styleId="HTMLPreformattedChar">
    <w:name w:val="HTML Preformatted Char"/>
    <w:link w:val="HTMLPreformatted"/>
    <w:rsid w:val="005D0165"/>
    <w:rPr>
      <w:rFonts w:ascii="Courier New" w:hAnsi="Courier New" w:cs="Courier New"/>
    </w:rPr>
  </w:style>
  <w:style w:type="character" w:customStyle="1" w:styleId="Heading5Char">
    <w:name w:val="Heading 5 Char"/>
    <w:link w:val="Heading5"/>
    <w:rsid w:val="00066CCA"/>
    <w:rPr>
      <w:rFonts w:ascii="Arial" w:hAnsi="Arial" w:cs="Arial"/>
      <w:b/>
      <w:bCs/>
      <w:i/>
      <w:iCs/>
      <w:sz w:val="26"/>
      <w:szCs w:val="26"/>
      <w:lang w:val="ro-RO"/>
    </w:rPr>
  </w:style>
  <w:style w:type="paragraph" w:customStyle="1" w:styleId="CaracterCaracter">
    <w:name w:val="Caracter Caracter"/>
    <w:basedOn w:val="Normal"/>
    <w:rsid w:val="001C6B2D"/>
    <w:rPr>
      <w:rFonts w:ascii="Times New Roman" w:hAnsi="Times New Roman"/>
      <w:lang w:val="pl-PL" w:eastAsia="pl-PL"/>
    </w:rPr>
  </w:style>
  <w:style w:type="character" w:customStyle="1" w:styleId="Heading1Char">
    <w:name w:val="Heading 1 Char"/>
    <w:link w:val="Heading1"/>
    <w:rsid w:val="00D14E17"/>
    <w:rPr>
      <w:rFonts w:ascii="Cambria" w:eastAsia="Times New Roman" w:hAnsi="Cambria" w:cs="Times New Roman"/>
      <w:b/>
      <w:bCs/>
      <w:kern w:val="32"/>
      <w:sz w:val="32"/>
      <w:szCs w:val="32"/>
      <w:lang w:val="ro-RO" w:eastAsia="ro-RO"/>
    </w:rPr>
  </w:style>
  <w:style w:type="paragraph" w:styleId="ListParagraph">
    <w:name w:val="List Paragraph"/>
    <w:basedOn w:val="Normal"/>
    <w:uiPriority w:val="34"/>
    <w:qFormat/>
    <w:rsid w:val="002B3EE0"/>
    <w:pPr>
      <w:ind w:left="720"/>
      <w:contextualSpacing/>
    </w:pPr>
  </w:style>
  <w:style w:type="character" w:customStyle="1" w:styleId="apple-converted-space">
    <w:name w:val="apple-converted-space"/>
    <w:basedOn w:val="DefaultParagraphFont"/>
    <w:rsid w:val="00D73B9B"/>
  </w:style>
  <w:style w:type="character" w:customStyle="1" w:styleId="l5def2">
    <w:name w:val="l5def2"/>
    <w:basedOn w:val="DefaultParagraphFont"/>
    <w:rsid w:val="00AD21BA"/>
    <w:rPr>
      <w:rFonts w:ascii="Arial" w:hAnsi="Arial" w:cs="Arial" w:hint="default"/>
      <w:color w:val="000000"/>
      <w:sz w:val="26"/>
      <w:szCs w:val="26"/>
    </w:rPr>
  </w:style>
  <w:style w:type="character" w:customStyle="1" w:styleId="l5def1">
    <w:name w:val="l5def1"/>
    <w:basedOn w:val="DefaultParagraphFont"/>
    <w:rsid w:val="00AD21BA"/>
    <w:rPr>
      <w:rFonts w:ascii="Arial" w:hAnsi="Arial" w:cs="Arial" w:hint="default"/>
      <w:color w:val="000000"/>
      <w:sz w:val="26"/>
      <w:szCs w:val="26"/>
    </w:rPr>
  </w:style>
  <w:style w:type="character" w:customStyle="1" w:styleId="l5def">
    <w:name w:val="l5def"/>
    <w:rsid w:val="00AD21BA"/>
  </w:style>
  <w:style w:type="character" w:styleId="FollowedHyperlink">
    <w:name w:val="FollowedHyperlink"/>
    <w:basedOn w:val="DefaultParagraphFont"/>
    <w:rsid w:val="00BF2E7A"/>
    <w:rPr>
      <w:color w:val="800080" w:themeColor="followedHyperlink"/>
      <w:u w:val="single"/>
    </w:rPr>
  </w:style>
  <w:style w:type="character" w:customStyle="1" w:styleId="HeaderChar">
    <w:name w:val="Header Char"/>
    <w:basedOn w:val="DefaultParagraphFont"/>
    <w:link w:val="Header"/>
    <w:uiPriority w:val="99"/>
    <w:locked/>
    <w:rsid w:val="00270F47"/>
    <w:rPr>
      <w:rFonts w:ascii="Arial" w:hAnsi="Arial"/>
      <w:sz w:val="24"/>
      <w:szCs w:val="24"/>
      <w:lang w:val="ro-RO" w:eastAsia="ro-RO"/>
    </w:rPr>
  </w:style>
  <w:style w:type="character" w:customStyle="1" w:styleId="FooterChar">
    <w:name w:val="Footer Char"/>
    <w:basedOn w:val="DefaultParagraphFont"/>
    <w:link w:val="Footer"/>
    <w:uiPriority w:val="99"/>
    <w:locked/>
    <w:rsid w:val="00B436AB"/>
    <w:rPr>
      <w:rFonts w:ascii="Arial" w:hAnsi="Arial"/>
      <w:sz w:val="24"/>
      <w:szCs w:val="24"/>
      <w:lang w:val="ro-RO" w:eastAsia="ro-RO"/>
    </w:rPr>
  </w:style>
  <w:style w:type="paragraph" w:styleId="Subtitle">
    <w:name w:val="Subtitle"/>
    <w:basedOn w:val="Normal"/>
    <w:next w:val="Normal"/>
    <w:link w:val="SubtitleChar"/>
    <w:qFormat/>
    <w:rsid w:val="00CC733F"/>
    <w:pPr>
      <w:spacing w:after="60"/>
      <w:jc w:val="center"/>
      <w:outlineLvl w:val="1"/>
    </w:pPr>
    <w:rPr>
      <w:rFonts w:ascii="Cambria" w:hAnsi="Cambria"/>
    </w:rPr>
  </w:style>
  <w:style w:type="character" w:customStyle="1" w:styleId="SubtitleChar">
    <w:name w:val="Subtitle Char"/>
    <w:basedOn w:val="DefaultParagraphFont"/>
    <w:link w:val="Subtitle"/>
    <w:rsid w:val="00CC733F"/>
    <w:rPr>
      <w:rFonts w:ascii="Cambria" w:hAnsi="Cambria"/>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84464">
      <w:bodyDiv w:val="1"/>
      <w:marLeft w:val="0"/>
      <w:marRight w:val="0"/>
      <w:marTop w:val="0"/>
      <w:marBottom w:val="0"/>
      <w:divBdr>
        <w:top w:val="none" w:sz="0" w:space="0" w:color="auto"/>
        <w:left w:val="none" w:sz="0" w:space="0" w:color="auto"/>
        <w:bottom w:val="none" w:sz="0" w:space="0" w:color="auto"/>
        <w:right w:val="none" w:sz="0" w:space="0" w:color="auto"/>
      </w:divBdr>
      <w:divsChild>
        <w:div w:id="830103857">
          <w:marLeft w:val="0"/>
          <w:marRight w:val="0"/>
          <w:marTop w:val="0"/>
          <w:marBottom w:val="0"/>
          <w:divBdr>
            <w:top w:val="none" w:sz="0" w:space="0" w:color="auto"/>
            <w:left w:val="none" w:sz="0" w:space="0" w:color="auto"/>
            <w:bottom w:val="none" w:sz="0" w:space="0" w:color="auto"/>
            <w:right w:val="none" w:sz="0" w:space="0" w:color="auto"/>
          </w:divBdr>
        </w:div>
        <w:div w:id="1257247271">
          <w:marLeft w:val="0"/>
          <w:marRight w:val="0"/>
          <w:marTop w:val="0"/>
          <w:marBottom w:val="0"/>
          <w:divBdr>
            <w:top w:val="none" w:sz="0" w:space="0" w:color="auto"/>
            <w:left w:val="none" w:sz="0" w:space="0" w:color="auto"/>
            <w:bottom w:val="none" w:sz="0" w:space="0" w:color="auto"/>
            <w:right w:val="none" w:sz="0" w:space="0" w:color="auto"/>
          </w:divBdr>
        </w:div>
        <w:div w:id="1595935988">
          <w:marLeft w:val="0"/>
          <w:marRight w:val="0"/>
          <w:marTop w:val="0"/>
          <w:marBottom w:val="0"/>
          <w:divBdr>
            <w:top w:val="none" w:sz="0" w:space="0" w:color="auto"/>
            <w:left w:val="none" w:sz="0" w:space="0" w:color="auto"/>
            <w:bottom w:val="none" w:sz="0" w:space="0" w:color="auto"/>
            <w:right w:val="none" w:sz="0" w:space="0" w:color="auto"/>
          </w:divBdr>
        </w:div>
        <w:div w:id="1822845470">
          <w:marLeft w:val="0"/>
          <w:marRight w:val="0"/>
          <w:marTop w:val="0"/>
          <w:marBottom w:val="0"/>
          <w:divBdr>
            <w:top w:val="none" w:sz="0" w:space="0" w:color="auto"/>
            <w:left w:val="none" w:sz="0" w:space="0" w:color="auto"/>
            <w:bottom w:val="none" w:sz="0" w:space="0" w:color="auto"/>
            <w:right w:val="none" w:sz="0" w:space="0" w:color="auto"/>
          </w:divBdr>
        </w:div>
      </w:divsChild>
    </w:div>
    <w:div w:id="28536985">
      <w:bodyDiv w:val="1"/>
      <w:marLeft w:val="0"/>
      <w:marRight w:val="0"/>
      <w:marTop w:val="0"/>
      <w:marBottom w:val="0"/>
      <w:divBdr>
        <w:top w:val="none" w:sz="0" w:space="0" w:color="auto"/>
        <w:left w:val="none" w:sz="0" w:space="0" w:color="auto"/>
        <w:bottom w:val="none" w:sz="0" w:space="0" w:color="auto"/>
        <w:right w:val="none" w:sz="0" w:space="0" w:color="auto"/>
      </w:divBdr>
      <w:divsChild>
        <w:div w:id="801073833">
          <w:marLeft w:val="0"/>
          <w:marRight w:val="0"/>
          <w:marTop w:val="0"/>
          <w:marBottom w:val="0"/>
          <w:divBdr>
            <w:top w:val="none" w:sz="0" w:space="0" w:color="auto"/>
            <w:left w:val="none" w:sz="0" w:space="0" w:color="auto"/>
            <w:bottom w:val="none" w:sz="0" w:space="0" w:color="auto"/>
            <w:right w:val="none" w:sz="0" w:space="0" w:color="auto"/>
          </w:divBdr>
        </w:div>
      </w:divsChild>
    </w:div>
    <w:div w:id="32968320">
      <w:bodyDiv w:val="1"/>
      <w:marLeft w:val="0"/>
      <w:marRight w:val="0"/>
      <w:marTop w:val="0"/>
      <w:marBottom w:val="0"/>
      <w:divBdr>
        <w:top w:val="none" w:sz="0" w:space="0" w:color="auto"/>
        <w:left w:val="none" w:sz="0" w:space="0" w:color="auto"/>
        <w:bottom w:val="none" w:sz="0" w:space="0" w:color="auto"/>
        <w:right w:val="none" w:sz="0" w:space="0" w:color="auto"/>
      </w:divBdr>
      <w:divsChild>
        <w:div w:id="236400102">
          <w:marLeft w:val="0"/>
          <w:marRight w:val="0"/>
          <w:marTop w:val="0"/>
          <w:marBottom w:val="0"/>
          <w:divBdr>
            <w:top w:val="none" w:sz="0" w:space="0" w:color="auto"/>
            <w:left w:val="none" w:sz="0" w:space="0" w:color="auto"/>
            <w:bottom w:val="none" w:sz="0" w:space="0" w:color="auto"/>
            <w:right w:val="none" w:sz="0" w:space="0" w:color="auto"/>
          </w:divBdr>
        </w:div>
        <w:div w:id="439883282">
          <w:marLeft w:val="0"/>
          <w:marRight w:val="0"/>
          <w:marTop w:val="0"/>
          <w:marBottom w:val="0"/>
          <w:divBdr>
            <w:top w:val="none" w:sz="0" w:space="0" w:color="auto"/>
            <w:left w:val="none" w:sz="0" w:space="0" w:color="auto"/>
            <w:bottom w:val="none" w:sz="0" w:space="0" w:color="auto"/>
            <w:right w:val="none" w:sz="0" w:space="0" w:color="auto"/>
          </w:divBdr>
        </w:div>
        <w:div w:id="1020275909">
          <w:marLeft w:val="0"/>
          <w:marRight w:val="0"/>
          <w:marTop w:val="0"/>
          <w:marBottom w:val="0"/>
          <w:divBdr>
            <w:top w:val="none" w:sz="0" w:space="0" w:color="auto"/>
            <w:left w:val="none" w:sz="0" w:space="0" w:color="auto"/>
            <w:bottom w:val="none" w:sz="0" w:space="0" w:color="auto"/>
            <w:right w:val="none" w:sz="0" w:space="0" w:color="auto"/>
          </w:divBdr>
        </w:div>
        <w:div w:id="1170945205">
          <w:marLeft w:val="0"/>
          <w:marRight w:val="0"/>
          <w:marTop w:val="0"/>
          <w:marBottom w:val="0"/>
          <w:divBdr>
            <w:top w:val="none" w:sz="0" w:space="0" w:color="auto"/>
            <w:left w:val="none" w:sz="0" w:space="0" w:color="auto"/>
            <w:bottom w:val="none" w:sz="0" w:space="0" w:color="auto"/>
            <w:right w:val="none" w:sz="0" w:space="0" w:color="auto"/>
          </w:divBdr>
        </w:div>
        <w:div w:id="1998150409">
          <w:marLeft w:val="0"/>
          <w:marRight w:val="0"/>
          <w:marTop w:val="0"/>
          <w:marBottom w:val="0"/>
          <w:divBdr>
            <w:top w:val="none" w:sz="0" w:space="0" w:color="auto"/>
            <w:left w:val="none" w:sz="0" w:space="0" w:color="auto"/>
            <w:bottom w:val="none" w:sz="0" w:space="0" w:color="auto"/>
            <w:right w:val="none" w:sz="0" w:space="0" w:color="auto"/>
          </w:divBdr>
        </w:div>
        <w:div w:id="2099212414">
          <w:marLeft w:val="0"/>
          <w:marRight w:val="0"/>
          <w:marTop w:val="0"/>
          <w:marBottom w:val="0"/>
          <w:divBdr>
            <w:top w:val="none" w:sz="0" w:space="0" w:color="auto"/>
            <w:left w:val="none" w:sz="0" w:space="0" w:color="auto"/>
            <w:bottom w:val="none" w:sz="0" w:space="0" w:color="auto"/>
            <w:right w:val="none" w:sz="0" w:space="0" w:color="auto"/>
          </w:divBdr>
        </w:div>
      </w:divsChild>
    </w:div>
    <w:div w:id="47650770">
      <w:bodyDiv w:val="1"/>
      <w:marLeft w:val="0"/>
      <w:marRight w:val="0"/>
      <w:marTop w:val="0"/>
      <w:marBottom w:val="0"/>
      <w:divBdr>
        <w:top w:val="none" w:sz="0" w:space="0" w:color="auto"/>
        <w:left w:val="none" w:sz="0" w:space="0" w:color="auto"/>
        <w:bottom w:val="none" w:sz="0" w:space="0" w:color="auto"/>
        <w:right w:val="none" w:sz="0" w:space="0" w:color="auto"/>
      </w:divBdr>
      <w:divsChild>
        <w:div w:id="1378427690">
          <w:marLeft w:val="0"/>
          <w:marRight w:val="0"/>
          <w:marTop w:val="0"/>
          <w:marBottom w:val="0"/>
          <w:divBdr>
            <w:top w:val="none" w:sz="0" w:space="0" w:color="auto"/>
            <w:left w:val="none" w:sz="0" w:space="0" w:color="auto"/>
            <w:bottom w:val="none" w:sz="0" w:space="0" w:color="auto"/>
            <w:right w:val="none" w:sz="0" w:space="0" w:color="auto"/>
          </w:divBdr>
        </w:div>
      </w:divsChild>
    </w:div>
    <w:div w:id="49772928">
      <w:bodyDiv w:val="1"/>
      <w:marLeft w:val="0"/>
      <w:marRight w:val="0"/>
      <w:marTop w:val="0"/>
      <w:marBottom w:val="0"/>
      <w:divBdr>
        <w:top w:val="none" w:sz="0" w:space="0" w:color="auto"/>
        <w:left w:val="none" w:sz="0" w:space="0" w:color="auto"/>
        <w:bottom w:val="none" w:sz="0" w:space="0" w:color="auto"/>
        <w:right w:val="none" w:sz="0" w:space="0" w:color="auto"/>
      </w:divBdr>
    </w:div>
    <w:div w:id="223108027">
      <w:bodyDiv w:val="1"/>
      <w:marLeft w:val="0"/>
      <w:marRight w:val="0"/>
      <w:marTop w:val="0"/>
      <w:marBottom w:val="0"/>
      <w:divBdr>
        <w:top w:val="none" w:sz="0" w:space="0" w:color="auto"/>
        <w:left w:val="none" w:sz="0" w:space="0" w:color="auto"/>
        <w:bottom w:val="none" w:sz="0" w:space="0" w:color="auto"/>
        <w:right w:val="none" w:sz="0" w:space="0" w:color="auto"/>
      </w:divBdr>
    </w:div>
    <w:div w:id="225188099">
      <w:bodyDiv w:val="1"/>
      <w:marLeft w:val="0"/>
      <w:marRight w:val="0"/>
      <w:marTop w:val="0"/>
      <w:marBottom w:val="0"/>
      <w:divBdr>
        <w:top w:val="none" w:sz="0" w:space="0" w:color="auto"/>
        <w:left w:val="none" w:sz="0" w:space="0" w:color="auto"/>
        <w:bottom w:val="none" w:sz="0" w:space="0" w:color="auto"/>
        <w:right w:val="none" w:sz="0" w:space="0" w:color="auto"/>
      </w:divBdr>
      <w:divsChild>
        <w:div w:id="159540043">
          <w:marLeft w:val="0"/>
          <w:marRight w:val="0"/>
          <w:marTop w:val="0"/>
          <w:marBottom w:val="0"/>
          <w:divBdr>
            <w:top w:val="none" w:sz="0" w:space="0" w:color="auto"/>
            <w:left w:val="none" w:sz="0" w:space="0" w:color="auto"/>
            <w:bottom w:val="none" w:sz="0" w:space="0" w:color="auto"/>
            <w:right w:val="none" w:sz="0" w:space="0" w:color="auto"/>
          </w:divBdr>
        </w:div>
        <w:div w:id="723025285">
          <w:marLeft w:val="0"/>
          <w:marRight w:val="0"/>
          <w:marTop w:val="0"/>
          <w:marBottom w:val="0"/>
          <w:divBdr>
            <w:top w:val="none" w:sz="0" w:space="0" w:color="auto"/>
            <w:left w:val="none" w:sz="0" w:space="0" w:color="auto"/>
            <w:bottom w:val="none" w:sz="0" w:space="0" w:color="auto"/>
            <w:right w:val="none" w:sz="0" w:space="0" w:color="auto"/>
          </w:divBdr>
        </w:div>
        <w:div w:id="1391146896">
          <w:marLeft w:val="0"/>
          <w:marRight w:val="0"/>
          <w:marTop w:val="0"/>
          <w:marBottom w:val="0"/>
          <w:divBdr>
            <w:top w:val="none" w:sz="0" w:space="0" w:color="auto"/>
            <w:left w:val="none" w:sz="0" w:space="0" w:color="auto"/>
            <w:bottom w:val="none" w:sz="0" w:space="0" w:color="auto"/>
            <w:right w:val="none" w:sz="0" w:space="0" w:color="auto"/>
          </w:divBdr>
        </w:div>
        <w:div w:id="1609237968">
          <w:marLeft w:val="0"/>
          <w:marRight w:val="0"/>
          <w:marTop w:val="0"/>
          <w:marBottom w:val="0"/>
          <w:divBdr>
            <w:top w:val="none" w:sz="0" w:space="0" w:color="auto"/>
            <w:left w:val="none" w:sz="0" w:space="0" w:color="auto"/>
            <w:bottom w:val="none" w:sz="0" w:space="0" w:color="auto"/>
            <w:right w:val="none" w:sz="0" w:space="0" w:color="auto"/>
          </w:divBdr>
        </w:div>
        <w:div w:id="1980458697">
          <w:marLeft w:val="0"/>
          <w:marRight w:val="0"/>
          <w:marTop w:val="0"/>
          <w:marBottom w:val="0"/>
          <w:divBdr>
            <w:top w:val="none" w:sz="0" w:space="0" w:color="auto"/>
            <w:left w:val="none" w:sz="0" w:space="0" w:color="auto"/>
            <w:bottom w:val="none" w:sz="0" w:space="0" w:color="auto"/>
            <w:right w:val="none" w:sz="0" w:space="0" w:color="auto"/>
          </w:divBdr>
        </w:div>
        <w:div w:id="2098748679">
          <w:marLeft w:val="0"/>
          <w:marRight w:val="0"/>
          <w:marTop w:val="0"/>
          <w:marBottom w:val="0"/>
          <w:divBdr>
            <w:top w:val="none" w:sz="0" w:space="0" w:color="auto"/>
            <w:left w:val="none" w:sz="0" w:space="0" w:color="auto"/>
            <w:bottom w:val="none" w:sz="0" w:space="0" w:color="auto"/>
            <w:right w:val="none" w:sz="0" w:space="0" w:color="auto"/>
          </w:divBdr>
        </w:div>
        <w:div w:id="2113934027">
          <w:marLeft w:val="0"/>
          <w:marRight w:val="0"/>
          <w:marTop w:val="0"/>
          <w:marBottom w:val="0"/>
          <w:divBdr>
            <w:top w:val="none" w:sz="0" w:space="0" w:color="auto"/>
            <w:left w:val="none" w:sz="0" w:space="0" w:color="auto"/>
            <w:bottom w:val="none" w:sz="0" w:space="0" w:color="auto"/>
            <w:right w:val="none" w:sz="0" w:space="0" w:color="auto"/>
          </w:divBdr>
        </w:div>
      </w:divsChild>
    </w:div>
    <w:div w:id="317811480">
      <w:bodyDiv w:val="1"/>
      <w:marLeft w:val="0"/>
      <w:marRight w:val="0"/>
      <w:marTop w:val="0"/>
      <w:marBottom w:val="0"/>
      <w:divBdr>
        <w:top w:val="none" w:sz="0" w:space="0" w:color="auto"/>
        <w:left w:val="none" w:sz="0" w:space="0" w:color="auto"/>
        <w:bottom w:val="none" w:sz="0" w:space="0" w:color="auto"/>
        <w:right w:val="none" w:sz="0" w:space="0" w:color="auto"/>
      </w:divBdr>
    </w:div>
    <w:div w:id="466893001">
      <w:bodyDiv w:val="1"/>
      <w:marLeft w:val="0"/>
      <w:marRight w:val="0"/>
      <w:marTop w:val="0"/>
      <w:marBottom w:val="0"/>
      <w:divBdr>
        <w:top w:val="none" w:sz="0" w:space="0" w:color="auto"/>
        <w:left w:val="none" w:sz="0" w:space="0" w:color="auto"/>
        <w:bottom w:val="none" w:sz="0" w:space="0" w:color="auto"/>
        <w:right w:val="none" w:sz="0" w:space="0" w:color="auto"/>
      </w:divBdr>
    </w:div>
    <w:div w:id="710880366">
      <w:bodyDiv w:val="1"/>
      <w:marLeft w:val="0"/>
      <w:marRight w:val="0"/>
      <w:marTop w:val="0"/>
      <w:marBottom w:val="0"/>
      <w:divBdr>
        <w:top w:val="none" w:sz="0" w:space="0" w:color="auto"/>
        <w:left w:val="none" w:sz="0" w:space="0" w:color="auto"/>
        <w:bottom w:val="none" w:sz="0" w:space="0" w:color="auto"/>
        <w:right w:val="none" w:sz="0" w:space="0" w:color="auto"/>
      </w:divBdr>
    </w:div>
    <w:div w:id="855458043">
      <w:bodyDiv w:val="1"/>
      <w:marLeft w:val="0"/>
      <w:marRight w:val="0"/>
      <w:marTop w:val="0"/>
      <w:marBottom w:val="0"/>
      <w:divBdr>
        <w:top w:val="none" w:sz="0" w:space="0" w:color="auto"/>
        <w:left w:val="none" w:sz="0" w:space="0" w:color="auto"/>
        <w:bottom w:val="none" w:sz="0" w:space="0" w:color="auto"/>
        <w:right w:val="none" w:sz="0" w:space="0" w:color="auto"/>
      </w:divBdr>
      <w:divsChild>
        <w:div w:id="203256712">
          <w:marLeft w:val="0"/>
          <w:marRight w:val="0"/>
          <w:marTop w:val="0"/>
          <w:marBottom w:val="0"/>
          <w:divBdr>
            <w:top w:val="none" w:sz="0" w:space="0" w:color="auto"/>
            <w:left w:val="none" w:sz="0" w:space="0" w:color="auto"/>
            <w:bottom w:val="none" w:sz="0" w:space="0" w:color="auto"/>
            <w:right w:val="none" w:sz="0" w:space="0" w:color="auto"/>
          </w:divBdr>
        </w:div>
        <w:div w:id="369649052">
          <w:marLeft w:val="0"/>
          <w:marRight w:val="0"/>
          <w:marTop w:val="0"/>
          <w:marBottom w:val="0"/>
          <w:divBdr>
            <w:top w:val="none" w:sz="0" w:space="0" w:color="auto"/>
            <w:left w:val="none" w:sz="0" w:space="0" w:color="auto"/>
            <w:bottom w:val="none" w:sz="0" w:space="0" w:color="auto"/>
            <w:right w:val="none" w:sz="0" w:space="0" w:color="auto"/>
          </w:divBdr>
        </w:div>
        <w:div w:id="479881882">
          <w:marLeft w:val="0"/>
          <w:marRight w:val="0"/>
          <w:marTop w:val="0"/>
          <w:marBottom w:val="0"/>
          <w:divBdr>
            <w:top w:val="none" w:sz="0" w:space="0" w:color="auto"/>
            <w:left w:val="none" w:sz="0" w:space="0" w:color="auto"/>
            <w:bottom w:val="none" w:sz="0" w:space="0" w:color="auto"/>
            <w:right w:val="none" w:sz="0" w:space="0" w:color="auto"/>
          </w:divBdr>
        </w:div>
        <w:div w:id="1111585704">
          <w:marLeft w:val="0"/>
          <w:marRight w:val="0"/>
          <w:marTop w:val="0"/>
          <w:marBottom w:val="0"/>
          <w:divBdr>
            <w:top w:val="none" w:sz="0" w:space="0" w:color="auto"/>
            <w:left w:val="none" w:sz="0" w:space="0" w:color="auto"/>
            <w:bottom w:val="none" w:sz="0" w:space="0" w:color="auto"/>
            <w:right w:val="none" w:sz="0" w:space="0" w:color="auto"/>
          </w:divBdr>
        </w:div>
        <w:div w:id="1113092670">
          <w:marLeft w:val="0"/>
          <w:marRight w:val="0"/>
          <w:marTop w:val="0"/>
          <w:marBottom w:val="0"/>
          <w:divBdr>
            <w:top w:val="none" w:sz="0" w:space="0" w:color="auto"/>
            <w:left w:val="none" w:sz="0" w:space="0" w:color="auto"/>
            <w:bottom w:val="none" w:sz="0" w:space="0" w:color="auto"/>
            <w:right w:val="none" w:sz="0" w:space="0" w:color="auto"/>
          </w:divBdr>
        </w:div>
        <w:div w:id="1757556119">
          <w:marLeft w:val="0"/>
          <w:marRight w:val="0"/>
          <w:marTop w:val="0"/>
          <w:marBottom w:val="0"/>
          <w:divBdr>
            <w:top w:val="none" w:sz="0" w:space="0" w:color="auto"/>
            <w:left w:val="none" w:sz="0" w:space="0" w:color="auto"/>
            <w:bottom w:val="none" w:sz="0" w:space="0" w:color="auto"/>
            <w:right w:val="none" w:sz="0" w:space="0" w:color="auto"/>
          </w:divBdr>
        </w:div>
        <w:div w:id="1809395344">
          <w:marLeft w:val="0"/>
          <w:marRight w:val="0"/>
          <w:marTop w:val="0"/>
          <w:marBottom w:val="0"/>
          <w:divBdr>
            <w:top w:val="none" w:sz="0" w:space="0" w:color="auto"/>
            <w:left w:val="none" w:sz="0" w:space="0" w:color="auto"/>
            <w:bottom w:val="none" w:sz="0" w:space="0" w:color="auto"/>
            <w:right w:val="none" w:sz="0" w:space="0" w:color="auto"/>
          </w:divBdr>
        </w:div>
      </w:divsChild>
    </w:div>
    <w:div w:id="863444277">
      <w:bodyDiv w:val="1"/>
      <w:marLeft w:val="0"/>
      <w:marRight w:val="0"/>
      <w:marTop w:val="0"/>
      <w:marBottom w:val="0"/>
      <w:divBdr>
        <w:top w:val="none" w:sz="0" w:space="0" w:color="auto"/>
        <w:left w:val="none" w:sz="0" w:space="0" w:color="auto"/>
        <w:bottom w:val="none" w:sz="0" w:space="0" w:color="auto"/>
        <w:right w:val="none" w:sz="0" w:space="0" w:color="auto"/>
      </w:divBdr>
    </w:div>
    <w:div w:id="997541353">
      <w:bodyDiv w:val="1"/>
      <w:marLeft w:val="0"/>
      <w:marRight w:val="0"/>
      <w:marTop w:val="0"/>
      <w:marBottom w:val="0"/>
      <w:divBdr>
        <w:top w:val="none" w:sz="0" w:space="0" w:color="auto"/>
        <w:left w:val="none" w:sz="0" w:space="0" w:color="auto"/>
        <w:bottom w:val="none" w:sz="0" w:space="0" w:color="auto"/>
        <w:right w:val="none" w:sz="0" w:space="0" w:color="auto"/>
      </w:divBdr>
    </w:div>
    <w:div w:id="1004896063">
      <w:bodyDiv w:val="1"/>
      <w:marLeft w:val="0"/>
      <w:marRight w:val="0"/>
      <w:marTop w:val="0"/>
      <w:marBottom w:val="0"/>
      <w:divBdr>
        <w:top w:val="none" w:sz="0" w:space="0" w:color="auto"/>
        <w:left w:val="none" w:sz="0" w:space="0" w:color="auto"/>
        <w:bottom w:val="none" w:sz="0" w:space="0" w:color="auto"/>
        <w:right w:val="none" w:sz="0" w:space="0" w:color="auto"/>
      </w:divBdr>
      <w:divsChild>
        <w:div w:id="570505743">
          <w:marLeft w:val="0"/>
          <w:marRight w:val="0"/>
          <w:marTop w:val="0"/>
          <w:marBottom w:val="0"/>
          <w:divBdr>
            <w:top w:val="none" w:sz="0" w:space="0" w:color="auto"/>
            <w:left w:val="none" w:sz="0" w:space="0" w:color="auto"/>
            <w:bottom w:val="none" w:sz="0" w:space="0" w:color="auto"/>
            <w:right w:val="none" w:sz="0" w:space="0" w:color="auto"/>
          </w:divBdr>
        </w:div>
        <w:div w:id="2089643694">
          <w:marLeft w:val="0"/>
          <w:marRight w:val="0"/>
          <w:marTop w:val="0"/>
          <w:marBottom w:val="0"/>
          <w:divBdr>
            <w:top w:val="none" w:sz="0" w:space="0" w:color="auto"/>
            <w:left w:val="none" w:sz="0" w:space="0" w:color="auto"/>
            <w:bottom w:val="none" w:sz="0" w:space="0" w:color="auto"/>
            <w:right w:val="none" w:sz="0" w:space="0" w:color="auto"/>
          </w:divBdr>
        </w:div>
        <w:div w:id="2111243524">
          <w:marLeft w:val="0"/>
          <w:marRight w:val="0"/>
          <w:marTop w:val="0"/>
          <w:marBottom w:val="0"/>
          <w:divBdr>
            <w:top w:val="none" w:sz="0" w:space="0" w:color="auto"/>
            <w:left w:val="none" w:sz="0" w:space="0" w:color="auto"/>
            <w:bottom w:val="none" w:sz="0" w:space="0" w:color="auto"/>
            <w:right w:val="none" w:sz="0" w:space="0" w:color="auto"/>
          </w:divBdr>
        </w:div>
      </w:divsChild>
    </w:div>
    <w:div w:id="1063219169">
      <w:bodyDiv w:val="1"/>
      <w:marLeft w:val="0"/>
      <w:marRight w:val="0"/>
      <w:marTop w:val="0"/>
      <w:marBottom w:val="0"/>
      <w:divBdr>
        <w:top w:val="none" w:sz="0" w:space="0" w:color="auto"/>
        <w:left w:val="none" w:sz="0" w:space="0" w:color="auto"/>
        <w:bottom w:val="none" w:sz="0" w:space="0" w:color="auto"/>
        <w:right w:val="none" w:sz="0" w:space="0" w:color="auto"/>
      </w:divBdr>
    </w:div>
    <w:div w:id="1084567395">
      <w:bodyDiv w:val="1"/>
      <w:marLeft w:val="0"/>
      <w:marRight w:val="0"/>
      <w:marTop w:val="0"/>
      <w:marBottom w:val="0"/>
      <w:divBdr>
        <w:top w:val="none" w:sz="0" w:space="0" w:color="auto"/>
        <w:left w:val="none" w:sz="0" w:space="0" w:color="auto"/>
        <w:bottom w:val="none" w:sz="0" w:space="0" w:color="auto"/>
        <w:right w:val="none" w:sz="0" w:space="0" w:color="auto"/>
      </w:divBdr>
      <w:divsChild>
        <w:div w:id="2071613837">
          <w:marLeft w:val="0"/>
          <w:marRight w:val="0"/>
          <w:marTop w:val="0"/>
          <w:marBottom w:val="0"/>
          <w:divBdr>
            <w:top w:val="none" w:sz="0" w:space="0" w:color="auto"/>
            <w:left w:val="none" w:sz="0" w:space="0" w:color="auto"/>
            <w:bottom w:val="none" w:sz="0" w:space="0" w:color="auto"/>
            <w:right w:val="none" w:sz="0" w:space="0" w:color="auto"/>
          </w:divBdr>
        </w:div>
      </w:divsChild>
    </w:div>
    <w:div w:id="1160653617">
      <w:bodyDiv w:val="1"/>
      <w:marLeft w:val="0"/>
      <w:marRight w:val="0"/>
      <w:marTop w:val="0"/>
      <w:marBottom w:val="0"/>
      <w:divBdr>
        <w:top w:val="none" w:sz="0" w:space="0" w:color="auto"/>
        <w:left w:val="none" w:sz="0" w:space="0" w:color="auto"/>
        <w:bottom w:val="none" w:sz="0" w:space="0" w:color="auto"/>
        <w:right w:val="none" w:sz="0" w:space="0" w:color="auto"/>
      </w:divBdr>
    </w:div>
    <w:div w:id="1413622082">
      <w:bodyDiv w:val="1"/>
      <w:marLeft w:val="0"/>
      <w:marRight w:val="0"/>
      <w:marTop w:val="0"/>
      <w:marBottom w:val="0"/>
      <w:divBdr>
        <w:top w:val="none" w:sz="0" w:space="0" w:color="auto"/>
        <w:left w:val="none" w:sz="0" w:space="0" w:color="auto"/>
        <w:bottom w:val="none" w:sz="0" w:space="0" w:color="auto"/>
        <w:right w:val="none" w:sz="0" w:space="0" w:color="auto"/>
      </w:divBdr>
      <w:divsChild>
        <w:div w:id="1306550294">
          <w:marLeft w:val="0"/>
          <w:marRight w:val="0"/>
          <w:marTop w:val="0"/>
          <w:marBottom w:val="0"/>
          <w:divBdr>
            <w:top w:val="none" w:sz="0" w:space="0" w:color="auto"/>
            <w:left w:val="none" w:sz="0" w:space="0" w:color="auto"/>
            <w:bottom w:val="none" w:sz="0" w:space="0" w:color="auto"/>
            <w:right w:val="none" w:sz="0" w:space="0" w:color="auto"/>
          </w:divBdr>
        </w:div>
        <w:div w:id="1642155506">
          <w:marLeft w:val="0"/>
          <w:marRight w:val="0"/>
          <w:marTop w:val="0"/>
          <w:marBottom w:val="0"/>
          <w:divBdr>
            <w:top w:val="none" w:sz="0" w:space="0" w:color="auto"/>
            <w:left w:val="none" w:sz="0" w:space="0" w:color="auto"/>
            <w:bottom w:val="none" w:sz="0" w:space="0" w:color="auto"/>
            <w:right w:val="none" w:sz="0" w:space="0" w:color="auto"/>
          </w:divBdr>
        </w:div>
      </w:divsChild>
    </w:div>
    <w:div w:id="1802117373">
      <w:bodyDiv w:val="1"/>
      <w:marLeft w:val="0"/>
      <w:marRight w:val="0"/>
      <w:marTop w:val="0"/>
      <w:marBottom w:val="0"/>
      <w:divBdr>
        <w:top w:val="none" w:sz="0" w:space="0" w:color="auto"/>
        <w:left w:val="none" w:sz="0" w:space="0" w:color="auto"/>
        <w:bottom w:val="none" w:sz="0" w:space="0" w:color="auto"/>
        <w:right w:val="none" w:sz="0" w:space="0" w:color="auto"/>
      </w:divBdr>
      <w:divsChild>
        <w:div w:id="1300113897">
          <w:marLeft w:val="0"/>
          <w:marRight w:val="0"/>
          <w:marTop w:val="0"/>
          <w:marBottom w:val="0"/>
          <w:divBdr>
            <w:top w:val="none" w:sz="0" w:space="0" w:color="auto"/>
            <w:left w:val="none" w:sz="0" w:space="0" w:color="auto"/>
            <w:bottom w:val="none" w:sz="0" w:space="0" w:color="auto"/>
            <w:right w:val="none" w:sz="0" w:space="0" w:color="auto"/>
          </w:divBdr>
        </w:div>
      </w:divsChild>
    </w:div>
    <w:div w:id="1990474632">
      <w:bodyDiv w:val="1"/>
      <w:marLeft w:val="0"/>
      <w:marRight w:val="0"/>
      <w:marTop w:val="0"/>
      <w:marBottom w:val="0"/>
      <w:divBdr>
        <w:top w:val="none" w:sz="0" w:space="0" w:color="auto"/>
        <w:left w:val="none" w:sz="0" w:space="0" w:color="auto"/>
        <w:bottom w:val="none" w:sz="0" w:space="0" w:color="auto"/>
        <w:right w:val="none" w:sz="0" w:space="0" w:color="auto"/>
      </w:divBdr>
      <w:divsChild>
        <w:div w:id="323054516">
          <w:marLeft w:val="0"/>
          <w:marRight w:val="0"/>
          <w:marTop w:val="0"/>
          <w:marBottom w:val="0"/>
          <w:divBdr>
            <w:top w:val="none" w:sz="0" w:space="0" w:color="auto"/>
            <w:left w:val="none" w:sz="0" w:space="0" w:color="auto"/>
            <w:bottom w:val="none" w:sz="0" w:space="0" w:color="auto"/>
            <w:right w:val="none" w:sz="0" w:space="0" w:color="auto"/>
          </w:divBdr>
        </w:div>
      </w:divsChild>
    </w:div>
    <w:div w:id="2033333089">
      <w:bodyDiv w:val="1"/>
      <w:marLeft w:val="0"/>
      <w:marRight w:val="0"/>
      <w:marTop w:val="0"/>
      <w:marBottom w:val="0"/>
      <w:divBdr>
        <w:top w:val="none" w:sz="0" w:space="0" w:color="auto"/>
        <w:left w:val="none" w:sz="0" w:space="0" w:color="auto"/>
        <w:bottom w:val="none" w:sz="0" w:space="0" w:color="auto"/>
        <w:right w:val="none" w:sz="0" w:space="0" w:color="auto"/>
      </w:divBdr>
      <w:divsChild>
        <w:div w:id="1156148177">
          <w:marLeft w:val="0"/>
          <w:marRight w:val="0"/>
          <w:marTop w:val="0"/>
          <w:marBottom w:val="0"/>
          <w:divBdr>
            <w:top w:val="none" w:sz="0" w:space="0" w:color="auto"/>
            <w:left w:val="none" w:sz="0" w:space="0" w:color="auto"/>
            <w:bottom w:val="none" w:sz="0" w:space="0" w:color="auto"/>
            <w:right w:val="none" w:sz="0" w:space="0" w:color="auto"/>
          </w:divBdr>
        </w:div>
        <w:div w:id="1551914682">
          <w:marLeft w:val="0"/>
          <w:marRight w:val="0"/>
          <w:marTop w:val="0"/>
          <w:marBottom w:val="0"/>
          <w:divBdr>
            <w:top w:val="none" w:sz="0" w:space="0" w:color="auto"/>
            <w:left w:val="none" w:sz="0" w:space="0" w:color="auto"/>
            <w:bottom w:val="none" w:sz="0" w:space="0" w:color="auto"/>
            <w:right w:val="none" w:sz="0" w:space="0" w:color="auto"/>
          </w:divBdr>
        </w:div>
        <w:div w:id="1677879373">
          <w:marLeft w:val="0"/>
          <w:marRight w:val="0"/>
          <w:marTop w:val="0"/>
          <w:marBottom w:val="0"/>
          <w:divBdr>
            <w:top w:val="none" w:sz="0" w:space="0" w:color="auto"/>
            <w:left w:val="none" w:sz="0" w:space="0" w:color="auto"/>
            <w:bottom w:val="none" w:sz="0" w:space="0" w:color="auto"/>
            <w:right w:val="none" w:sz="0" w:space="0" w:color="auto"/>
          </w:divBdr>
        </w:div>
        <w:div w:id="2013607162">
          <w:marLeft w:val="0"/>
          <w:marRight w:val="0"/>
          <w:marTop w:val="0"/>
          <w:marBottom w:val="0"/>
          <w:divBdr>
            <w:top w:val="none" w:sz="0" w:space="0" w:color="auto"/>
            <w:left w:val="none" w:sz="0" w:space="0" w:color="auto"/>
            <w:bottom w:val="none" w:sz="0" w:space="0" w:color="auto"/>
            <w:right w:val="none" w:sz="0" w:space="0" w:color="auto"/>
          </w:divBdr>
        </w:div>
        <w:div w:id="2031181343">
          <w:marLeft w:val="0"/>
          <w:marRight w:val="0"/>
          <w:marTop w:val="0"/>
          <w:marBottom w:val="0"/>
          <w:divBdr>
            <w:top w:val="none" w:sz="0" w:space="0" w:color="auto"/>
            <w:left w:val="none" w:sz="0" w:space="0" w:color="auto"/>
            <w:bottom w:val="none" w:sz="0" w:space="0" w:color="auto"/>
            <w:right w:val="none" w:sz="0" w:space="0" w:color="auto"/>
          </w:divBdr>
        </w:div>
      </w:divsChild>
    </w:div>
    <w:div w:id="2112700930">
      <w:bodyDiv w:val="1"/>
      <w:marLeft w:val="0"/>
      <w:marRight w:val="0"/>
      <w:marTop w:val="0"/>
      <w:marBottom w:val="0"/>
      <w:divBdr>
        <w:top w:val="none" w:sz="0" w:space="0" w:color="auto"/>
        <w:left w:val="none" w:sz="0" w:space="0" w:color="auto"/>
        <w:bottom w:val="none" w:sz="0" w:space="0" w:color="auto"/>
        <w:right w:val="none" w:sz="0" w:space="0" w:color="auto"/>
      </w:divBdr>
    </w:div>
    <w:div w:id="2127768751">
      <w:bodyDiv w:val="1"/>
      <w:marLeft w:val="0"/>
      <w:marRight w:val="0"/>
      <w:marTop w:val="0"/>
      <w:marBottom w:val="0"/>
      <w:divBdr>
        <w:top w:val="none" w:sz="0" w:space="0" w:color="auto"/>
        <w:left w:val="none" w:sz="0" w:space="0" w:color="auto"/>
        <w:bottom w:val="none" w:sz="0" w:space="0" w:color="auto"/>
        <w:right w:val="none" w:sz="0" w:space="0" w:color="auto"/>
      </w:divBdr>
    </w:div>
    <w:div w:id="2141797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47265E-97B2-4206-843C-6B07703B4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4</Pages>
  <Words>722</Words>
  <Characters>4119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Direcţia/Serviciul</vt:lpstr>
    </vt:vector>
  </TitlesOfParts>
  <Company>ANCPI</Company>
  <LinksUpToDate>false</LinksUpToDate>
  <CharactersWithSpaces>4832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Direcţia/Serviciul</dc:title>
  <dc:creator>Gabriel-Dumitru TACULESCU</dc:creator>
  <cp:lastModifiedBy>Diana Platon</cp:lastModifiedBy>
  <cp:revision>94</cp:revision>
  <cp:lastPrinted>2022-05-31T11:54:00Z</cp:lastPrinted>
  <dcterms:created xsi:type="dcterms:W3CDTF">2021-04-19T09:49:00Z</dcterms:created>
  <dcterms:modified xsi:type="dcterms:W3CDTF">2022-06-06T13:03:00Z</dcterms:modified>
</cp:coreProperties>
</file>