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5120" w:type="dxa"/>
        <w:jc w:val="center"/>
        <w:tblLayout w:type="fixed"/>
        <w:tblLook w:val="04A0" w:firstRow="1" w:lastRow="0" w:firstColumn="1" w:lastColumn="0" w:noHBand="0" w:noVBand="1"/>
      </w:tblPr>
      <w:tblGrid>
        <w:gridCol w:w="1170"/>
        <w:gridCol w:w="4140"/>
        <w:gridCol w:w="1664"/>
        <w:gridCol w:w="4111"/>
        <w:gridCol w:w="4035"/>
      </w:tblGrid>
      <w:tr w:rsidR="002D67E2" w:rsidRPr="00CA3D09" w:rsidTr="002D67E2">
        <w:trPr>
          <w:jc w:val="center"/>
        </w:trPr>
        <w:tc>
          <w:tcPr>
            <w:tcW w:w="5310" w:type="dxa"/>
            <w:gridSpan w:val="2"/>
          </w:tcPr>
          <w:p w:rsidR="002D67E2" w:rsidRPr="00CA3D09" w:rsidRDefault="002D67E2" w:rsidP="009A7D9D">
            <w:pPr>
              <w:jc w:val="both"/>
              <w:rPr>
                <w:rFonts w:ascii="Times New Roman" w:hAnsi="Times New Roman" w:cs="Times New Roman"/>
                <w:b/>
                <w:sz w:val="24"/>
                <w:szCs w:val="24"/>
                <w:lang w:val="ro-RO"/>
              </w:rPr>
            </w:pPr>
            <w:r w:rsidRPr="00CA3D09">
              <w:rPr>
                <w:rFonts w:ascii="Times New Roman" w:hAnsi="Times New Roman" w:cs="Times New Roman"/>
                <w:b/>
                <w:sz w:val="24"/>
                <w:szCs w:val="24"/>
                <w:lang w:val="ro-RO"/>
              </w:rPr>
              <w:t xml:space="preserve">Proiect de act normativ: Ordin privind modificarea </w:t>
            </w:r>
            <w:r w:rsidR="00A22F71">
              <w:rPr>
                <w:rFonts w:ascii="Times New Roman" w:hAnsi="Times New Roman" w:cs="Times New Roman"/>
                <w:b/>
                <w:sz w:val="24"/>
                <w:szCs w:val="24"/>
                <w:lang w:val="ro-RO"/>
              </w:rPr>
              <w:t xml:space="preserve">și completarea </w:t>
            </w:r>
            <w:bookmarkStart w:id="0" w:name="_GoBack"/>
            <w:bookmarkEnd w:id="0"/>
            <w:r w:rsidRPr="00CA3D09">
              <w:rPr>
                <w:rFonts w:ascii="Times New Roman" w:hAnsi="Times New Roman" w:cs="Times New Roman"/>
                <w:b/>
                <w:sz w:val="24"/>
                <w:szCs w:val="24"/>
                <w:lang w:val="ro-RO"/>
              </w:rPr>
              <w:t xml:space="preserve">Procedurii și modalității de alocare a sumelor, precum şi raportarea de către beneficiari a stadiului de execuţie a lucrărilor pentru lucrările de înregistrare sistematică iniţiate de unităţile administrativ-teritoriale, aprobată prin Ordinul directorului general al Agenției Naționale de Cadastru și Publicitate Imobiliară </w:t>
            </w:r>
          </w:p>
          <w:p w:rsidR="002D67E2" w:rsidRPr="00CA3D09" w:rsidRDefault="002D67E2" w:rsidP="009A7D9D">
            <w:pPr>
              <w:jc w:val="both"/>
              <w:rPr>
                <w:rFonts w:ascii="Times New Roman" w:hAnsi="Times New Roman" w:cs="Times New Roman"/>
                <w:b/>
                <w:sz w:val="24"/>
                <w:szCs w:val="24"/>
                <w:lang w:val="ro-RO"/>
              </w:rPr>
            </w:pPr>
            <w:r w:rsidRPr="00CA3D09">
              <w:rPr>
                <w:rFonts w:ascii="Times New Roman" w:hAnsi="Times New Roman" w:cs="Times New Roman"/>
                <w:b/>
                <w:sz w:val="24"/>
                <w:szCs w:val="24"/>
                <w:lang w:val="ro-RO"/>
              </w:rPr>
              <w:t>nr. 819/2016</w:t>
            </w:r>
          </w:p>
        </w:tc>
        <w:tc>
          <w:tcPr>
            <w:tcW w:w="1664" w:type="dxa"/>
            <w:vMerge w:val="restart"/>
            <w:vAlign w:val="center"/>
          </w:tcPr>
          <w:p w:rsidR="002D67E2" w:rsidRPr="00CA3D09" w:rsidRDefault="002D67E2" w:rsidP="009A7D9D">
            <w:pPr>
              <w:jc w:val="center"/>
              <w:rPr>
                <w:rFonts w:ascii="Times New Roman" w:hAnsi="Times New Roman" w:cs="Times New Roman"/>
                <w:b/>
                <w:sz w:val="24"/>
                <w:szCs w:val="24"/>
                <w:lang w:val="ro-RO"/>
              </w:rPr>
            </w:pPr>
            <w:r w:rsidRPr="00CA3D09">
              <w:rPr>
                <w:rFonts w:ascii="Times New Roman" w:hAnsi="Times New Roman" w:cs="Times New Roman"/>
                <w:b/>
                <w:sz w:val="24"/>
                <w:szCs w:val="24"/>
                <w:lang w:val="ro-RO"/>
              </w:rPr>
              <w:t>Diferențe</w:t>
            </w:r>
          </w:p>
        </w:tc>
        <w:tc>
          <w:tcPr>
            <w:tcW w:w="4111" w:type="dxa"/>
            <w:vMerge w:val="restart"/>
            <w:vAlign w:val="center"/>
          </w:tcPr>
          <w:p w:rsidR="002D67E2" w:rsidRPr="00CA3D09" w:rsidRDefault="002D67E2" w:rsidP="009A7D9D">
            <w:pPr>
              <w:jc w:val="center"/>
              <w:rPr>
                <w:rFonts w:ascii="Times New Roman" w:hAnsi="Times New Roman" w:cs="Times New Roman"/>
                <w:b/>
                <w:sz w:val="24"/>
                <w:szCs w:val="24"/>
                <w:lang w:val="ro-RO"/>
              </w:rPr>
            </w:pPr>
            <w:r w:rsidRPr="00CA3D09">
              <w:rPr>
                <w:rFonts w:ascii="Times New Roman" w:hAnsi="Times New Roman" w:cs="Times New Roman"/>
                <w:b/>
                <w:sz w:val="24"/>
                <w:szCs w:val="24"/>
                <w:lang w:val="ro-RO"/>
              </w:rPr>
              <w:t>Propuneri primite</w:t>
            </w:r>
          </w:p>
        </w:tc>
        <w:tc>
          <w:tcPr>
            <w:tcW w:w="4035" w:type="dxa"/>
            <w:vMerge w:val="restart"/>
            <w:vAlign w:val="center"/>
          </w:tcPr>
          <w:p w:rsidR="002D67E2" w:rsidRPr="00CA3D09" w:rsidRDefault="002D67E2" w:rsidP="009A7D9D">
            <w:pPr>
              <w:jc w:val="center"/>
              <w:rPr>
                <w:rFonts w:ascii="Times New Roman" w:hAnsi="Times New Roman" w:cs="Times New Roman"/>
                <w:b/>
                <w:sz w:val="24"/>
                <w:szCs w:val="24"/>
                <w:lang w:val="ro-RO"/>
              </w:rPr>
            </w:pPr>
            <w:r w:rsidRPr="00CA3D09">
              <w:rPr>
                <w:rFonts w:ascii="Times New Roman" w:hAnsi="Times New Roman" w:cs="Times New Roman"/>
                <w:b/>
                <w:sz w:val="24"/>
                <w:szCs w:val="24"/>
                <w:lang w:val="ro-RO"/>
              </w:rPr>
              <w:t>Decizie DIS</w:t>
            </w:r>
          </w:p>
        </w:tc>
      </w:tr>
      <w:tr w:rsidR="002D67E2" w:rsidRPr="00CA3D09" w:rsidTr="002D67E2">
        <w:trPr>
          <w:jc w:val="center"/>
        </w:trPr>
        <w:tc>
          <w:tcPr>
            <w:tcW w:w="1170" w:type="dxa"/>
          </w:tcPr>
          <w:p w:rsidR="002D67E2" w:rsidRPr="00CA3D09" w:rsidRDefault="002D67E2" w:rsidP="009A7D9D">
            <w:pPr>
              <w:rPr>
                <w:rFonts w:ascii="Times New Roman" w:hAnsi="Times New Roman" w:cs="Times New Roman"/>
                <w:b/>
                <w:sz w:val="24"/>
                <w:szCs w:val="24"/>
                <w:lang w:val="ro-RO"/>
              </w:rPr>
            </w:pPr>
            <w:r w:rsidRPr="00CA3D09">
              <w:rPr>
                <w:rFonts w:ascii="Times New Roman" w:hAnsi="Times New Roman" w:cs="Times New Roman"/>
                <w:b/>
                <w:sz w:val="24"/>
                <w:szCs w:val="24"/>
                <w:lang w:val="ro-RO"/>
              </w:rPr>
              <w:t>Art./</w:t>
            </w:r>
          </w:p>
          <w:p w:rsidR="002D67E2" w:rsidRPr="00CA3D09" w:rsidRDefault="002D67E2" w:rsidP="009A7D9D">
            <w:pPr>
              <w:rPr>
                <w:rFonts w:ascii="Times New Roman" w:hAnsi="Times New Roman" w:cs="Times New Roman"/>
                <w:b/>
                <w:sz w:val="24"/>
                <w:szCs w:val="24"/>
                <w:lang w:val="ro-RO"/>
              </w:rPr>
            </w:pPr>
            <w:r w:rsidRPr="00CA3D09">
              <w:rPr>
                <w:rFonts w:ascii="Times New Roman" w:hAnsi="Times New Roman" w:cs="Times New Roman"/>
                <w:b/>
                <w:sz w:val="24"/>
                <w:szCs w:val="24"/>
                <w:lang w:val="ro-RO"/>
              </w:rPr>
              <w:t>Paragraf</w:t>
            </w:r>
          </w:p>
        </w:tc>
        <w:tc>
          <w:tcPr>
            <w:tcW w:w="4140" w:type="dxa"/>
            <w:vAlign w:val="center"/>
          </w:tcPr>
          <w:p w:rsidR="002D67E2" w:rsidRPr="00CA3D09" w:rsidRDefault="002D67E2" w:rsidP="009A7D9D">
            <w:pPr>
              <w:jc w:val="center"/>
              <w:rPr>
                <w:rFonts w:ascii="Times New Roman" w:hAnsi="Times New Roman" w:cs="Times New Roman"/>
                <w:b/>
                <w:sz w:val="24"/>
                <w:szCs w:val="24"/>
                <w:lang w:val="ro-RO"/>
              </w:rPr>
            </w:pPr>
            <w:r w:rsidRPr="00CA3D09">
              <w:rPr>
                <w:rFonts w:ascii="Times New Roman" w:hAnsi="Times New Roman" w:cs="Times New Roman"/>
                <w:b/>
                <w:sz w:val="24"/>
                <w:szCs w:val="24"/>
                <w:lang w:val="ro-RO"/>
              </w:rPr>
              <w:t>Prevedere</w:t>
            </w:r>
          </w:p>
        </w:tc>
        <w:tc>
          <w:tcPr>
            <w:tcW w:w="1664" w:type="dxa"/>
            <w:vMerge/>
          </w:tcPr>
          <w:p w:rsidR="002D67E2" w:rsidRPr="00CA3D09" w:rsidRDefault="002D67E2" w:rsidP="009A7D9D">
            <w:pPr>
              <w:rPr>
                <w:rFonts w:ascii="Times New Roman" w:hAnsi="Times New Roman" w:cs="Times New Roman"/>
                <w:b/>
                <w:sz w:val="24"/>
                <w:szCs w:val="24"/>
                <w:lang w:val="ro-RO"/>
              </w:rPr>
            </w:pPr>
          </w:p>
        </w:tc>
        <w:tc>
          <w:tcPr>
            <w:tcW w:w="4111" w:type="dxa"/>
            <w:vMerge/>
            <w:vAlign w:val="center"/>
          </w:tcPr>
          <w:p w:rsidR="002D67E2" w:rsidRPr="00CA3D09" w:rsidRDefault="002D67E2" w:rsidP="009A7D9D">
            <w:pPr>
              <w:rPr>
                <w:sz w:val="24"/>
                <w:szCs w:val="24"/>
                <w:lang w:val="ro-RO"/>
              </w:rPr>
            </w:pPr>
          </w:p>
        </w:tc>
        <w:tc>
          <w:tcPr>
            <w:tcW w:w="4035" w:type="dxa"/>
            <w:vMerge/>
            <w:vAlign w:val="center"/>
          </w:tcPr>
          <w:p w:rsidR="002D67E2" w:rsidRPr="00CA3D09" w:rsidRDefault="002D67E2" w:rsidP="009A7D9D">
            <w:pPr>
              <w:rPr>
                <w:sz w:val="24"/>
                <w:szCs w:val="24"/>
                <w:lang w:val="ro-RO"/>
              </w:rPr>
            </w:pPr>
          </w:p>
        </w:tc>
      </w:tr>
      <w:tr w:rsidR="002D67E2" w:rsidRPr="00CA3D09" w:rsidTr="002D67E2">
        <w:trPr>
          <w:jc w:val="center"/>
        </w:trPr>
        <w:tc>
          <w:tcPr>
            <w:tcW w:w="1170" w:type="dxa"/>
          </w:tcPr>
          <w:p w:rsidR="002D67E2" w:rsidRPr="00CA3D09" w:rsidRDefault="002D67E2" w:rsidP="009A7D9D">
            <w:pPr>
              <w:rPr>
                <w:rFonts w:ascii="Times New Roman" w:hAnsi="Times New Roman" w:cs="Times New Roman"/>
                <w:b/>
                <w:sz w:val="24"/>
                <w:szCs w:val="24"/>
                <w:lang w:val="ro-RO"/>
              </w:rPr>
            </w:pPr>
            <w:r w:rsidRPr="00CA3D09">
              <w:rPr>
                <w:rFonts w:ascii="Times New Roman" w:hAnsi="Times New Roman" w:cs="Times New Roman"/>
                <w:b/>
                <w:sz w:val="24"/>
                <w:szCs w:val="24"/>
                <w:lang w:val="ro-RO"/>
              </w:rPr>
              <w:t>Art. 5</w:t>
            </w:r>
          </w:p>
          <w:p w:rsidR="002D67E2" w:rsidRPr="00CA3D09" w:rsidRDefault="002D67E2" w:rsidP="009A7D9D">
            <w:pPr>
              <w:rPr>
                <w:rFonts w:ascii="Times New Roman" w:hAnsi="Times New Roman" w:cs="Times New Roman"/>
                <w:b/>
                <w:sz w:val="24"/>
                <w:szCs w:val="24"/>
                <w:lang w:val="ro-RO"/>
              </w:rPr>
            </w:pPr>
            <w:r w:rsidRPr="00CA3D09">
              <w:rPr>
                <w:rFonts w:ascii="Times New Roman" w:hAnsi="Times New Roman" w:cs="Times New Roman"/>
                <w:b/>
                <w:sz w:val="24"/>
                <w:szCs w:val="24"/>
                <w:lang w:val="ro-RO"/>
              </w:rPr>
              <w:t>punct. 7</w:t>
            </w:r>
          </w:p>
          <w:p w:rsidR="002D67E2" w:rsidRPr="00CA3D09" w:rsidRDefault="002D67E2" w:rsidP="009A7D9D">
            <w:pPr>
              <w:jc w:val="both"/>
              <w:rPr>
                <w:rFonts w:ascii="Times New Roman" w:hAnsi="Times New Roman" w:cs="Times New Roman"/>
                <w:b/>
                <w:sz w:val="24"/>
                <w:szCs w:val="24"/>
                <w:lang w:val="ro-RO"/>
              </w:rPr>
            </w:pPr>
            <w:r w:rsidRPr="00CA3D09">
              <w:rPr>
                <w:rFonts w:ascii="Times New Roman" w:hAnsi="Times New Roman" w:cs="Times New Roman"/>
                <w:b/>
                <w:sz w:val="24"/>
                <w:szCs w:val="24"/>
                <w:lang w:val="ro-RO"/>
              </w:rPr>
              <w:t>alin. (2</w:t>
            </w:r>
            <w:r w:rsidRPr="00CA3D09">
              <w:rPr>
                <w:rFonts w:ascii="Times New Roman" w:hAnsi="Times New Roman" w:cs="Times New Roman"/>
                <w:b/>
                <w:sz w:val="24"/>
                <w:szCs w:val="24"/>
                <w:vertAlign w:val="superscript"/>
                <w:lang w:val="ro-RO"/>
              </w:rPr>
              <w:t>10</w:t>
            </w:r>
            <w:r w:rsidRPr="00CA3D09">
              <w:rPr>
                <w:rFonts w:ascii="Times New Roman" w:hAnsi="Times New Roman" w:cs="Times New Roman"/>
                <w:b/>
                <w:sz w:val="24"/>
                <w:szCs w:val="24"/>
                <w:lang w:val="ro-RO"/>
              </w:rPr>
              <w:t>)</w:t>
            </w:r>
          </w:p>
        </w:tc>
        <w:tc>
          <w:tcPr>
            <w:tcW w:w="4140" w:type="dxa"/>
          </w:tcPr>
          <w:p w:rsidR="002D67E2" w:rsidRPr="00CA3D09" w:rsidRDefault="002D67E2" w:rsidP="00CA3D09">
            <w:pPr>
              <w:ind w:hanging="19"/>
              <w:jc w:val="both"/>
              <w:rPr>
                <w:rFonts w:ascii="Times New Roman" w:hAnsi="Times New Roman"/>
                <w:b/>
                <w:sz w:val="24"/>
                <w:szCs w:val="24"/>
                <w:lang w:val="ro-RO"/>
              </w:rPr>
            </w:pPr>
            <w:r w:rsidRPr="00CA3D09">
              <w:rPr>
                <w:rFonts w:ascii="Times New Roman" w:eastAsia="Times New Roman" w:hAnsi="Times New Roman" w:cs="Times New Roman"/>
                <w:b/>
                <w:sz w:val="24"/>
                <w:szCs w:val="24"/>
                <w:lang w:val="ro-RO" w:eastAsia="ro-RO"/>
              </w:rPr>
              <w:t xml:space="preserve"> </w:t>
            </w:r>
            <w:r w:rsidRPr="00CA3D09">
              <w:rPr>
                <w:rFonts w:ascii="Times New Roman" w:hAnsi="Times New Roman"/>
                <w:b/>
                <w:sz w:val="24"/>
                <w:szCs w:val="24"/>
                <w:lang w:val="ro-RO"/>
              </w:rPr>
              <w:t>La punctul 7 al articolului 5, după alineatul (2</w:t>
            </w:r>
            <w:r w:rsidRPr="00CA3D09">
              <w:rPr>
                <w:rFonts w:ascii="Times New Roman" w:hAnsi="Times New Roman"/>
                <w:b/>
                <w:sz w:val="24"/>
                <w:szCs w:val="24"/>
                <w:vertAlign w:val="superscript"/>
                <w:lang w:val="ro-RO"/>
              </w:rPr>
              <w:t>9</w:t>
            </w:r>
            <w:r w:rsidRPr="00CA3D09">
              <w:rPr>
                <w:rFonts w:ascii="Times New Roman" w:hAnsi="Times New Roman"/>
                <w:b/>
                <w:sz w:val="24"/>
                <w:szCs w:val="24"/>
                <w:lang w:val="ro-RO"/>
              </w:rPr>
              <w:t>), se introduce un nou alineat, alineatul  (2</w:t>
            </w:r>
            <w:r w:rsidRPr="00CA3D09">
              <w:rPr>
                <w:rFonts w:ascii="Times New Roman" w:hAnsi="Times New Roman"/>
                <w:b/>
                <w:sz w:val="24"/>
                <w:szCs w:val="24"/>
                <w:vertAlign w:val="superscript"/>
                <w:lang w:val="ro-RO"/>
              </w:rPr>
              <w:t>10</w:t>
            </w:r>
            <w:r w:rsidRPr="00CA3D09">
              <w:rPr>
                <w:rFonts w:ascii="Times New Roman" w:hAnsi="Times New Roman"/>
                <w:b/>
                <w:sz w:val="24"/>
                <w:szCs w:val="24"/>
                <w:lang w:val="ro-RO"/>
              </w:rPr>
              <w:t>), având următorul cuprins:</w:t>
            </w:r>
          </w:p>
          <w:p w:rsidR="002D67E2" w:rsidRPr="00CA3D09" w:rsidRDefault="00CA3D09" w:rsidP="00CA3D09">
            <w:pPr>
              <w:jc w:val="both"/>
              <w:rPr>
                <w:rFonts w:ascii="Times New Roman" w:hAnsi="Times New Roman"/>
                <w:i/>
                <w:sz w:val="24"/>
                <w:szCs w:val="24"/>
                <w:lang w:val="ro-RO"/>
              </w:rPr>
            </w:pPr>
            <w:r w:rsidRPr="00CA3D09">
              <w:rPr>
                <w:rFonts w:ascii="Times New Roman" w:hAnsi="Times New Roman"/>
                <w:b/>
                <w:i/>
                <w:sz w:val="24"/>
                <w:szCs w:val="24"/>
                <w:lang w:val="ro-RO"/>
              </w:rPr>
              <w:t>„</w:t>
            </w:r>
            <w:r w:rsidR="002D67E2" w:rsidRPr="00CA3D09">
              <w:rPr>
                <w:rFonts w:ascii="Times New Roman" w:hAnsi="Times New Roman"/>
                <w:b/>
                <w:i/>
                <w:sz w:val="24"/>
                <w:szCs w:val="24"/>
                <w:lang w:val="ro-RO"/>
              </w:rPr>
              <w:t>(2</w:t>
            </w:r>
            <w:r w:rsidR="002D67E2" w:rsidRPr="00CA3D09">
              <w:rPr>
                <w:rFonts w:ascii="Times New Roman" w:hAnsi="Times New Roman"/>
                <w:b/>
                <w:i/>
                <w:sz w:val="24"/>
                <w:szCs w:val="24"/>
                <w:vertAlign w:val="superscript"/>
                <w:lang w:val="ro-RO"/>
              </w:rPr>
              <w:t>10</w:t>
            </w:r>
            <w:r w:rsidR="002D67E2" w:rsidRPr="00CA3D09">
              <w:rPr>
                <w:rFonts w:ascii="Times New Roman" w:hAnsi="Times New Roman"/>
                <w:b/>
                <w:i/>
                <w:sz w:val="24"/>
                <w:szCs w:val="24"/>
                <w:lang w:val="ro-RO"/>
              </w:rPr>
              <w:t xml:space="preserve">) </w:t>
            </w:r>
            <w:r w:rsidR="002D67E2" w:rsidRPr="00CA3D09">
              <w:rPr>
                <w:rFonts w:ascii="Times New Roman" w:hAnsi="Times New Roman"/>
                <w:i/>
                <w:sz w:val="24"/>
                <w:szCs w:val="24"/>
                <w:lang w:val="ro-RO"/>
              </w:rPr>
              <w:t xml:space="preserve">Prin excepţie de la prevederile alin. (2), pentru contractele de finanţare încheiate în anul 2021, termenul se poate prelungi până la data de 31 octombrie 2023 în cazul lucrărilor de înregistrare sistematică pentru care a fost emis Procesul-verbal de recepţie cantitativă şi calitativă aferent Livrării nr. 1 «Documentele tehnice ale cadastrului - spre publicare», până cel târziu la data de 31 decembrie 2022.”  </w:t>
            </w:r>
          </w:p>
          <w:p w:rsidR="002D67E2" w:rsidRPr="00CA3D09" w:rsidRDefault="002D67E2" w:rsidP="009A7D9D">
            <w:pPr>
              <w:rPr>
                <w:rFonts w:ascii="Times New Roman" w:hAnsi="Times New Roman" w:cs="Times New Roman"/>
                <w:b/>
                <w:sz w:val="24"/>
                <w:szCs w:val="24"/>
                <w:lang w:val="ro-RO"/>
              </w:rPr>
            </w:pPr>
          </w:p>
        </w:tc>
        <w:tc>
          <w:tcPr>
            <w:tcW w:w="1664" w:type="dxa"/>
          </w:tcPr>
          <w:p w:rsidR="002D67E2" w:rsidRPr="00CA3D09" w:rsidRDefault="002D67E2" w:rsidP="009A7D9D">
            <w:pPr>
              <w:rPr>
                <w:rFonts w:ascii="Times New Roman" w:hAnsi="Times New Roman" w:cs="Times New Roman"/>
                <w:sz w:val="24"/>
                <w:szCs w:val="24"/>
                <w:lang w:val="ro-RO"/>
              </w:rPr>
            </w:pPr>
            <w:r w:rsidRPr="00CA3D09">
              <w:rPr>
                <w:rFonts w:ascii="Times New Roman" w:hAnsi="Times New Roman" w:cs="Times New Roman"/>
                <w:sz w:val="24"/>
                <w:szCs w:val="24"/>
                <w:lang w:val="ro-RO"/>
              </w:rPr>
              <w:t xml:space="preserve">Prelungirea termenului finanțării </w:t>
            </w:r>
            <w:r w:rsidRPr="00CA3D09">
              <w:rPr>
                <w:rFonts w:ascii="Times New Roman" w:eastAsia="Times New Roman" w:hAnsi="Times New Roman" w:cs="Times New Roman"/>
                <w:sz w:val="24"/>
                <w:szCs w:val="24"/>
                <w:lang w:val="ro-RO" w:eastAsia="ro-RO"/>
              </w:rPr>
              <w:t>nr. VII</w:t>
            </w:r>
          </w:p>
        </w:tc>
        <w:tc>
          <w:tcPr>
            <w:tcW w:w="4111" w:type="dxa"/>
            <w:vAlign w:val="center"/>
          </w:tcPr>
          <w:p w:rsidR="00830B71" w:rsidRPr="00CA3D09" w:rsidRDefault="00830B71" w:rsidP="009A7D9D">
            <w:pPr>
              <w:jc w:val="both"/>
              <w:rPr>
                <w:rFonts w:ascii="Times New Roman" w:hAnsi="Times New Roman" w:cs="Times New Roman"/>
                <w:b/>
                <w:sz w:val="24"/>
                <w:szCs w:val="24"/>
                <w:lang w:val="ro-RO"/>
              </w:rPr>
            </w:pPr>
            <w:r w:rsidRPr="00CA3D09">
              <w:rPr>
                <w:rFonts w:ascii="Times New Roman" w:hAnsi="Times New Roman" w:cs="Times New Roman"/>
                <w:b/>
                <w:sz w:val="24"/>
                <w:szCs w:val="24"/>
                <w:lang w:val="ro-RO"/>
              </w:rPr>
              <w:t>SC GEODESIGN SURVEY SRL</w:t>
            </w:r>
          </w:p>
          <w:p w:rsidR="00830B71" w:rsidRPr="00CA3D09" w:rsidRDefault="00830B71" w:rsidP="009A7D9D">
            <w:pPr>
              <w:jc w:val="both"/>
              <w:rPr>
                <w:rFonts w:ascii="Times New Roman" w:hAnsi="Times New Roman" w:cs="Times New Roman"/>
                <w:sz w:val="24"/>
                <w:szCs w:val="24"/>
                <w:lang w:val="ro-RO"/>
              </w:rPr>
            </w:pPr>
            <w:r w:rsidRPr="00CA3D09">
              <w:rPr>
                <w:rFonts w:ascii="Times New Roman" w:hAnsi="Times New Roman" w:cs="Times New Roman"/>
                <w:sz w:val="24"/>
                <w:szCs w:val="24"/>
                <w:lang w:val="ro-RO"/>
              </w:rPr>
              <w:t xml:space="preserve">Avand in vedere referatul de aprobare pentru prelungirea contractelor de finantare pentru lucrarile de cadastru sistematic incheiate in anul 2021, va transmitem o adresa prin care exprimam dorinta noastra, dar si a altor prestatori din zona Suceava, si dorim ca acordarea acestei prelungiri sa fie conditionata de emiterea Procesul verbal de receptie cantitativa si calitativa aferent Livrarii nr. 1 Documentele tehnice ale cadastrului - spre publicare, pana cel tarziu la data de 30 aprilie 2023. </w:t>
            </w:r>
          </w:p>
          <w:p w:rsidR="00830B71" w:rsidRPr="00CA3D09" w:rsidRDefault="00830B71" w:rsidP="009A7D9D">
            <w:pPr>
              <w:jc w:val="both"/>
              <w:rPr>
                <w:rFonts w:ascii="Times New Roman" w:hAnsi="Times New Roman" w:cs="Times New Roman"/>
                <w:sz w:val="24"/>
                <w:szCs w:val="24"/>
                <w:lang w:val="ro-RO"/>
              </w:rPr>
            </w:pPr>
          </w:p>
          <w:p w:rsidR="00830B71" w:rsidRPr="00CA3D09" w:rsidRDefault="00830B71" w:rsidP="009A7D9D">
            <w:pPr>
              <w:jc w:val="both"/>
              <w:rPr>
                <w:rFonts w:ascii="Times New Roman" w:hAnsi="Times New Roman" w:cs="Times New Roman"/>
                <w:sz w:val="24"/>
                <w:szCs w:val="24"/>
                <w:lang w:val="ro-RO"/>
              </w:rPr>
            </w:pPr>
          </w:p>
          <w:p w:rsidR="002D67E2" w:rsidRPr="00CA3D09" w:rsidRDefault="002D67E2" w:rsidP="009A7D9D">
            <w:pPr>
              <w:jc w:val="both"/>
              <w:rPr>
                <w:rFonts w:ascii="Times New Roman" w:hAnsi="Times New Roman" w:cs="Times New Roman"/>
                <w:b/>
                <w:sz w:val="24"/>
                <w:szCs w:val="24"/>
                <w:lang w:val="ro-RO"/>
              </w:rPr>
            </w:pPr>
          </w:p>
          <w:p w:rsidR="002D67E2" w:rsidRPr="00CA3D09" w:rsidRDefault="002D67E2" w:rsidP="009A7D9D">
            <w:pPr>
              <w:jc w:val="both"/>
              <w:rPr>
                <w:rFonts w:ascii="Times New Roman" w:hAnsi="Times New Roman" w:cs="Times New Roman"/>
                <w:b/>
                <w:sz w:val="24"/>
                <w:szCs w:val="24"/>
                <w:lang w:val="ro-RO"/>
              </w:rPr>
            </w:pPr>
          </w:p>
          <w:p w:rsidR="002D67E2" w:rsidRPr="00CA3D09" w:rsidRDefault="00830B71" w:rsidP="009A7D9D">
            <w:pPr>
              <w:jc w:val="both"/>
              <w:rPr>
                <w:rFonts w:ascii="Times New Roman" w:hAnsi="Times New Roman" w:cs="Times New Roman"/>
                <w:b/>
                <w:sz w:val="24"/>
                <w:szCs w:val="24"/>
                <w:lang w:val="ro-RO"/>
              </w:rPr>
            </w:pPr>
            <w:r w:rsidRPr="00CA3D09">
              <w:rPr>
                <w:rFonts w:ascii="Times New Roman" w:hAnsi="Times New Roman" w:cs="Times New Roman"/>
                <w:b/>
                <w:sz w:val="24"/>
                <w:szCs w:val="24"/>
                <w:lang w:val="ro-RO"/>
              </w:rPr>
              <w:t>KOMORA ENGINEERING SRL</w:t>
            </w:r>
          </w:p>
          <w:p w:rsidR="00830B71" w:rsidRPr="00CA3D09" w:rsidRDefault="00830B71" w:rsidP="009A7D9D">
            <w:pPr>
              <w:jc w:val="both"/>
              <w:rPr>
                <w:rFonts w:ascii="Times New Roman" w:hAnsi="Times New Roman" w:cs="Times New Roman"/>
                <w:i/>
                <w:sz w:val="24"/>
                <w:szCs w:val="24"/>
                <w:lang w:val="ro-RO"/>
              </w:rPr>
            </w:pPr>
            <w:r w:rsidRPr="00CA3D09">
              <w:rPr>
                <w:rFonts w:ascii="Times New Roman" w:hAnsi="Times New Roman" w:cs="Times New Roman"/>
                <w:i/>
                <w:sz w:val="24"/>
                <w:szCs w:val="24"/>
                <w:lang w:val="ro-RO"/>
              </w:rPr>
              <w:t>„(2</w:t>
            </w:r>
            <w:r w:rsidRPr="00CA3D09">
              <w:rPr>
                <w:rFonts w:ascii="Times New Roman" w:hAnsi="Times New Roman" w:cs="Times New Roman"/>
                <w:i/>
                <w:sz w:val="24"/>
                <w:szCs w:val="24"/>
                <w:vertAlign w:val="superscript"/>
                <w:lang w:val="ro-RO"/>
              </w:rPr>
              <w:t>10</w:t>
            </w:r>
            <w:r w:rsidRPr="00CA3D09">
              <w:rPr>
                <w:rFonts w:ascii="Times New Roman" w:hAnsi="Times New Roman" w:cs="Times New Roman"/>
                <w:i/>
                <w:sz w:val="24"/>
                <w:szCs w:val="24"/>
                <w:lang w:val="ro-RO"/>
              </w:rPr>
              <w:t xml:space="preserve">) Prin excepţie de la prevederile alin. (2), pentru contractele de finanţare încheiate în anul 2021, termenul se poate prelungi până la data de 30 noiembrie 2023 în cazul lucrărilor de înregistrare sistematică pentru care a fost emis Procesul-verbal de recepţie cantitativă şi calitativă aferent Livrării nr. 1 «Documentele tehnice ale cadastrului - spre publicare», până cel târziu la data de 31 martie 2023.”  </w:t>
            </w:r>
          </w:p>
          <w:p w:rsidR="002D67E2" w:rsidRPr="00CA3D09" w:rsidRDefault="002D67E2" w:rsidP="009A7D9D">
            <w:pPr>
              <w:jc w:val="both"/>
              <w:rPr>
                <w:rFonts w:ascii="Times New Roman" w:hAnsi="Times New Roman" w:cs="Times New Roman"/>
                <w:b/>
                <w:sz w:val="24"/>
                <w:szCs w:val="24"/>
                <w:lang w:val="ro-RO"/>
              </w:rPr>
            </w:pPr>
          </w:p>
          <w:p w:rsidR="002D67E2" w:rsidRPr="00CA3D09" w:rsidRDefault="002D67E2" w:rsidP="009A7D9D">
            <w:pPr>
              <w:jc w:val="both"/>
              <w:rPr>
                <w:rFonts w:ascii="Times New Roman" w:hAnsi="Times New Roman" w:cs="Times New Roman"/>
                <w:b/>
                <w:sz w:val="24"/>
                <w:szCs w:val="24"/>
                <w:lang w:val="ro-RO"/>
              </w:rPr>
            </w:pPr>
          </w:p>
          <w:p w:rsidR="00C81B58" w:rsidRPr="00CA3D09" w:rsidRDefault="00C81B58" w:rsidP="009A7D9D">
            <w:pPr>
              <w:jc w:val="both"/>
              <w:rPr>
                <w:rFonts w:ascii="Times New Roman" w:hAnsi="Times New Roman" w:cs="Times New Roman"/>
                <w:b/>
                <w:sz w:val="24"/>
                <w:szCs w:val="24"/>
                <w:lang w:val="ro-RO"/>
              </w:rPr>
            </w:pPr>
          </w:p>
          <w:p w:rsidR="00C81B58" w:rsidRPr="00CA3D09" w:rsidRDefault="00C81B58" w:rsidP="009A7D9D">
            <w:pPr>
              <w:jc w:val="both"/>
              <w:rPr>
                <w:rFonts w:ascii="Times New Roman" w:hAnsi="Times New Roman" w:cs="Times New Roman"/>
                <w:b/>
                <w:sz w:val="24"/>
                <w:szCs w:val="24"/>
                <w:lang w:val="ro-RO"/>
              </w:rPr>
            </w:pPr>
          </w:p>
          <w:p w:rsidR="00C81B58" w:rsidRPr="00CA3D09" w:rsidRDefault="00C81B58" w:rsidP="009A7D9D">
            <w:pPr>
              <w:jc w:val="both"/>
              <w:rPr>
                <w:rFonts w:ascii="Times New Roman" w:hAnsi="Times New Roman" w:cs="Times New Roman"/>
                <w:b/>
                <w:sz w:val="24"/>
                <w:szCs w:val="24"/>
                <w:lang w:val="ro-RO"/>
              </w:rPr>
            </w:pPr>
          </w:p>
          <w:p w:rsidR="002D67E2" w:rsidRPr="00CA3D09" w:rsidRDefault="002D67E2" w:rsidP="009A7D9D">
            <w:pPr>
              <w:jc w:val="both"/>
              <w:rPr>
                <w:rFonts w:ascii="Times New Roman" w:hAnsi="Times New Roman" w:cs="Times New Roman"/>
                <w:b/>
                <w:sz w:val="24"/>
                <w:szCs w:val="24"/>
                <w:lang w:val="ro-RO"/>
              </w:rPr>
            </w:pPr>
            <w:r w:rsidRPr="00CA3D09">
              <w:rPr>
                <w:rFonts w:ascii="Times New Roman" w:hAnsi="Times New Roman" w:cs="Times New Roman"/>
                <w:b/>
                <w:sz w:val="24"/>
                <w:szCs w:val="24"/>
                <w:lang w:val="ro-RO"/>
              </w:rPr>
              <w:t>OCPI Constanța:</w:t>
            </w:r>
          </w:p>
          <w:p w:rsidR="002D67E2" w:rsidRPr="00CA3D09" w:rsidRDefault="002D67E2" w:rsidP="009A7D9D">
            <w:pPr>
              <w:jc w:val="both"/>
              <w:rPr>
                <w:rFonts w:ascii="Times New Roman" w:hAnsi="Times New Roman" w:cs="Times New Roman"/>
                <w:sz w:val="24"/>
                <w:szCs w:val="24"/>
                <w:lang w:val="ro-RO"/>
              </w:rPr>
            </w:pPr>
            <w:r w:rsidRPr="00CA3D09">
              <w:rPr>
                <w:rFonts w:ascii="Times New Roman" w:hAnsi="Times New Roman" w:cs="Times New Roman"/>
                <w:sz w:val="24"/>
                <w:szCs w:val="24"/>
                <w:lang w:val="ro-RO"/>
              </w:rPr>
              <w:t>La Anexa nr. 1 și la Anexa nr. 3, propunem să nu mai fie menționat termenul în care se pot încheia angajamente legale (de 18 luni în prezent), ci acesta să fie completat cu încadrarea în termenul prevăzut la art.5 pct.7, alin (2) din procedură.</w:t>
            </w:r>
          </w:p>
        </w:tc>
        <w:tc>
          <w:tcPr>
            <w:tcW w:w="4035" w:type="dxa"/>
          </w:tcPr>
          <w:p w:rsidR="002D67E2" w:rsidRPr="00CA3D09" w:rsidRDefault="002D67E2" w:rsidP="009A7D9D">
            <w:pPr>
              <w:spacing w:after="160"/>
              <w:jc w:val="both"/>
              <w:rPr>
                <w:rFonts w:ascii="Times New Roman" w:eastAsia="Times New Roman" w:hAnsi="Times New Roman" w:cs="Times New Roman"/>
                <w:sz w:val="24"/>
                <w:szCs w:val="24"/>
                <w:lang w:val="ro-RO" w:eastAsia="ro-RO"/>
              </w:rPr>
            </w:pPr>
            <w:r w:rsidRPr="00CA3D09">
              <w:rPr>
                <w:rFonts w:ascii="Times New Roman" w:hAnsi="Times New Roman" w:cs="Times New Roman"/>
                <w:b/>
                <w:sz w:val="24"/>
                <w:szCs w:val="24"/>
                <w:lang w:val="ro-RO"/>
              </w:rPr>
              <w:t>Propunerile primite se acceptă parțial</w:t>
            </w:r>
            <w:r w:rsidR="00CA3D09">
              <w:rPr>
                <w:rFonts w:ascii="Times New Roman" w:hAnsi="Times New Roman" w:cs="Times New Roman"/>
                <w:b/>
                <w:sz w:val="24"/>
                <w:szCs w:val="24"/>
                <w:lang w:val="ro-RO"/>
              </w:rPr>
              <w:t>,</w:t>
            </w:r>
            <w:r w:rsidRPr="00CA3D09">
              <w:rPr>
                <w:rFonts w:ascii="Times New Roman" w:hAnsi="Times New Roman" w:cs="Times New Roman"/>
                <w:sz w:val="24"/>
                <w:szCs w:val="24"/>
                <w:lang w:val="ro-RO"/>
              </w:rPr>
              <w:t xml:space="preserve"> </w:t>
            </w:r>
            <w:r w:rsidRPr="00CA3D09">
              <w:rPr>
                <w:rFonts w:ascii="Times New Roman" w:hAnsi="Times New Roman" w:cs="Times New Roman"/>
                <w:b/>
                <w:sz w:val="24"/>
                <w:szCs w:val="24"/>
                <w:lang w:val="ro-RO"/>
              </w:rPr>
              <w:t xml:space="preserve">iar  durata contractelor de finanţare </w:t>
            </w:r>
            <w:r w:rsidRPr="00CA3D09">
              <w:rPr>
                <w:rFonts w:ascii="Times New Roman" w:eastAsia="Times New Roman" w:hAnsi="Times New Roman" w:cs="Times New Roman"/>
                <w:b/>
                <w:sz w:val="24"/>
                <w:szCs w:val="24"/>
                <w:lang w:val="ro-RO" w:eastAsia="ro-RO"/>
              </w:rPr>
              <w:t>încheiate în anul 2021 se modifică după cum urmează:</w:t>
            </w:r>
          </w:p>
          <w:p w:rsidR="002D67E2" w:rsidRPr="00CA3D09" w:rsidRDefault="002D67E2" w:rsidP="009A7D9D">
            <w:pPr>
              <w:jc w:val="both"/>
              <w:rPr>
                <w:rFonts w:ascii="Times New Roman" w:hAnsi="Times New Roman" w:cs="Times New Roman"/>
                <w:b/>
                <w:i/>
                <w:sz w:val="24"/>
                <w:szCs w:val="24"/>
                <w:lang w:val="ro-RO"/>
              </w:rPr>
            </w:pPr>
            <w:r w:rsidRPr="00CA3D09">
              <w:rPr>
                <w:rFonts w:ascii="Times New Roman" w:hAnsi="Times New Roman" w:cs="Times New Roman"/>
                <w:b/>
                <w:i/>
                <w:sz w:val="24"/>
                <w:szCs w:val="24"/>
                <w:lang w:val="ro-RO"/>
              </w:rPr>
              <w:t>Art. 5 punct. 7 alin. (2</w:t>
            </w:r>
            <w:r w:rsidR="00830B71" w:rsidRPr="00CA3D09">
              <w:rPr>
                <w:rFonts w:ascii="Times New Roman" w:hAnsi="Times New Roman" w:cs="Times New Roman"/>
                <w:b/>
                <w:i/>
                <w:sz w:val="24"/>
                <w:szCs w:val="24"/>
                <w:vertAlign w:val="superscript"/>
                <w:lang w:val="ro-RO"/>
              </w:rPr>
              <w:t>10</w:t>
            </w:r>
            <w:r w:rsidRPr="00CA3D09">
              <w:rPr>
                <w:rFonts w:ascii="Times New Roman" w:hAnsi="Times New Roman" w:cs="Times New Roman"/>
                <w:b/>
                <w:i/>
                <w:sz w:val="24"/>
                <w:szCs w:val="24"/>
                <w:lang w:val="ro-RO"/>
              </w:rPr>
              <w:t>):</w:t>
            </w:r>
          </w:p>
          <w:p w:rsidR="002D67E2" w:rsidRPr="00CA3D09" w:rsidRDefault="002D67E2" w:rsidP="009A7D9D">
            <w:pPr>
              <w:jc w:val="both"/>
              <w:rPr>
                <w:rFonts w:ascii="Times New Roman" w:hAnsi="Times New Roman" w:cs="Times New Roman"/>
                <w:i/>
                <w:sz w:val="24"/>
                <w:szCs w:val="24"/>
                <w:lang w:val="ro-RO"/>
              </w:rPr>
            </w:pPr>
            <w:r w:rsidRPr="00CA3D09">
              <w:rPr>
                <w:rFonts w:ascii="Times New Roman" w:hAnsi="Times New Roman" w:cs="Times New Roman"/>
                <w:i/>
                <w:sz w:val="24"/>
                <w:szCs w:val="24"/>
                <w:lang w:val="ro-RO"/>
              </w:rPr>
              <w:t>În cazul contractelor de f</w:t>
            </w:r>
            <w:r w:rsidR="00830B71" w:rsidRPr="00CA3D09">
              <w:rPr>
                <w:rFonts w:ascii="Times New Roman" w:hAnsi="Times New Roman" w:cs="Times New Roman"/>
                <w:i/>
                <w:sz w:val="24"/>
                <w:szCs w:val="24"/>
                <w:lang w:val="ro-RO"/>
              </w:rPr>
              <w:t>inanţare încheiate în anul 2021</w:t>
            </w:r>
            <w:r w:rsidR="00CA3D09">
              <w:rPr>
                <w:rFonts w:ascii="Times New Roman" w:hAnsi="Times New Roman" w:cs="Times New Roman"/>
                <w:i/>
                <w:sz w:val="24"/>
                <w:szCs w:val="24"/>
                <w:lang w:val="ro-RO"/>
              </w:rPr>
              <w:t>,</w:t>
            </w:r>
            <w:r w:rsidRPr="00CA3D09">
              <w:rPr>
                <w:rFonts w:ascii="Times New Roman" w:hAnsi="Times New Roman" w:cs="Times New Roman"/>
                <w:i/>
                <w:sz w:val="24"/>
                <w:szCs w:val="24"/>
                <w:lang w:val="ro-RO"/>
              </w:rPr>
              <w:t xml:space="preserve"> termenul de valabilitate se poate prelungi până la data de </w:t>
            </w:r>
            <w:r w:rsidRPr="00CA3D09">
              <w:rPr>
                <w:rFonts w:ascii="Times New Roman" w:hAnsi="Times New Roman" w:cs="Times New Roman"/>
                <w:i/>
                <w:color w:val="FF0000"/>
                <w:sz w:val="24"/>
                <w:szCs w:val="24"/>
                <w:lang w:val="ro-RO"/>
              </w:rPr>
              <w:t>3</w:t>
            </w:r>
            <w:r w:rsidR="00830B71" w:rsidRPr="00CA3D09">
              <w:rPr>
                <w:rFonts w:ascii="Times New Roman" w:hAnsi="Times New Roman" w:cs="Times New Roman"/>
                <w:i/>
                <w:color w:val="FF0000"/>
                <w:sz w:val="24"/>
                <w:szCs w:val="24"/>
                <w:lang w:val="ro-RO"/>
              </w:rPr>
              <w:t>1 martie</w:t>
            </w:r>
            <w:r w:rsidRPr="00CA3D09">
              <w:rPr>
                <w:rFonts w:ascii="Times New Roman" w:hAnsi="Times New Roman" w:cs="Times New Roman"/>
                <w:i/>
                <w:color w:val="FF0000"/>
                <w:sz w:val="24"/>
                <w:szCs w:val="24"/>
                <w:lang w:val="ro-RO"/>
              </w:rPr>
              <w:t xml:space="preserve"> 202</w:t>
            </w:r>
            <w:r w:rsidR="00830B71" w:rsidRPr="00CA3D09">
              <w:rPr>
                <w:rFonts w:ascii="Times New Roman" w:hAnsi="Times New Roman" w:cs="Times New Roman"/>
                <w:i/>
                <w:color w:val="FF0000"/>
                <w:sz w:val="24"/>
                <w:szCs w:val="24"/>
                <w:lang w:val="ro-RO"/>
              </w:rPr>
              <w:t>3</w:t>
            </w:r>
            <w:r w:rsidRPr="00CA3D09">
              <w:rPr>
                <w:rFonts w:ascii="Times New Roman" w:hAnsi="Times New Roman" w:cs="Times New Roman"/>
                <w:i/>
                <w:sz w:val="24"/>
                <w:szCs w:val="24"/>
                <w:lang w:val="ro-RO"/>
              </w:rPr>
              <w:t>.</w:t>
            </w:r>
          </w:p>
          <w:p w:rsidR="002D67E2" w:rsidRPr="00CA3D09" w:rsidRDefault="002D67E2" w:rsidP="009A7D9D">
            <w:pPr>
              <w:jc w:val="both"/>
              <w:rPr>
                <w:rFonts w:ascii="Times New Roman" w:hAnsi="Times New Roman" w:cs="Times New Roman"/>
                <w:b/>
                <w:i/>
                <w:sz w:val="24"/>
                <w:szCs w:val="24"/>
                <w:lang w:val="ro-RO"/>
              </w:rPr>
            </w:pPr>
          </w:p>
          <w:p w:rsidR="002D67E2" w:rsidRPr="00CA3D09" w:rsidRDefault="002D67E2" w:rsidP="009A7D9D">
            <w:pPr>
              <w:jc w:val="both"/>
              <w:rPr>
                <w:rFonts w:ascii="Times New Roman" w:hAnsi="Times New Roman" w:cs="Times New Roman"/>
                <w:b/>
                <w:i/>
                <w:sz w:val="24"/>
                <w:szCs w:val="24"/>
                <w:lang w:val="ro-RO"/>
              </w:rPr>
            </w:pPr>
            <w:r w:rsidRPr="00CA3D09">
              <w:rPr>
                <w:rFonts w:ascii="Times New Roman" w:hAnsi="Times New Roman" w:cs="Times New Roman"/>
                <w:b/>
                <w:i/>
                <w:sz w:val="24"/>
                <w:szCs w:val="24"/>
                <w:lang w:val="ro-RO"/>
              </w:rPr>
              <w:t>Art. 5 punct. 7 alin. (2</w:t>
            </w:r>
            <w:r w:rsidRPr="00CA3D09">
              <w:rPr>
                <w:rFonts w:ascii="Times New Roman" w:eastAsia="Times New Roman" w:hAnsi="Times New Roman" w:cs="Times New Roman"/>
                <w:b/>
                <w:i/>
                <w:sz w:val="24"/>
                <w:szCs w:val="24"/>
                <w:vertAlign w:val="superscript"/>
                <w:lang w:val="ro-RO" w:eastAsia="ro-RO"/>
              </w:rPr>
              <w:t>1</w:t>
            </w:r>
            <w:r w:rsidR="00830B71" w:rsidRPr="00CA3D09">
              <w:rPr>
                <w:rFonts w:ascii="Times New Roman" w:eastAsia="Times New Roman" w:hAnsi="Times New Roman" w:cs="Times New Roman"/>
                <w:b/>
                <w:i/>
                <w:sz w:val="24"/>
                <w:szCs w:val="24"/>
                <w:vertAlign w:val="superscript"/>
                <w:lang w:val="ro-RO" w:eastAsia="ro-RO"/>
              </w:rPr>
              <w:t>1</w:t>
            </w:r>
            <w:r w:rsidRPr="00CA3D09">
              <w:rPr>
                <w:rFonts w:ascii="Times New Roman" w:hAnsi="Times New Roman" w:cs="Times New Roman"/>
                <w:b/>
                <w:i/>
                <w:sz w:val="24"/>
                <w:szCs w:val="24"/>
                <w:lang w:val="ro-RO"/>
              </w:rPr>
              <w:t>):</w:t>
            </w:r>
          </w:p>
          <w:p w:rsidR="002D67E2" w:rsidRPr="00CA3D09" w:rsidRDefault="00830B71" w:rsidP="009A7D9D">
            <w:pPr>
              <w:spacing w:after="160"/>
              <w:jc w:val="both"/>
              <w:rPr>
                <w:rFonts w:ascii="Times New Roman" w:eastAsia="Times New Roman" w:hAnsi="Times New Roman" w:cs="Times New Roman"/>
                <w:i/>
                <w:sz w:val="24"/>
                <w:szCs w:val="24"/>
                <w:lang w:val="ro-RO" w:eastAsia="ro-RO"/>
              </w:rPr>
            </w:pPr>
            <w:r w:rsidRPr="00CA3D09">
              <w:rPr>
                <w:rFonts w:ascii="Times New Roman" w:eastAsia="Times New Roman" w:hAnsi="Times New Roman" w:cs="Times New Roman"/>
                <w:i/>
                <w:sz w:val="24"/>
                <w:szCs w:val="24"/>
                <w:lang w:val="ro-RO" w:eastAsia="ro-RO"/>
              </w:rPr>
              <w:t>Prin excepţie de la prevederile alin. (2) și (2</w:t>
            </w:r>
            <w:r w:rsidRPr="00CA3D09">
              <w:rPr>
                <w:rFonts w:ascii="Times New Roman" w:eastAsia="Times New Roman" w:hAnsi="Times New Roman" w:cs="Times New Roman"/>
                <w:i/>
                <w:sz w:val="24"/>
                <w:szCs w:val="24"/>
                <w:vertAlign w:val="superscript"/>
                <w:lang w:val="ro-RO" w:eastAsia="ro-RO"/>
              </w:rPr>
              <w:t>10</w:t>
            </w:r>
            <w:r w:rsidRPr="00CA3D09">
              <w:rPr>
                <w:rFonts w:ascii="Times New Roman" w:eastAsia="Times New Roman" w:hAnsi="Times New Roman" w:cs="Times New Roman"/>
                <w:i/>
                <w:sz w:val="24"/>
                <w:szCs w:val="24"/>
                <w:lang w:val="ro-RO" w:eastAsia="ro-RO"/>
              </w:rPr>
              <w:t xml:space="preserve">), pentru contractele de finanţare încheiate în anul 2021, termenul se poate prelungi până la data de </w:t>
            </w:r>
            <w:r w:rsidRPr="00CA3D09">
              <w:rPr>
                <w:rFonts w:ascii="Times New Roman" w:eastAsia="Times New Roman" w:hAnsi="Times New Roman" w:cs="Times New Roman"/>
                <w:i/>
                <w:color w:val="FF0000"/>
                <w:sz w:val="24"/>
                <w:szCs w:val="24"/>
                <w:lang w:val="ro-RO" w:eastAsia="ro-RO"/>
              </w:rPr>
              <w:t>29 februarie 2024</w:t>
            </w:r>
            <w:r w:rsidRPr="00CA3D09">
              <w:rPr>
                <w:rFonts w:ascii="Times New Roman" w:eastAsia="Times New Roman" w:hAnsi="Times New Roman" w:cs="Times New Roman"/>
                <w:i/>
                <w:sz w:val="24"/>
                <w:szCs w:val="24"/>
                <w:lang w:val="ro-RO" w:eastAsia="ro-RO"/>
              </w:rPr>
              <w:t xml:space="preserve"> în cazul lucrărilor de înregistrare sistematică pentru care a fost emis Procesul-verbal de recepţie cantitativă şi calitativă aferent Livrării nr. 1 «Documentele tehnice ale cadastrului - spre publicare», până cel târziu la data de </w:t>
            </w:r>
            <w:r w:rsidRPr="00CA3D09">
              <w:rPr>
                <w:rFonts w:ascii="Times New Roman" w:eastAsia="Times New Roman" w:hAnsi="Times New Roman" w:cs="Times New Roman"/>
                <w:i/>
                <w:color w:val="FF0000"/>
                <w:sz w:val="24"/>
                <w:szCs w:val="24"/>
                <w:lang w:val="ro-RO" w:eastAsia="ro-RO"/>
              </w:rPr>
              <w:t>31 martie 2023</w:t>
            </w:r>
            <w:r w:rsidR="00A22F71">
              <w:rPr>
                <w:rFonts w:ascii="Times New Roman" w:eastAsia="Times New Roman" w:hAnsi="Times New Roman" w:cs="Times New Roman"/>
                <w:i/>
                <w:sz w:val="24"/>
                <w:szCs w:val="24"/>
                <w:lang w:val="ro-RO" w:eastAsia="ro-RO"/>
              </w:rPr>
              <w:t>.</w:t>
            </w:r>
          </w:p>
          <w:p w:rsidR="00C77102" w:rsidRPr="00CA3D09" w:rsidRDefault="00C77102" w:rsidP="009A7D9D">
            <w:pPr>
              <w:spacing w:after="160"/>
              <w:jc w:val="both"/>
              <w:rPr>
                <w:rFonts w:ascii="Times New Roman" w:eastAsia="Times New Roman" w:hAnsi="Times New Roman" w:cs="Times New Roman"/>
                <w:i/>
                <w:sz w:val="24"/>
                <w:szCs w:val="24"/>
                <w:lang w:val="ro-RO" w:eastAsia="ro-RO"/>
              </w:rPr>
            </w:pPr>
          </w:p>
          <w:p w:rsidR="00770ECF" w:rsidRPr="00CA3D09" w:rsidRDefault="00770ECF" w:rsidP="009A7D9D">
            <w:pPr>
              <w:spacing w:after="160"/>
              <w:jc w:val="both"/>
              <w:rPr>
                <w:b/>
                <w:sz w:val="24"/>
                <w:szCs w:val="24"/>
                <w:lang w:val="ro-RO"/>
              </w:rPr>
            </w:pPr>
            <w:r w:rsidRPr="00CA3D09">
              <w:rPr>
                <w:rFonts w:ascii="Times New Roman" w:eastAsia="Times New Roman" w:hAnsi="Times New Roman" w:cs="Times New Roman"/>
                <w:b/>
                <w:sz w:val="24"/>
                <w:szCs w:val="24"/>
                <w:lang w:val="ro-RO" w:eastAsia="ro-RO"/>
              </w:rPr>
              <w:t xml:space="preserve">De asemenea, în cadrul Anexei nr. 1 și Anexei nr. 3, termenul maxim de 18 luni pentru încheierea contractului de finanțare se modifică la 20 de luni, </w:t>
            </w:r>
            <w:r w:rsidR="0045653B" w:rsidRPr="00CA3D09">
              <w:rPr>
                <w:rFonts w:ascii="Times New Roman" w:eastAsia="Times New Roman" w:hAnsi="Times New Roman" w:cs="Times New Roman"/>
                <w:b/>
                <w:sz w:val="24"/>
                <w:szCs w:val="24"/>
                <w:lang w:val="ro-RO" w:eastAsia="ro-RO"/>
              </w:rPr>
              <w:t>pentru punerea în concordanță cu prevederile</w:t>
            </w:r>
            <w:r w:rsidRPr="00CA3D09">
              <w:rPr>
                <w:rFonts w:ascii="Times New Roman" w:eastAsia="Times New Roman" w:hAnsi="Times New Roman" w:cs="Times New Roman"/>
                <w:b/>
                <w:sz w:val="24"/>
                <w:szCs w:val="24"/>
                <w:lang w:val="ro-RO" w:eastAsia="ro-RO"/>
              </w:rPr>
              <w:t xml:space="preserve"> </w:t>
            </w:r>
            <w:r w:rsidR="0045653B" w:rsidRPr="00CA3D09">
              <w:rPr>
                <w:rFonts w:ascii="Times New Roman" w:eastAsia="Times New Roman" w:hAnsi="Times New Roman" w:cs="Times New Roman"/>
                <w:b/>
                <w:sz w:val="24"/>
                <w:szCs w:val="24"/>
                <w:lang w:val="ro-RO" w:eastAsia="ro-RO"/>
              </w:rPr>
              <w:t>art.</w:t>
            </w:r>
            <w:r w:rsidR="00A22F71">
              <w:rPr>
                <w:rFonts w:ascii="Times New Roman" w:eastAsia="Times New Roman" w:hAnsi="Times New Roman" w:cs="Times New Roman"/>
                <w:b/>
                <w:sz w:val="24"/>
                <w:szCs w:val="24"/>
                <w:lang w:val="ro-RO" w:eastAsia="ro-RO"/>
              </w:rPr>
              <w:t xml:space="preserve"> </w:t>
            </w:r>
            <w:r w:rsidR="0045653B" w:rsidRPr="00CA3D09">
              <w:rPr>
                <w:rFonts w:ascii="Times New Roman" w:eastAsia="Times New Roman" w:hAnsi="Times New Roman" w:cs="Times New Roman"/>
                <w:b/>
                <w:sz w:val="24"/>
                <w:szCs w:val="24"/>
                <w:lang w:val="ro-RO" w:eastAsia="ro-RO"/>
              </w:rPr>
              <w:t>5 pct.</w:t>
            </w:r>
            <w:r w:rsidR="00A22F71">
              <w:rPr>
                <w:rFonts w:ascii="Times New Roman" w:eastAsia="Times New Roman" w:hAnsi="Times New Roman" w:cs="Times New Roman"/>
                <w:b/>
                <w:sz w:val="24"/>
                <w:szCs w:val="24"/>
                <w:lang w:val="ro-RO" w:eastAsia="ro-RO"/>
              </w:rPr>
              <w:t xml:space="preserve"> </w:t>
            </w:r>
            <w:r w:rsidR="0045653B" w:rsidRPr="00CA3D09">
              <w:rPr>
                <w:rFonts w:ascii="Times New Roman" w:eastAsia="Times New Roman" w:hAnsi="Times New Roman" w:cs="Times New Roman"/>
                <w:b/>
                <w:sz w:val="24"/>
                <w:szCs w:val="24"/>
                <w:lang w:val="ro-RO" w:eastAsia="ro-RO"/>
              </w:rPr>
              <w:t>7 alin</w:t>
            </w:r>
            <w:r w:rsidR="00A22F71">
              <w:rPr>
                <w:rFonts w:ascii="Times New Roman" w:eastAsia="Times New Roman" w:hAnsi="Times New Roman" w:cs="Times New Roman"/>
                <w:b/>
                <w:sz w:val="24"/>
                <w:szCs w:val="24"/>
                <w:lang w:val="ro-RO" w:eastAsia="ro-RO"/>
              </w:rPr>
              <w:t>. (2) din P</w:t>
            </w:r>
            <w:r w:rsidR="0045653B" w:rsidRPr="00CA3D09">
              <w:rPr>
                <w:rFonts w:ascii="Times New Roman" w:eastAsia="Times New Roman" w:hAnsi="Times New Roman" w:cs="Times New Roman"/>
                <w:b/>
                <w:sz w:val="24"/>
                <w:szCs w:val="24"/>
                <w:lang w:val="ro-RO" w:eastAsia="ro-RO"/>
              </w:rPr>
              <w:t>rocedură, în forma modificată prin ordinul directorului general al ANCPI nr. 357/2022.</w:t>
            </w:r>
          </w:p>
          <w:p w:rsidR="00770ECF" w:rsidRPr="00CA3D09" w:rsidRDefault="00770ECF" w:rsidP="009A7D9D">
            <w:pPr>
              <w:spacing w:after="160"/>
              <w:jc w:val="both"/>
              <w:rPr>
                <w:sz w:val="24"/>
                <w:szCs w:val="24"/>
                <w:lang w:val="ro-RO"/>
              </w:rPr>
            </w:pPr>
          </w:p>
          <w:p w:rsidR="00770ECF" w:rsidRPr="00CA3D09" w:rsidRDefault="00770ECF" w:rsidP="009A7D9D">
            <w:pPr>
              <w:spacing w:after="160"/>
              <w:jc w:val="both"/>
              <w:rPr>
                <w:sz w:val="24"/>
                <w:szCs w:val="24"/>
                <w:lang w:val="ro-RO"/>
              </w:rPr>
            </w:pPr>
          </w:p>
          <w:p w:rsidR="00770ECF" w:rsidRPr="00CA3D09" w:rsidRDefault="00770ECF" w:rsidP="009A7D9D">
            <w:pPr>
              <w:spacing w:after="160"/>
              <w:jc w:val="both"/>
              <w:rPr>
                <w:sz w:val="24"/>
                <w:szCs w:val="24"/>
                <w:lang w:val="ro-RO"/>
              </w:rPr>
            </w:pPr>
          </w:p>
          <w:p w:rsidR="00770ECF" w:rsidRPr="00CA3D09" w:rsidRDefault="00770ECF" w:rsidP="009A7D9D">
            <w:pPr>
              <w:spacing w:after="160"/>
              <w:jc w:val="both"/>
              <w:rPr>
                <w:sz w:val="24"/>
                <w:szCs w:val="24"/>
                <w:lang w:val="ro-RO"/>
              </w:rPr>
            </w:pPr>
          </w:p>
        </w:tc>
      </w:tr>
    </w:tbl>
    <w:p w:rsidR="00F30794" w:rsidRPr="00A31730" w:rsidRDefault="00F30794">
      <w:pPr>
        <w:rPr>
          <w:sz w:val="24"/>
          <w:szCs w:val="24"/>
        </w:rPr>
      </w:pPr>
    </w:p>
    <w:sectPr w:rsidR="00F30794" w:rsidRPr="00A31730" w:rsidSect="00CA3D09">
      <w:pgSz w:w="16839" w:h="23814" w:code="8"/>
      <w:pgMar w:top="900" w:right="396" w:bottom="144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8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9E6895F0"/>
    <w:multiLevelType w:val="singleLevel"/>
    <w:tmpl w:val="9E6895F0"/>
    <w:lvl w:ilvl="0">
      <w:start w:val="2"/>
      <w:numFmt w:val="decimal"/>
      <w:suff w:val="space"/>
      <w:lvlText w:val="%1."/>
      <w:lvlJc w:val="left"/>
    </w:lvl>
  </w:abstractNum>
  <w:abstractNum w:abstractNumId="1" w15:restartNumberingAfterBreak="0">
    <w:nsid w:val="07102084"/>
    <w:multiLevelType w:val="hybridMultilevel"/>
    <w:tmpl w:val="B8AAEF22"/>
    <w:lvl w:ilvl="0" w:tplc="0418000F">
      <w:start w:val="1"/>
      <w:numFmt w:val="decimal"/>
      <w:lvlText w:val="%1."/>
      <w:lvlJc w:val="left"/>
      <w:pPr>
        <w:ind w:left="1068" w:hanging="360"/>
      </w:pPr>
      <w:rPr>
        <w:rFonts w:hint="default"/>
      </w:rPr>
    </w:lvl>
    <w:lvl w:ilvl="1" w:tplc="04180019" w:tentative="1">
      <w:start w:val="1"/>
      <w:numFmt w:val="lowerLetter"/>
      <w:lvlText w:val="%2."/>
      <w:lvlJc w:val="left"/>
      <w:pPr>
        <w:ind w:left="1878" w:hanging="360"/>
      </w:pPr>
    </w:lvl>
    <w:lvl w:ilvl="2" w:tplc="0418001B" w:tentative="1">
      <w:start w:val="1"/>
      <w:numFmt w:val="lowerRoman"/>
      <w:lvlText w:val="%3."/>
      <w:lvlJc w:val="right"/>
      <w:pPr>
        <w:ind w:left="2598" w:hanging="180"/>
      </w:pPr>
    </w:lvl>
    <w:lvl w:ilvl="3" w:tplc="0418000F" w:tentative="1">
      <w:start w:val="1"/>
      <w:numFmt w:val="decimal"/>
      <w:lvlText w:val="%4."/>
      <w:lvlJc w:val="left"/>
      <w:pPr>
        <w:ind w:left="3318" w:hanging="360"/>
      </w:pPr>
    </w:lvl>
    <w:lvl w:ilvl="4" w:tplc="04180019" w:tentative="1">
      <w:start w:val="1"/>
      <w:numFmt w:val="lowerLetter"/>
      <w:lvlText w:val="%5."/>
      <w:lvlJc w:val="left"/>
      <w:pPr>
        <w:ind w:left="4038" w:hanging="360"/>
      </w:pPr>
    </w:lvl>
    <w:lvl w:ilvl="5" w:tplc="0418001B" w:tentative="1">
      <w:start w:val="1"/>
      <w:numFmt w:val="lowerRoman"/>
      <w:lvlText w:val="%6."/>
      <w:lvlJc w:val="right"/>
      <w:pPr>
        <w:ind w:left="4758" w:hanging="180"/>
      </w:pPr>
    </w:lvl>
    <w:lvl w:ilvl="6" w:tplc="0418000F" w:tentative="1">
      <w:start w:val="1"/>
      <w:numFmt w:val="decimal"/>
      <w:lvlText w:val="%7."/>
      <w:lvlJc w:val="left"/>
      <w:pPr>
        <w:ind w:left="5478" w:hanging="360"/>
      </w:pPr>
    </w:lvl>
    <w:lvl w:ilvl="7" w:tplc="04180019" w:tentative="1">
      <w:start w:val="1"/>
      <w:numFmt w:val="lowerLetter"/>
      <w:lvlText w:val="%8."/>
      <w:lvlJc w:val="left"/>
      <w:pPr>
        <w:ind w:left="6198" w:hanging="360"/>
      </w:pPr>
    </w:lvl>
    <w:lvl w:ilvl="8" w:tplc="0418001B" w:tentative="1">
      <w:start w:val="1"/>
      <w:numFmt w:val="lowerRoman"/>
      <w:lvlText w:val="%9."/>
      <w:lvlJc w:val="right"/>
      <w:pPr>
        <w:ind w:left="6918" w:hanging="180"/>
      </w:pPr>
    </w:lvl>
  </w:abstractNum>
  <w:abstractNum w:abstractNumId="2" w15:restartNumberingAfterBreak="0">
    <w:nsid w:val="3A5B67BA"/>
    <w:multiLevelType w:val="hybridMultilevel"/>
    <w:tmpl w:val="458EC558"/>
    <w:lvl w:ilvl="0" w:tplc="C1463FF6">
      <w:numFmt w:val="bullet"/>
      <w:lvlText w:val="-"/>
      <w:lvlJc w:val="left"/>
      <w:pPr>
        <w:ind w:left="720" w:hanging="360"/>
      </w:pPr>
      <w:rPr>
        <w:rFonts w:ascii="Arial" w:eastAsia="NSimSu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3F78"/>
    <w:rsid w:val="00012780"/>
    <w:rsid w:val="00047906"/>
    <w:rsid w:val="00090325"/>
    <w:rsid w:val="000A26A1"/>
    <w:rsid w:val="000B0F04"/>
    <w:rsid w:val="000F191F"/>
    <w:rsid w:val="00123F78"/>
    <w:rsid w:val="00130BD2"/>
    <w:rsid w:val="00143B87"/>
    <w:rsid w:val="00163EA3"/>
    <w:rsid w:val="001C44C6"/>
    <w:rsid w:val="0020344D"/>
    <w:rsid w:val="002167FE"/>
    <w:rsid w:val="00223AE2"/>
    <w:rsid w:val="002577B5"/>
    <w:rsid w:val="00273FC8"/>
    <w:rsid w:val="002C4DB0"/>
    <w:rsid w:val="002D2E5D"/>
    <w:rsid w:val="002D67E2"/>
    <w:rsid w:val="002E2E17"/>
    <w:rsid w:val="003815C5"/>
    <w:rsid w:val="00385B70"/>
    <w:rsid w:val="00396EA2"/>
    <w:rsid w:val="003C4380"/>
    <w:rsid w:val="00426263"/>
    <w:rsid w:val="004325A3"/>
    <w:rsid w:val="0045653B"/>
    <w:rsid w:val="0047457B"/>
    <w:rsid w:val="004856C8"/>
    <w:rsid w:val="004946EE"/>
    <w:rsid w:val="004D41E8"/>
    <w:rsid w:val="00542432"/>
    <w:rsid w:val="00571085"/>
    <w:rsid w:val="00574C76"/>
    <w:rsid w:val="005A02E5"/>
    <w:rsid w:val="005C121B"/>
    <w:rsid w:val="005D4894"/>
    <w:rsid w:val="00700EC2"/>
    <w:rsid w:val="00736110"/>
    <w:rsid w:val="00770ECF"/>
    <w:rsid w:val="007C76D3"/>
    <w:rsid w:val="00830B71"/>
    <w:rsid w:val="00871D6F"/>
    <w:rsid w:val="008C1E76"/>
    <w:rsid w:val="008F67A8"/>
    <w:rsid w:val="00900390"/>
    <w:rsid w:val="00933022"/>
    <w:rsid w:val="00974A6A"/>
    <w:rsid w:val="00977B8A"/>
    <w:rsid w:val="009A1896"/>
    <w:rsid w:val="009A7D9D"/>
    <w:rsid w:val="009C3044"/>
    <w:rsid w:val="009E5A1C"/>
    <w:rsid w:val="009F5953"/>
    <w:rsid w:val="00A164A1"/>
    <w:rsid w:val="00A22F71"/>
    <w:rsid w:val="00A31730"/>
    <w:rsid w:val="00A36580"/>
    <w:rsid w:val="00A47D10"/>
    <w:rsid w:val="00A8377F"/>
    <w:rsid w:val="00AA798A"/>
    <w:rsid w:val="00B73289"/>
    <w:rsid w:val="00BC79DE"/>
    <w:rsid w:val="00BF641A"/>
    <w:rsid w:val="00C52CF3"/>
    <w:rsid w:val="00C54461"/>
    <w:rsid w:val="00C704AD"/>
    <w:rsid w:val="00C77102"/>
    <w:rsid w:val="00C774C4"/>
    <w:rsid w:val="00C81B58"/>
    <w:rsid w:val="00CA15E3"/>
    <w:rsid w:val="00CA3D09"/>
    <w:rsid w:val="00CF672F"/>
    <w:rsid w:val="00D20A7B"/>
    <w:rsid w:val="00D4765D"/>
    <w:rsid w:val="00D524EC"/>
    <w:rsid w:val="00DD493C"/>
    <w:rsid w:val="00E84EF3"/>
    <w:rsid w:val="00E87FD4"/>
    <w:rsid w:val="00EF29D0"/>
    <w:rsid w:val="00F30794"/>
    <w:rsid w:val="00F3557E"/>
    <w:rsid w:val="00F53382"/>
    <w:rsid w:val="00F605F1"/>
    <w:rsid w:val="00F860E5"/>
    <w:rsid w:val="00F94CAE"/>
    <w:rsid w:val="00FB6368"/>
    <w:rsid w:val="00FE2CED"/>
    <w:rsid w:val="00FE3A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125F226-7A25-4FEC-9160-BB1A82631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191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307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Normal bullet 2,Akapit z listą BS,Outlines a.b.c.,List_Paragraph,Multilevel para_II,Akapit z lista BS,Bullet line,bullets,Arial"/>
    <w:basedOn w:val="Normal"/>
    <w:link w:val="ListParagraphChar"/>
    <w:uiPriority w:val="34"/>
    <w:qFormat/>
    <w:rsid w:val="005C121B"/>
    <w:pPr>
      <w:spacing w:after="0" w:line="240" w:lineRule="auto"/>
      <w:ind w:left="720"/>
      <w:contextualSpacing/>
    </w:pPr>
    <w:rPr>
      <w:rFonts w:ascii="Arial" w:eastAsia="Times New Roman" w:hAnsi="Arial" w:cs="Times New Roman"/>
      <w:sz w:val="24"/>
      <w:szCs w:val="24"/>
      <w:lang w:val="ro-RO" w:eastAsia="ro-RO"/>
    </w:rPr>
  </w:style>
  <w:style w:type="character" w:customStyle="1" w:styleId="l5def1">
    <w:name w:val="l5def1"/>
    <w:rsid w:val="00AA798A"/>
    <w:rPr>
      <w:rFonts w:ascii="Arial" w:hAnsi="Arial" w:cs="Arial" w:hint="default"/>
      <w:color w:val="000000"/>
      <w:sz w:val="26"/>
      <w:szCs w:val="26"/>
    </w:rPr>
  </w:style>
  <w:style w:type="character" w:customStyle="1" w:styleId="ListParagraphChar">
    <w:name w:val="List Paragraph Char"/>
    <w:aliases w:val="Normal bullet 2 Char,Akapit z listą BS Char,Outlines a.b.c. Char,List_Paragraph Char,Multilevel para_II Char,Akapit z lista BS Char,Bullet line Char,bullets Char,Arial Char"/>
    <w:link w:val="ListParagraph"/>
    <w:uiPriority w:val="34"/>
    <w:locked/>
    <w:rsid w:val="00FB6368"/>
    <w:rPr>
      <w:rFonts w:ascii="Arial" w:eastAsia="Times New Roman" w:hAnsi="Arial" w:cs="Times New Roman"/>
      <w:sz w:val="24"/>
      <w:szCs w:val="24"/>
      <w:lang w:val="ro-RO" w:eastAsia="ro-RO"/>
    </w:rPr>
  </w:style>
  <w:style w:type="paragraph" w:styleId="BalloonText">
    <w:name w:val="Balloon Text"/>
    <w:basedOn w:val="Normal"/>
    <w:link w:val="BalloonTextChar"/>
    <w:uiPriority w:val="99"/>
    <w:semiHidden/>
    <w:unhideWhenUsed/>
    <w:rsid w:val="00CF67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672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777CFD-3BA7-48E2-826D-45343162A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Pages>
  <Words>505</Words>
  <Characters>2879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3378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Renata-Elena STANCANA</dc:creator>
  <cp:lastModifiedBy>Alexandra NEACSU</cp:lastModifiedBy>
  <cp:revision>12</cp:revision>
  <cp:lastPrinted>2020-02-06T11:23:00Z</cp:lastPrinted>
  <dcterms:created xsi:type="dcterms:W3CDTF">2017-11-21T08:38:00Z</dcterms:created>
  <dcterms:modified xsi:type="dcterms:W3CDTF">2022-11-08T08:58:00Z</dcterms:modified>
</cp:coreProperties>
</file>