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68A62" w14:textId="52E378EE" w:rsidR="00990C5E" w:rsidRPr="001001D6" w:rsidRDefault="00990C5E" w:rsidP="00990C5E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</w:t>
      </w:r>
      <w:r w:rsidRPr="001001D6">
        <w:rPr>
          <w:rFonts w:ascii="Times New Roman" w:hAnsi="Times New Roman"/>
          <w:b/>
        </w:rPr>
        <w:t>RDIN</w:t>
      </w:r>
    </w:p>
    <w:p w14:paraId="61C7817B" w14:textId="77777777" w:rsidR="00990C5E" w:rsidRDefault="00990C5E" w:rsidP="00990C5E">
      <w:pPr>
        <w:spacing w:line="360" w:lineRule="auto"/>
        <w:jc w:val="center"/>
        <w:rPr>
          <w:rFonts w:ascii="Times New Roman" w:eastAsia="Arial Unicode MS" w:hAnsi="Times New Roman"/>
          <w:b/>
        </w:rPr>
      </w:pPr>
      <w:r w:rsidRPr="001001D6">
        <w:rPr>
          <w:rFonts w:ascii="Times New Roman" w:eastAsia="Arial Unicode MS" w:hAnsi="Times New Roman"/>
          <w:b/>
        </w:rPr>
        <w:t xml:space="preserve">privind </w:t>
      </w:r>
      <w:r>
        <w:rPr>
          <w:rFonts w:ascii="Times New Roman" w:eastAsia="Arial Unicode MS" w:hAnsi="Times New Roman"/>
          <w:b/>
        </w:rPr>
        <w:t>aprobarea</w:t>
      </w:r>
    </w:p>
    <w:p w14:paraId="3DBF2825" w14:textId="77777777" w:rsidR="00990C5E" w:rsidRPr="001001D6" w:rsidRDefault="00990C5E" w:rsidP="00990C5E">
      <w:pPr>
        <w:spacing w:line="360" w:lineRule="auto"/>
        <w:jc w:val="center"/>
        <w:rPr>
          <w:rFonts w:ascii="Times New Roman" w:hAnsi="Times New Roman"/>
          <w:b/>
        </w:rPr>
      </w:pPr>
      <w:r w:rsidRPr="00133A6F">
        <w:rPr>
          <w:rFonts w:ascii="Times New Roman" w:eastAsia="Arial Unicode MS" w:hAnsi="Times New Roman"/>
          <w:b/>
        </w:rPr>
        <w:t>Regulamentului privind avizarea tehnică a expertizelor judiciare efectuate de experții judiciari în specializarea topografie, cadastru și geodezie</w:t>
      </w:r>
    </w:p>
    <w:p w14:paraId="6973F2D3" w14:textId="77777777" w:rsidR="00990C5E" w:rsidRPr="001001D6" w:rsidRDefault="00990C5E" w:rsidP="00990C5E">
      <w:pPr>
        <w:spacing w:line="360" w:lineRule="auto"/>
        <w:rPr>
          <w:rFonts w:ascii="Times New Roman" w:hAnsi="Times New Roman"/>
          <w:b/>
        </w:rPr>
      </w:pPr>
    </w:p>
    <w:p w14:paraId="20376B43" w14:textId="77777777" w:rsidR="00990C5E" w:rsidRDefault="00990C5E" w:rsidP="00990C5E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>
        <w:rPr>
          <w:rFonts w:ascii="Times New Roman" w:hAnsi="Times New Roman"/>
          <w:iCs/>
          <w:lang w:eastAsia="en-US"/>
        </w:rPr>
        <w:t>Având în vedere :</w:t>
      </w:r>
    </w:p>
    <w:p w14:paraId="091A9E51" w14:textId="77777777" w:rsidR="00990C5E" w:rsidRDefault="00990C5E" w:rsidP="00990C5E">
      <w:pPr>
        <w:spacing w:line="360" w:lineRule="auto"/>
        <w:ind w:firstLine="720"/>
        <w:jc w:val="both"/>
        <w:rPr>
          <w:rStyle w:val="l5def1"/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/>
          <w:iCs/>
          <w:lang w:eastAsia="en-US"/>
        </w:rPr>
        <w:t>- prevederile</w:t>
      </w:r>
      <w:r w:rsidRPr="00DC3232">
        <w:rPr>
          <w:rFonts w:ascii="Times New Roman" w:hAnsi="Times New Roman"/>
          <w:iCs/>
          <w:lang w:eastAsia="en-US"/>
        </w:rPr>
        <w:t xml:space="preserve"> </w:t>
      </w:r>
      <w:r w:rsidRPr="00DC3232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</w:t>
      </w:r>
      <w:r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III, alin. (1) din </w:t>
      </w:r>
      <w:r w:rsidRPr="00DC3232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Style w:val="l5def1"/>
          <w:rFonts w:ascii="Times New Roman" w:hAnsi="Times New Roman" w:cs="Times New Roman"/>
          <w:color w:val="auto"/>
          <w:sz w:val="24"/>
          <w:szCs w:val="24"/>
        </w:rPr>
        <w:t>Legea 377/2022 pentru modificarea și completarea Legii cadastrului și a publicității imobiliare nr. 7/1996,</w:t>
      </w:r>
    </w:p>
    <w:p w14:paraId="5D384D02" w14:textId="77777777" w:rsidR="00990C5E" w:rsidRDefault="00990C5E" w:rsidP="00990C5E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- </w:t>
      </w:r>
      <w:r>
        <w:rPr>
          <w:rFonts w:ascii="Times New Roman" w:hAnsi="Times New Roman"/>
          <w:iCs/>
          <w:lang w:eastAsia="en-US"/>
        </w:rPr>
        <w:t>prevederile</w:t>
      </w:r>
      <w:r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 art. II, alin. (1) din Legea nr. 62/2023 pentru modificarea Legii </w:t>
      </w:r>
      <w:r>
        <w:rPr>
          <w:rFonts w:ascii="Times New Roman" w:hAnsi="Times New Roman"/>
          <w:iCs/>
          <w:lang w:eastAsia="en-US"/>
        </w:rPr>
        <w:t>cadastrului şi a publicităț</w:t>
      </w:r>
      <w:r w:rsidRPr="001001D6">
        <w:rPr>
          <w:rFonts w:ascii="Times New Roman" w:hAnsi="Times New Roman"/>
          <w:iCs/>
          <w:lang w:eastAsia="en-US"/>
        </w:rPr>
        <w:t>ii imobiliare nr. 7/1996</w:t>
      </w:r>
      <w:r>
        <w:rPr>
          <w:rFonts w:ascii="Times New Roman" w:hAnsi="Times New Roman"/>
          <w:iCs/>
          <w:lang w:eastAsia="en-US"/>
        </w:rPr>
        <w:t>,</w:t>
      </w:r>
    </w:p>
    <w:p w14:paraId="53EF3FC9" w14:textId="77777777" w:rsidR="00990C5E" w:rsidRPr="001001D6" w:rsidRDefault="00990C5E" w:rsidP="00990C5E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>
        <w:rPr>
          <w:rFonts w:ascii="Times New Roman" w:hAnsi="Times New Roman"/>
          <w:iCs/>
          <w:lang w:eastAsia="en-US"/>
        </w:rPr>
        <w:t xml:space="preserve">- prevederile art. 4, litera l) din </w:t>
      </w:r>
      <w:r w:rsidRPr="00133A6F">
        <w:rPr>
          <w:rFonts w:ascii="Times New Roman" w:hAnsi="Times New Roman"/>
          <w:iCs/>
          <w:lang w:eastAsia="en-US"/>
        </w:rPr>
        <w:t>Legea cadastrului şi a publicităţii imobiliare nr. 7/1996, republicată, cu modificările şi completările ulterioare</w:t>
      </w:r>
      <w:r>
        <w:rPr>
          <w:rFonts w:ascii="Times New Roman" w:hAnsi="Times New Roman"/>
          <w:iCs/>
          <w:lang w:eastAsia="en-US"/>
        </w:rPr>
        <w:t>,</w:t>
      </w:r>
    </w:p>
    <w:p w14:paraId="1C6ED7BD" w14:textId="77777777" w:rsidR="00990C5E" w:rsidRPr="001001D6" w:rsidRDefault="00990C5E" w:rsidP="00990C5E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1001D6">
        <w:rPr>
          <w:rFonts w:ascii="Times New Roman" w:hAnsi="Times New Roman"/>
          <w:iCs/>
          <w:lang w:eastAsia="en-US"/>
        </w:rPr>
        <w:t xml:space="preserve">În temeiul art. 3 </w:t>
      </w:r>
      <w:r>
        <w:fldChar w:fldCharType="begin"/>
      </w:r>
      <w:r>
        <w:instrText xml:space="preserve"> HYPERLINK "act:336975%2063428586" </w:instrText>
      </w:r>
      <w:r>
        <w:fldChar w:fldCharType="separate"/>
      </w:r>
      <w:r w:rsidRPr="001001D6">
        <w:rPr>
          <w:rStyle w:val="Hyperlink"/>
          <w:rFonts w:ascii="Times New Roman" w:hAnsi="Times New Roman"/>
          <w:iCs/>
          <w:color w:val="auto"/>
          <w:u w:val="none"/>
          <w:lang w:eastAsia="en-US"/>
        </w:rPr>
        <w:t>alin. (13)</w:t>
      </w:r>
      <w:r>
        <w:rPr>
          <w:rStyle w:val="Hyperlink"/>
          <w:rFonts w:ascii="Times New Roman" w:hAnsi="Times New Roman"/>
          <w:iCs/>
          <w:color w:val="auto"/>
          <w:u w:val="none"/>
          <w:lang w:eastAsia="en-US"/>
        </w:rPr>
        <w:fldChar w:fldCharType="end"/>
      </w:r>
      <w:r w:rsidRPr="001001D6">
        <w:rPr>
          <w:rFonts w:ascii="Times New Roman" w:hAnsi="Times New Roman"/>
          <w:iCs/>
          <w:lang w:eastAsia="en-US"/>
        </w:rPr>
        <w:t xml:space="preserve"> din L</w:t>
      </w:r>
      <w:r>
        <w:rPr>
          <w:rFonts w:ascii="Times New Roman" w:hAnsi="Times New Roman"/>
          <w:iCs/>
          <w:lang w:eastAsia="en-US"/>
        </w:rPr>
        <w:t>egea cadastrului şi a publicităț</w:t>
      </w:r>
      <w:r w:rsidRPr="001001D6">
        <w:rPr>
          <w:rFonts w:ascii="Times New Roman" w:hAnsi="Times New Roman"/>
          <w:iCs/>
          <w:lang w:eastAsia="en-US"/>
        </w:rPr>
        <w:t>ii imobiliare nr. 7/1996, republicată, cu modificările şi completările ulterioare,</w:t>
      </w:r>
    </w:p>
    <w:p w14:paraId="63573FB4" w14:textId="77777777" w:rsidR="00990C5E" w:rsidRPr="001001D6" w:rsidRDefault="00990C5E" w:rsidP="00990C5E">
      <w:pPr>
        <w:spacing w:line="360" w:lineRule="auto"/>
        <w:ind w:firstLine="708"/>
        <w:jc w:val="both"/>
        <w:rPr>
          <w:rFonts w:ascii="Times New Roman" w:hAnsi="Times New Roman"/>
          <w:iCs/>
          <w:lang w:eastAsia="en-US"/>
        </w:rPr>
      </w:pPr>
      <w:r>
        <w:rPr>
          <w:rFonts w:ascii="Times New Roman" w:hAnsi="Times New Roman"/>
          <w:iCs/>
          <w:lang w:eastAsia="en-US"/>
        </w:rPr>
        <w:t>Directorul g</w:t>
      </w:r>
      <w:r w:rsidRPr="001001D6">
        <w:rPr>
          <w:rFonts w:ascii="Times New Roman" w:hAnsi="Times New Roman"/>
          <w:iCs/>
          <w:lang w:eastAsia="en-US"/>
        </w:rPr>
        <w:t>eneral al Agenției Naționale de Cadastru și Publicitate Imobiliară emite prezentul</w:t>
      </w:r>
    </w:p>
    <w:p w14:paraId="2533D8A0" w14:textId="77777777" w:rsidR="00990C5E" w:rsidRPr="001001D6" w:rsidRDefault="00990C5E" w:rsidP="00990C5E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1001D6">
        <w:rPr>
          <w:rFonts w:ascii="Times New Roman" w:hAnsi="Times New Roman"/>
          <w:b/>
          <w:iCs/>
          <w:lang w:eastAsia="en-US"/>
        </w:rPr>
        <w:t>ORDIN</w:t>
      </w:r>
    </w:p>
    <w:p w14:paraId="510A2BBF" w14:textId="77777777" w:rsidR="00990C5E" w:rsidRPr="00133A6F" w:rsidRDefault="00990C5E" w:rsidP="00990C5E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b/>
          <w:bCs/>
          <w:lang w:eastAsia="en-US"/>
        </w:rPr>
        <w:t xml:space="preserve">Art. 1. - </w:t>
      </w:r>
      <w:r w:rsidRPr="00133A6F">
        <w:rPr>
          <w:rFonts w:ascii="Times New Roman" w:hAnsi="Times New Roman"/>
          <w:lang w:eastAsia="en-US"/>
        </w:rPr>
        <w:t xml:space="preserve">Se aprobă </w:t>
      </w:r>
      <w:r>
        <w:rPr>
          <w:rFonts w:ascii="Times New Roman" w:hAnsi="Times New Roman"/>
          <w:lang w:eastAsia="en-US"/>
        </w:rPr>
        <w:t>Regulamentul</w:t>
      </w:r>
      <w:r w:rsidRPr="00133A6F">
        <w:rPr>
          <w:rFonts w:ascii="Times New Roman" w:hAnsi="Times New Roman"/>
          <w:lang w:eastAsia="en-US"/>
        </w:rPr>
        <w:t xml:space="preserve"> privind avizarea tehnică a expertizelor judiciare efectuate de experții judiciari în specializarea topografie, cadastru și geodezie, prevăzut în anexa*) care face parte integrantă din prezentul ordin.</w:t>
      </w:r>
    </w:p>
    <w:p w14:paraId="5702AFD2" w14:textId="77777777" w:rsidR="00990C5E" w:rsidRPr="001001D6" w:rsidRDefault="00990C5E" w:rsidP="00990C5E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bookmarkStart w:id="0" w:name="_GoBack"/>
      <w:bookmarkEnd w:id="0"/>
      <w:r>
        <w:rPr>
          <w:rFonts w:ascii="Times New Roman" w:hAnsi="Times New Roman"/>
          <w:b/>
          <w:bCs/>
          <w:lang w:eastAsia="en-US"/>
        </w:rPr>
        <w:t xml:space="preserve">Art. 2. - </w:t>
      </w:r>
      <w:r w:rsidRPr="0055613F">
        <w:rPr>
          <w:rFonts w:ascii="Times New Roman" w:hAnsi="Times New Roman"/>
          <w:lang w:eastAsia="en-US"/>
        </w:rPr>
        <w:t xml:space="preserve">La data intrării în vigoare a prezentului ordin se abrogă </w:t>
      </w:r>
      <w:r>
        <w:rPr>
          <w:rFonts w:ascii="Times New Roman" w:hAnsi="Times New Roman"/>
          <w:lang w:eastAsia="en-US"/>
        </w:rPr>
        <w:t>Ordinul comun al Ministrului Justiț</w:t>
      </w:r>
      <w:r w:rsidRPr="000821DB">
        <w:rPr>
          <w:rFonts w:ascii="Times New Roman" w:hAnsi="Times New Roman"/>
          <w:lang w:eastAsia="en-US"/>
        </w:rPr>
        <w:t xml:space="preserve">iei si al </w:t>
      </w:r>
      <w:r>
        <w:rPr>
          <w:rFonts w:ascii="Times New Roman" w:hAnsi="Times New Roman"/>
          <w:lang w:eastAsia="en-US"/>
        </w:rPr>
        <w:t>D</w:t>
      </w:r>
      <w:r w:rsidRPr="000821DB">
        <w:rPr>
          <w:rFonts w:ascii="Times New Roman" w:hAnsi="Times New Roman"/>
          <w:lang w:eastAsia="en-US"/>
        </w:rPr>
        <w:t>irectorului general al Agen</w:t>
      </w:r>
      <w:r>
        <w:rPr>
          <w:rFonts w:ascii="Times New Roman" w:hAnsi="Times New Roman"/>
          <w:lang w:eastAsia="en-US"/>
        </w:rPr>
        <w:t>ț</w:t>
      </w:r>
      <w:r w:rsidRPr="000821DB">
        <w:rPr>
          <w:rFonts w:ascii="Times New Roman" w:hAnsi="Times New Roman"/>
          <w:lang w:eastAsia="en-US"/>
        </w:rPr>
        <w:t>iei Na</w:t>
      </w:r>
      <w:r>
        <w:rPr>
          <w:rFonts w:ascii="Times New Roman" w:hAnsi="Times New Roman"/>
          <w:lang w:eastAsia="en-US"/>
        </w:rPr>
        <w:t>ț</w:t>
      </w:r>
      <w:r w:rsidRPr="000821DB">
        <w:rPr>
          <w:rFonts w:ascii="Times New Roman" w:hAnsi="Times New Roman"/>
          <w:lang w:eastAsia="en-US"/>
        </w:rPr>
        <w:t xml:space="preserve">ionale de Cadastru </w:t>
      </w:r>
      <w:r>
        <w:rPr>
          <w:rFonts w:ascii="Times New Roman" w:hAnsi="Times New Roman"/>
          <w:lang w:eastAsia="en-US"/>
        </w:rPr>
        <w:t>ș</w:t>
      </w:r>
      <w:r w:rsidRPr="000821DB">
        <w:rPr>
          <w:rFonts w:ascii="Times New Roman" w:hAnsi="Times New Roman"/>
          <w:lang w:eastAsia="en-US"/>
        </w:rPr>
        <w:t>i Publicitate Imobiliar</w:t>
      </w:r>
      <w:r>
        <w:rPr>
          <w:rFonts w:ascii="Times New Roman" w:hAnsi="Times New Roman"/>
          <w:lang w:eastAsia="en-US"/>
        </w:rPr>
        <w:t>ă</w:t>
      </w:r>
      <w:r w:rsidRPr="000821DB">
        <w:rPr>
          <w:rFonts w:ascii="Times New Roman" w:hAnsi="Times New Roman"/>
          <w:lang w:eastAsia="en-US"/>
        </w:rPr>
        <w:t xml:space="preserve"> nr. 1882/C/1.044.364/2011 pentru aprobarea Regulamentului privind avizarea tehnică a expertizelor judiciare efectuate de experţii judiciari în specializarea topografie, cadastru şi geodezie</w:t>
      </w:r>
      <w:r w:rsidRPr="0055613F">
        <w:rPr>
          <w:rFonts w:ascii="Times New Roman" w:hAnsi="Times New Roman"/>
          <w:lang w:eastAsia="en-US"/>
        </w:rPr>
        <w:t xml:space="preserve">, publicat în </w:t>
      </w:r>
      <w:r w:rsidRPr="000821DB">
        <w:rPr>
          <w:rFonts w:ascii="Times New Roman" w:hAnsi="Times New Roman"/>
          <w:lang w:eastAsia="en-US"/>
        </w:rPr>
        <w:t xml:space="preserve">Monitorul Oficial, Partea </w:t>
      </w:r>
      <w:r>
        <w:rPr>
          <w:rFonts w:ascii="Times New Roman" w:hAnsi="Times New Roman"/>
          <w:lang w:eastAsia="en-US"/>
        </w:rPr>
        <w:t xml:space="preserve">I nr. </w:t>
      </w:r>
      <w:r w:rsidRPr="005869AF">
        <w:rPr>
          <w:rFonts w:ascii="Times New Roman" w:hAnsi="Times New Roman"/>
          <w:lang w:eastAsia="en-US"/>
        </w:rPr>
        <w:t>715 din</w:t>
      </w:r>
      <w:r>
        <w:rPr>
          <w:rFonts w:ascii="Times New Roman" w:hAnsi="Times New Roman"/>
          <w:lang w:eastAsia="en-US"/>
        </w:rPr>
        <w:t xml:space="preserve"> 11 octombrie 2011.</w:t>
      </w:r>
    </w:p>
    <w:p w14:paraId="1D1FF83D" w14:textId="77777777" w:rsidR="00990C5E" w:rsidRPr="001001D6" w:rsidRDefault="00990C5E" w:rsidP="00990C5E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1001D6">
        <w:rPr>
          <w:rFonts w:ascii="Times New Roman" w:hAnsi="Times New Roman"/>
          <w:b/>
          <w:bCs/>
          <w:lang w:eastAsia="en-US"/>
        </w:rPr>
        <w:t xml:space="preserve">Art. </w:t>
      </w:r>
      <w:r>
        <w:rPr>
          <w:rFonts w:ascii="Times New Roman" w:hAnsi="Times New Roman"/>
          <w:b/>
          <w:bCs/>
          <w:lang w:eastAsia="en-US"/>
        </w:rPr>
        <w:t>3</w:t>
      </w:r>
      <w:r w:rsidRPr="001001D6">
        <w:rPr>
          <w:rFonts w:ascii="Times New Roman" w:hAnsi="Times New Roman"/>
          <w:b/>
          <w:bCs/>
          <w:lang w:eastAsia="en-US"/>
        </w:rPr>
        <w:t>.</w:t>
      </w:r>
      <w:r>
        <w:rPr>
          <w:rFonts w:ascii="Times New Roman" w:hAnsi="Times New Roman"/>
          <w:b/>
          <w:bCs/>
          <w:lang w:eastAsia="en-US"/>
        </w:rPr>
        <w:t xml:space="preserve"> -</w:t>
      </w:r>
      <w:r w:rsidRPr="001001D6">
        <w:rPr>
          <w:rFonts w:ascii="Times New Roman" w:hAnsi="Times New Roman"/>
          <w:b/>
          <w:bCs/>
          <w:lang w:eastAsia="en-US"/>
        </w:rPr>
        <w:t xml:space="preserve"> </w:t>
      </w:r>
      <w:r w:rsidRPr="001001D6">
        <w:rPr>
          <w:rFonts w:ascii="Times New Roman" w:hAnsi="Times New Roman"/>
          <w:lang w:eastAsia="en-US"/>
        </w:rPr>
        <w:t xml:space="preserve">Prezentul Ordin </w:t>
      </w:r>
      <w:r>
        <w:rPr>
          <w:rFonts w:ascii="Times New Roman" w:hAnsi="Times New Roman"/>
          <w:lang w:eastAsia="en-US"/>
        </w:rPr>
        <w:t xml:space="preserve">intră în vigoare în 30 de zile de la data </w:t>
      </w:r>
      <w:r w:rsidRPr="001001D6">
        <w:rPr>
          <w:rFonts w:ascii="Times New Roman" w:hAnsi="Times New Roman"/>
          <w:lang w:eastAsia="en-US"/>
        </w:rPr>
        <w:t>publică</w:t>
      </w:r>
      <w:r>
        <w:rPr>
          <w:rFonts w:ascii="Times New Roman" w:hAnsi="Times New Roman"/>
          <w:lang w:eastAsia="en-US"/>
        </w:rPr>
        <w:t>rii</w:t>
      </w:r>
      <w:r w:rsidRPr="001001D6">
        <w:rPr>
          <w:rFonts w:ascii="Times New Roman" w:hAnsi="Times New Roman"/>
          <w:lang w:eastAsia="en-US"/>
        </w:rPr>
        <w:t xml:space="preserve"> în Monitorul Oficial al României, Partea I.</w:t>
      </w:r>
    </w:p>
    <w:p w14:paraId="6E82F3AE" w14:textId="77777777" w:rsidR="00990C5E" w:rsidRDefault="00990C5E" w:rsidP="00990C5E">
      <w:pPr>
        <w:spacing w:line="360" w:lineRule="auto"/>
        <w:ind w:right="4"/>
        <w:rPr>
          <w:rFonts w:ascii="Times New Roman" w:hAnsi="Times New Roman"/>
          <w:lang w:eastAsia="en-US"/>
        </w:rPr>
      </w:pPr>
    </w:p>
    <w:p w14:paraId="30CB4AE8" w14:textId="77777777" w:rsidR="00990C5E" w:rsidRPr="001001D6" w:rsidRDefault="00990C5E" w:rsidP="00990C5E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1001D6">
        <w:rPr>
          <w:rFonts w:ascii="Times New Roman" w:hAnsi="Times New Roman"/>
          <w:lang w:eastAsia="en-US"/>
        </w:rPr>
        <w:t>Directorul general</w:t>
      </w:r>
      <w:r>
        <w:rPr>
          <w:rFonts w:ascii="Times New Roman" w:hAnsi="Times New Roman"/>
          <w:lang w:eastAsia="en-US"/>
        </w:rPr>
        <w:t xml:space="preserve"> </w:t>
      </w:r>
      <w:r w:rsidRPr="001001D6">
        <w:rPr>
          <w:rFonts w:ascii="Times New Roman" w:hAnsi="Times New Roman"/>
          <w:lang w:eastAsia="en-US"/>
        </w:rPr>
        <w:t>al Agenției Naționale Cadastru și Publicitate Imobiliară</w:t>
      </w:r>
    </w:p>
    <w:p w14:paraId="020560F4" w14:textId="77777777" w:rsidR="00990C5E" w:rsidRDefault="00990C5E" w:rsidP="00990C5E">
      <w:pPr>
        <w:spacing w:line="360" w:lineRule="auto"/>
        <w:jc w:val="center"/>
        <w:rPr>
          <w:rFonts w:ascii="Times New Roman" w:hAnsi="Times New Roman"/>
          <w:color w:val="000000"/>
          <w:lang w:val="en-US" w:eastAsia="en-US"/>
        </w:rPr>
      </w:pPr>
      <w:proofErr w:type="spellStart"/>
      <w:r w:rsidRPr="005B46D2">
        <w:rPr>
          <w:rFonts w:ascii="Times New Roman" w:hAnsi="Times New Roman"/>
          <w:color w:val="000000"/>
          <w:lang w:val="en-US" w:eastAsia="en-US"/>
        </w:rPr>
        <w:t>Hajnalka-Ildikó</w:t>
      </w:r>
      <w:proofErr w:type="spellEnd"/>
      <w:r w:rsidRPr="005B46D2">
        <w:rPr>
          <w:rFonts w:ascii="Times New Roman" w:hAnsi="Times New Roman"/>
          <w:color w:val="000000"/>
          <w:lang w:val="en-US" w:eastAsia="en-US"/>
        </w:rPr>
        <w:t xml:space="preserve"> </w:t>
      </w:r>
      <w:r>
        <w:rPr>
          <w:rFonts w:ascii="Times New Roman" w:hAnsi="Times New Roman"/>
          <w:color w:val="000000"/>
          <w:lang w:val="en-US" w:eastAsia="en-US"/>
        </w:rPr>
        <w:t>VIG</w:t>
      </w:r>
    </w:p>
    <w:p w14:paraId="7B71F5B2" w14:textId="77777777" w:rsidR="00990C5E" w:rsidRDefault="00990C5E" w:rsidP="00990C5E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6944E6">
        <w:rPr>
          <w:rFonts w:ascii="Times New Roman" w:eastAsia="Calibri" w:hAnsi="Times New Roman"/>
          <w:lang w:eastAsia="en-US"/>
        </w:rPr>
        <w:t>București</w:t>
      </w:r>
    </w:p>
    <w:p w14:paraId="628DA147" w14:textId="1F44FB73" w:rsidR="00B90C94" w:rsidRPr="00E73B77" w:rsidRDefault="00990C5E" w:rsidP="00E73B77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6944E6">
        <w:rPr>
          <w:rFonts w:ascii="Times New Roman" w:eastAsia="Calibri" w:hAnsi="Times New Roman"/>
          <w:lang w:eastAsia="en-US"/>
        </w:rPr>
        <w:t>Nr.</w:t>
      </w:r>
      <w:r w:rsidR="006944E6">
        <w:rPr>
          <w:b/>
        </w:rPr>
        <w:t xml:space="preserve">                               </w:t>
      </w:r>
      <w:r w:rsidR="003251E9">
        <w:rPr>
          <w:b/>
        </w:rPr>
        <w:t xml:space="preserve">         </w:t>
      </w:r>
      <w:r w:rsidR="001001D6">
        <w:rPr>
          <w:b/>
        </w:rPr>
        <w:t xml:space="preserve">   </w:t>
      </w:r>
    </w:p>
    <w:sectPr w:rsidR="00B90C94" w:rsidRPr="00E73B77" w:rsidSect="00A8504B">
      <w:footerReference w:type="default" r:id="rId8"/>
      <w:pgSz w:w="12240" w:h="15840"/>
      <w:pgMar w:top="864" w:right="1296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16F78F" w14:textId="77777777" w:rsidR="00C43D79" w:rsidRDefault="00C43D79">
      <w:r>
        <w:separator/>
      </w:r>
    </w:p>
  </w:endnote>
  <w:endnote w:type="continuationSeparator" w:id="0">
    <w:p w14:paraId="772350B9" w14:textId="77777777" w:rsidR="00C43D79" w:rsidRDefault="00C43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1B09C" w14:textId="6328BAC9" w:rsidR="00C746BB" w:rsidRPr="003A1EA8" w:rsidRDefault="00C746BB" w:rsidP="00372992">
    <w:pPr>
      <w:pStyle w:val="Footer"/>
      <w:rPr>
        <w:rFonts w:ascii="Times New Roman" w:hAnsi="Times New Roman"/>
      </w:rPr>
    </w:pPr>
  </w:p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1DDAEB" w14:textId="77777777" w:rsidR="00C43D79" w:rsidRDefault="00C43D79">
      <w:r>
        <w:separator/>
      </w:r>
    </w:p>
  </w:footnote>
  <w:footnote w:type="continuationSeparator" w:id="0">
    <w:p w14:paraId="4D73974F" w14:textId="77777777" w:rsidR="00C43D79" w:rsidRDefault="00C43D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31"/>
    <w:rsid w:val="0000364B"/>
    <w:rsid w:val="00010C47"/>
    <w:rsid w:val="00014D2B"/>
    <w:rsid w:val="00027F44"/>
    <w:rsid w:val="00052573"/>
    <w:rsid w:val="000576B9"/>
    <w:rsid w:val="000625EF"/>
    <w:rsid w:val="00062C56"/>
    <w:rsid w:val="000821DB"/>
    <w:rsid w:val="000852DD"/>
    <w:rsid w:val="00090405"/>
    <w:rsid w:val="000A1C2C"/>
    <w:rsid w:val="000A2D77"/>
    <w:rsid w:val="000A5FF8"/>
    <w:rsid w:val="000B295B"/>
    <w:rsid w:val="000B55C6"/>
    <w:rsid w:val="000D3298"/>
    <w:rsid w:val="000E05C1"/>
    <w:rsid w:val="000E6B50"/>
    <w:rsid w:val="001001D6"/>
    <w:rsid w:val="001137F6"/>
    <w:rsid w:val="00117246"/>
    <w:rsid w:val="001208E5"/>
    <w:rsid w:val="001240E2"/>
    <w:rsid w:val="001251F1"/>
    <w:rsid w:val="001304E9"/>
    <w:rsid w:val="00133A6F"/>
    <w:rsid w:val="0013524C"/>
    <w:rsid w:val="00146986"/>
    <w:rsid w:val="001478F1"/>
    <w:rsid w:val="00150B00"/>
    <w:rsid w:val="001628F9"/>
    <w:rsid w:val="00164C65"/>
    <w:rsid w:val="00166370"/>
    <w:rsid w:val="0018485E"/>
    <w:rsid w:val="001A45C4"/>
    <w:rsid w:val="001B3FAD"/>
    <w:rsid w:val="001B6048"/>
    <w:rsid w:val="001B7373"/>
    <w:rsid w:val="001C77FA"/>
    <w:rsid w:val="001D0760"/>
    <w:rsid w:val="001D10AE"/>
    <w:rsid w:val="001E496B"/>
    <w:rsid w:val="001E6EA7"/>
    <w:rsid w:val="001F17C6"/>
    <w:rsid w:val="00203B34"/>
    <w:rsid w:val="00214BF2"/>
    <w:rsid w:val="002232EB"/>
    <w:rsid w:val="00224A2D"/>
    <w:rsid w:val="00227FE9"/>
    <w:rsid w:val="00232A88"/>
    <w:rsid w:val="0023669E"/>
    <w:rsid w:val="002439F9"/>
    <w:rsid w:val="00245903"/>
    <w:rsid w:val="0024715A"/>
    <w:rsid w:val="00256585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A6BA6"/>
    <w:rsid w:val="002C0C06"/>
    <w:rsid w:val="002C3065"/>
    <w:rsid w:val="002C3731"/>
    <w:rsid w:val="002D257A"/>
    <w:rsid w:val="002D2D7C"/>
    <w:rsid w:val="002F1E12"/>
    <w:rsid w:val="002F7271"/>
    <w:rsid w:val="003125D3"/>
    <w:rsid w:val="0031452B"/>
    <w:rsid w:val="0032088F"/>
    <w:rsid w:val="003251E9"/>
    <w:rsid w:val="00344393"/>
    <w:rsid w:val="00346E4A"/>
    <w:rsid w:val="0035070F"/>
    <w:rsid w:val="00351E81"/>
    <w:rsid w:val="003571D5"/>
    <w:rsid w:val="00361B58"/>
    <w:rsid w:val="0036244E"/>
    <w:rsid w:val="00372992"/>
    <w:rsid w:val="00372B47"/>
    <w:rsid w:val="003766EF"/>
    <w:rsid w:val="00376DAB"/>
    <w:rsid w:val="003806D5"/>
    <w:rsid w:val="00383A40"/>
    <w:rsid w:val="003879CF"/>
    <w:rsid w:val="00391D9B"/>
    <w:rsid w:val="00394DCF"/>
    <w:rsid w:val="003A42F2"/>
    <w:rsid w:val="003B2AD1"/>
    <w:rsid w:val="003B6DDC"/>
    <w:rsid w:val="003D4F87"/>
    <w:rsid w:val="003E292A"/>
    <w:rsid w:val="003E32DE"/>
    <w:rsid w:val="003E529C"/>
    <w:rsid w:val="003F301B"/>
    <w:rsid w:val="003F3916"/>
    <w:rsid w:val="003F686D"/>
    <w:rsid w:val="004019FB"/>
    <w:rsid w:val="00410E40"/>
    <w:rsid w:val="00415BD8"/>
    <w:rsid w:val="004164D1"/>
    <w:rsid w:val="00422364"/>
    <w:rsid w:val="0043458F"/>
    <w:rsid w:val="00437073"/>
    <w:rsid w:val="004433AE"/>
    <w:rsid w:val="00447D22"/>
    <w:rsid w:val="00456105"/>
    <w:rsid w:val="0047026B"/>
    <w:rsid w:val="004755E3"/>
    <w:rsid w:val="00496099"/>
    <w:rsid w:val="004A00FE"/>
    <w:rsid w:val="004A27F2"/>
    <w:rsid w:val="004A685E"/>
    <w:rsid w:val="004B26AB"/>
    <w:rsid w:val="004B5AAF"/>
    <w:rsid w:val="004B62D3"/>
    <w:rsid w:val="004C4C39"/>
    <w:rsid w:val="004C6B2A"/>
    <w:rsid w:val="004D04F8"/>
    <w:rsid w:val="004D19F6"/>
    <w:rsid w:val="004D2EB6"/>
    <w:rsid w:val="004D4F79"/>
    <w:rsid w:val="004D5C1D"/>
    <w:rsid w:val="004E2773"/>
    <w:rsid w:val="005100ED"/>
    <w:rsid w:val="00515075"/>
    <w:rsid w:val="005207AF"/>
    <w:rsid w:val="00532641"/>
    <w:rsid w:val="00534C71"/>
    <w:rsid w:val="00542300"/>
    <w:rsid w:val="00550BDD"/>
    <w:rsid w:val="00553E05"/>
    <w:rsid w:val="00555B9E"/>
    <w:rsid w:val="0055613F"/>
    <w:rsid w:val="005639BF"/>
    <w:rsid w:val="00565675"/>
    <w:rsid w:val="005727F3"/>
    <w:rsid w:val="005766D8"/>
    <w:rsid w:val="00583449"/>
    <w:rsid w:val="005B041E"/>
    <w:rsid w:val="005B46D2"/>
    <w:rsid w:val="005C3028"/>
    <w:rsid w:val="005C46E1"/>
    <w:rsid w:val="005D2486"/>
    <w:rsid w:val="005D5917"/>
    <w:rsid w:val="005E54CD"/>
    <w:rsid w:val="00604C42"/>
    <w:rsid w:val="00611C38"/>
    <w:rsid w:val="00623098"/>
    <w:rsid w:val="00625D3B"/>
    <w:rsid w:val="006325D2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86006"/>
    <w:rsid w:val="00692AB5"/>
    <w:rsid w:val="006944E6"/>
    <w:rsid w:val="006C128E"/>
    <w:rsid w:val="006D2016"/>
    <w:rsid w:val="006E07B7"/>
    <w:rsid w:val="006F5735"/>
    <w:rsid w:val="007118D8"/>
    <w:rsid w:val="00715ED2"/>
    <w:rsid w:val="00717EEE"/>
    <w:rsid w:val="00731A03"/>
    <w:rsid w:val="00747C72"/>
    <w:rsid w:val="00753ECE"/>
    <w:rsid w:val="00761024"/>
    <w:rsid w:val="00771F4A"/>
    <w:rsid w:val="007727D1"/>
    <w:rsid w:val="007737F3"/>
    <w:rsid w:val="00774C59"/>
    <w:rsid w:val="00784FF4"/>
    <w:rsid w:val="00794E4D"/>
    <w:rsid w:val="007960B7"/>
    <w:rsid w:val="007B118F"/>
    <w:rsid w:val="007C224B"/>
    <w:rsid w:val="007C2BA3"/>
    <w:rsid w:val="007E1F9A"/>
    <w:rsid w:val="007F0273"/>
    <w:rsid w:val="007F59AA"/>
    <w:rsid w:val="007F6126"/>
    <w:rsid w:val="0081458C"/>
    <w:rsid w:val="008208ED"/>
    <w:rsid w:val="0082351B"/>
    <w:rsid w:val="008329DB"/>
    <w:rsid w:val="00835960"/>
    <w:rsid w:val="00836ED4"/>
    <w:rsid w:val="00840545"/>
    <w:rsid w:val="008407DE"/>
    <w:rsid w:val="0084147D"/>
    <w:rsid w:val="00843DE5"/>
    <w:rsid w:val="00855161"/>
    <w:rsid w:val="008574D1"/>
    <w:rsid w:val="00861FEA"/>
    <w:rsid w:val="008751D1"/>
    <w:rsid w:val="008A3BBC"/>
    <w:rsid w:val="008A3F95"/>
    <w:rsid w:val="008A599E"/>
    <w:rsid w:val="008A5B4B"/>
    <w:rsid w:val="008B39D7"/>
    <w:rsid w:val="008B7AEF"/>
    <w:rsid w:val="008C59F1"/>
    <w:rsid w:val="008D5B41"/>
    <w:rsid w:val="008D7CCD"/>
    <w:rsid w:val="008E6193"/>
    <w:rsid w:val="008F06E2"/>
    <w:rsid w:val="008F1B1C"/>
    <w:rsid w:val="0092164A"/>
    <w:rsid w:val="00924A01"/>
    <w:rsid w:val="00927E7B"/>
    <w:rsid w:val="00935323"/>
    <w:rsid w:val="0094204E"/>
    <w:rsid w:val="00963ECE"/>
    <w:rsid w:val="0097139E"/>
    <w:rsid w:val="00990C5E"/>
    <w:rsid w:val="009B29BA"/>
    <w:rsid w:val="009B7EB0"/>
    <w:rsid w:val="009C2636"/>
    <w:rsid w:val="009C2F8D"/>
    <w:rsid w:val="009C4424"/>
    <w:rsid w:val="009D14FA"/>
    <w:rsid w:val="009D245E"/>
    <w:rsid w:val="009D7EAF"/>
    <w:rsid w:val="009F434D"/>
    <w:rsid w:val="009F4CFB"/>
    <w:rsid w:val="009F548F"/>
    <w:rsid w:val="009F5FB0"/>
    <w:rsid w:val="00A14552"/>
    <w:rsid w:val="00A21284"/>
    <w:rsid w:val="00A22D7E"/>
    <w:rsid w:val="00A344BE"/>
    <w:rsid w:val="00A36474"/>
    <w:rsid w:val="00A408D6"/>
    <w:rsid w:val="00A549BA"/>
    <w:rsid w:val="00A54FD4"/>
    <w:rsid w:val="00A77EA0"/>
    <w:rsid w:val="00A83C3A"/>
    <w:rsid w:val="00A84136"/>
    <w:rsid w:val="00A8504B"/>
    <w:rsid w:val="00A953F5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64CB"/>
    <w:rsid w:val="00B27E6E"/>
    <w:rsid w:val="00B372C8"/>
    <w:rsid w:val="00B40062"/>
    <w:rsid w:val="00B40303"/>
    <w:rsid w:val="00B5052A"/>
    <w:rsid w:val="00B51008"/>
    <w:rsid w:val="00B7329F"/>
    <w:rsid w:val="00B73916"/>
    <w:rsid w:val="00B75068"/>
    <w:rsid w:val="00B765C0"/>
    <w:rsid w:val="00B8003D"/>
    <w:rsid w:val="00B875BC"/>
    <w:rsid w:val="00B87822"/>
    <w:rsid w:val="00B90C94"/>
    <w:rsid w:val="00BD462C"/>
    <w:rsid w:val="00C064BD"/>
    <w:rsid w:val="00C1016D"/>
    <w:rsid w:val="00C12E7D"/>
    <w:rsid w:val="00C1661B"/>
    <w:rsid w:val="00C358CA"/>
    <w:rsid w:val="00C43D79"/>
    <w:rsid w:val="00C52B88"/>
    <w:rsid w:val="00C601F2"/>
    <w:rsid w:val="00C640B3"/>
    <w:rsid w:val="00C65356"/>
    <w:rsid w:val="00C65788"/>
    <w:rsid w:val="00C66540"/>
    <w:rsid w:val="00C720CF"/>
    <w:rsid w:val="00C746BB"/>
    <w:rsid w:val="00C81D24"/>
    <w:rsid w:val="00C85E44"/>
    <w:rsid w:val="00C85FF8"/>
    <w:rsid w:val="00C91BDC"/>
    <w:rsid w:val="00CA33C2"/>
    <w:rsid w:val="00CA5161"/>
    <w:rsid w:val="00CC3524"/>
    <w:rsid w:val="00CC494F"/>
    <w:rsid w:val="00CC5FA0"/>
    <w:rsid w:val="00CD14F5"/>
    <w:rsid w:val="00CE43CC"/>
    <w:rsid w:val="00CE4644"/>
    <w:rsid w:val="00CE762D"/>
    <w:rsid w:val="00CF57E8"/>
    <w:rsid w:val="00D02AA6"/>
    <w:rsid w:val="00D03CE0"/>
    <w:rsid w:val="00D04DFF"/>
    <w:rsid w:val="00D12001"/>
    <w:rsid w:val="00D25B04"/>
    <w:rsid w:val="00D268E2"/>
    <w:rsid w:val="00D26AD1"/>
    <w:rsid w:val="00D35C71"/>
    <w:rsid w:val="00D40B49"/>
    <w:rsid w:val="00D537AF"/>
    <w:rsid w:val="00D545B9"/>
    <w:rsid w:val="00D76C8A"/>
    <w:rsid w:val="00D945C4"/>
    <w:rsid w:val="00DA367E"/>
    <w:rsid w:val="00DA3F05"/>
    <w:rsid w:val="00DA5CC2"/>
    <w:rsid w:val="00DA6F46"/>
    <w:rsid w:val="00DC3232"/>
    <w:rsid w:val="00DC62B9"/>
    <w:rsid w:val="00DD135A"/>
    <w:rsid w:val="00DF2E23"/>
    <w:rsid w:val="00DF668F"/>
    <w:rsid w:val="00E00640"/>
    <w:rsid w:val="00E03CB7"/>
    <w:rsid w:val="00E04E64"/>
    <w:rsid w:val="00E06A68"/>
    <w:rsid w:val="00E14D40"/>
    <w:rsid w:val="00E1777C"/>
    <w:rsid w:val="00E44A7C"/>
    <w:rsid w:val="00E54DBD"/>
    <w:rsid w:val="00E66257"/>
    <w:rsid w:val="00E67890"/>
    <w:rsid w:val="00E67C5D"/>
    <w:rsid w:val="00E70F07"/>
    <w:rsid w:val="00E73B77"/>
    <w:rsid w:val="00E92A43"/>
    <w:rsid w:val="00E95126"/>
    <w:rsid w:val="00EC214F"/>
    <w:rsid w:val="00EC3ED2"/>
    <w:rsid w:val="00EC5A9E"/>
    <w:rsid w:val="00ED7B8C"/>
    <w:rsid w:val="00EE51FC"/>
    <w:rsid w:val="00EE56AD"/>
    <w:rsid w:val="00EF06E1"/>
    <w:rsid w:val="00EF6D45"/>
    <w:rsid w:val="00EF75AB"/>
    <w:rsid w:val="00F04B24"/>
    <w:rsid w:val="00F108C7"/>
    <w:rsid w:val="00F1304A"/>
    <w:rsid w:val="00F14742"/>
    <w:rsid w:val="00F1524F"/>
    <w:rsid w:val="00F23D6A"/>
    <w:rsid w:val="00F24F24"/>
    <w:rsid w:val="00F32D27"/>
    <w:rsid w:val="00F34648"/>
    <w:rsid w:val="00F60DB6"/>
    <w:rsid w:val="00F6380E"/>
    <w:rsid w:val="00F7178D"/>
    <w:rsid w:val="00FA5907"/>
    <w:rsid w:val="00FB5ADE"/>
    <w:rsid w:val="00FB79D8"/>
    <w:rsid w:val="00FB7D78"/>
    <w:rsid w:val="00FB7E24"/>
    <w:rsid w:val="00FC2DF7"/>
    <w:rsid w:val="00FD44A5"/>
    <w:rsid w:val="00FD5C0E"/>
    <w:rsid w:val="00FF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71AC7"/>
  <w15:docId w15:val="{431AA856-BDFD-42BD-A1F8-2A9EC0978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nhideWhenUsed/>
    <w:rsid w:val="003251E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3251E9"/>
    <w:rPr>
      <w:rFonts w:ascii="Arial" w:eastAsia="Times New Roman" w:hAnsi="Arial" w:cs="Times New Roman"/>
      <w:sz w:val="24"/>
      <w:szCs w:val="24"/>
      <w:lang w:eastAsia="ro-RO"/>
    </w:rPr>
  </w:style>
  <w:style w:type="paragraph" w:styleId="NormalWeb">
    <w:name w:val="Normal (Web)"/>
    <w:basedOn w:val="Normal"/>
    <w:uiPriority w:val="99"/>
    <w:semiHidden/>
    <w:unhideWhenUsed/>
    <w:rsid w:val="003251E9"/>
    <w:pPr>
      <w:spacing w:before="100" w:beforeAutospacing="1" w:after="100" w:afterAutospacing="1"/>
    </w:pPr>
    <w:rPr>
      <w:rFonts w:ascii="Times New Roman" w:eastAsiaTheme="minorEastAsia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2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9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3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13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0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DCC61-EE15-470B-B536-4CDC4FF9C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Loredana Mihaela Toma</cp:lastModifiedBy>
  <cp:revision>9</cp:revision>
  <cp:lastPrinted>2023-04-03T10:04:00Z</cp:lastPrinted>
  <dcterms:created xsi:type="dcterms:W3CDTF">2023-04-03T09:39:00Z</dcterms:created>
  <dcterms:modified xsi:type="dcterms:W3CDTF">2023-04-03T13:22:00Z</dcterms:modified>
</cp:coreProperties>
</file>