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2D0" w:rsidRDefault="002C22D0" w:rsidP="009B5093">
      <w:pPr>
        <w:tabs>
          <w:tab w:val="left" w:pos="720"/>
        </w:tabs>
        <w:ind w:right="472"/>
        <w:jc w:val="both"/>
        <w:rPr>
          <w:b/>
        </w:rPr>
      </w:pPr>
      <w:r>
        <w:rPr>
          <w:rFonts w:ascii="Trebuchet MS" w:hAnsi="Trebuchet MS"/>
          <w:b/>
          <w:bCs/>
        </w:rPr>
        <w:t xml:space="preserve">                                                                                                           </w:t>
      </w:r>
      <w:bookmarkStart w:id="0" w:name="_GoBack"/>
      <w:bookmarkEnd w:id="0"/>
    </w:p>
    <w:p w:rsidR="002C22D0" w:rsidRDefault="002C22D0" w:rsidP="002C22D0">
      <w:pPr>
        <w:jc w:val="right"/>
        <w:rPr>
          <w:b/>
        </w:rPr>
      </w:pPr>
    </w:p>
    <w:p w:rsidR="00731C0B" w:rsidRPr="00731C0B" w:rsidRDefault="00731C0B" w:rsidP="002C22D0">
      <w:pPr>
        <w:tabs>
          <w:tab w:val="left" w:pos="720"/>
        </w:tabs>
        <w:ind w:right="472"/>
        <w:jc w:val="right"/>
        <w:rPr>
          <w:rFonts w:ascii="Trebuchet MS" w:hAnsi="Trebuchet MS"/>
          <w:b/>
        </w:rPr>
      </w:pPr>
    </w:p>
    <w:p w:rsidR="00731C0B" w:rsidRPr="00731C0B" w:rsidRDefault="00731C0B" w:rsidP="002C22D0">
      <w:pPr>
        <w:ind w:right="-143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ind w:right="-143"/>
        <w:jc w:val="center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TEMATICA</w:t>
      </w:r>
    </w:p>
    <w:p w:rsidR="006531A4" w:rsidRDefault="006531A4" w:rsidP="006531A4">
      <w:pPr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pentru concursul de ocupare a postului vacant de registrator de carte funciară gr. IA  d</w:t>
      </w:r>
      <w:r w:rsidR="00850D4F">
        <w:rPr>
          <w:rFonts w:ascii="Trebuchet MS" w:hAnsi="Trebuchet MS"/>
          <w:b/>
        </w:rPr>
        <w:t>in cadrul OCPI BIHOR</w:t>
      </w:r>
      <w:r>
        <w:rPr>
          <w:rFonts w:ascii="Trebuchet MS" w:hAnsi="Trebuchet MS"/>
          <w:b/>
        </w:rPr>
        <w:t>, cu încadrare pe perioadă nedeterminată</w:t>
      </w:r>
    </w:p>
    <w:p w:rsidR="006531A4" w:rsidRDefault="006531A4" w:rsidP="006531A4">
      <w:pPr>
        <w:ind w:right="-520"/>
        <w:jc w:val="both"/>
        <w:rPr>
          <w:rFonts w:ascii="Trebuchet MS" w:hAnsi="Trebuchet MS"/>
          <w:b/>
        </w:rPr>
      </w:pPr>
    </w:p>
    <w:p w:rsidR="006531A4" w:rsidRDefault="006531A4" w:rsidP="006531A4">
      <w:pPr>
        <w:ind w:right="123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520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CODUL CIVIL</w:t>
      </w:r>
    </w:p>
    <w:p w:rsidR="00731C0B" w:rsidRPr="00731C0B" w:rsidRDefault="00731C0B" w:rsidP="00731C0B">
      <w:pPr>
        <w:ind w:right="-520"/>
        <w:rPr>
          <w:rFonts w:ascii="Trebuchet MS" w:hAnsi="Trebuchet MS"/>
        </w:rPr>
      </w:pPr>
    </w:p>
    <w:p w:rsidR="00731C0B" w:rsidRPr="00731C0B" w:rsidRDefault="00731C0B" w:rsidP="00731C0B">
      <w:pPr>
        <w:numPr>
          <w:ilvl w:val="0"/>
          <w:numId w:val="5"/>
        </w:numPr>
        <w:ind w:right="-52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 xml:space="preserve"> CARTEA A III-A  DESPRE BUNURI 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Bunurile și drepturile reale în general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Proprietatea privată 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               </w:t>
      </w:r>
      <w:r w:rsidRPr="00731C0B">
        <w:rPr>
          <w:rFonts w:ascii="Trebuchet MS" w:hAnsi="Trebuchet MS"/>
          <w:bCs/>
        </w:rPr>
        <w:t>Capitolul I</w:t>
      </w:r>
      <w:r w:rsidRPr="00731C0B">
        <w:rPr>
          <w:rFonts w:ascii="Trebuchet MS" w:hAnsi="Trebuchet MS"/>
          <w:b/>
          <w:bCs/>
        </w:rPr>
        <w:t xml:space="preserve"> –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Dispoziții generale</w:t>
      </w:r>
    </w:p>
    <w:p w:rsidR="00731C0B" w:rsidRPr="00731C0B" w:rsidRDefault="00731C0B" w:rsidP="00731C0B">
      <w:pPr>
        <w:ind w:left="2552" w:right="-520" w:hanging="1134"/>
        <w:rPr>
          <w:rFonts w:ascii="Trebuchet MS" w:hAnsi="Trebuchet MS"/>
          <w:bCs/>
        </w:rPr>
      </w:pPr>
      <w:r w:rsidRPr="00731C0B">
        <w:rPr>
          <w:rFonts w:ascii="Trebuchet MS" w:hAnsi="Trebuchet MS"/>
          <w:b/>
          <w:bCs/>
        </w:rPr>
        <w:t xml:space="preserve">                      </w:t>
      </w:r>
      <w:r w:rsidRPr="00731C0B">
        <w:rPr>
          <w:rFonts w:ascii="Trebuchet MS" w:hAnsi="Trebuchet MS"/>
          <w:bCs/>
        </w:rPr>
        <w:t xml:space="preserve">Secțiunea 1 – Conținutul, întinderea și stingerea dreptului de    </w:t>
      </w:r>
    </w:p>
    <w:p w:rsidR="00731C0B" w:rsidRPr="00731C0B" w:rsidRDefault="00731C0B" w:rsidP="00731C0B">
      <w:pPr>
        <w:ind w:left="2552" w:right="-520" w:hanging="113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       proprietate privată</w:t>
      </w:r>
    </w:p>
    <w:p w:rsidR="00731C0B" w:rsidRPr="00731C0B" w:rsidRDefault="00731C0B" w:rsidP="00731C0B">
      <w:pPr>
        <w:ind w:right="-80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Capitolul III – Limitele juridice ale dreptului de proprietate privată   </w:t>
      </w:r>
    </w:p>
    <w:p w:rsidR="00731C0B" w:rsidRPr="00731C0B" w:rsidRDefault="00731C0B" w:rsidP="00731C0B">
      <w:pPr>
        <w:ind w:right="-80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Capitolul IV – Proprietatea comună</w:t>
      </w:r>
    </w:p>
    <w:p w:rsidR="00731C0B" w:rsidRPr="00731C0B" w:rsidRDefault="00731C0B" w:rsidP="00731C0B">
      <w:pPr>
        <w:ind w:right="-80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Capitolul V – Proprietatea periodică       </w:t>
      </w:r>
    </w:p>
    <w:p w:rsidR="00731C0B" w:rsidRPr="00731C0B" w:rsidRDefault="00731C0B" w:rsidP="00731C0B">
      <w:pPr>
        <w:ind w:left="2552" w:right="-804" w:hanging="1134"/>
        <w:rPr>
          <w:rFonts w:ascii="Trebuchet MS" w:hAnsi="Trebuchet MS"/>
          <w:bCs/>
        </w:rPr>
      </w:pPr>
      <w:r w:rsidRPr="00731C0B">
        <w:rPr>
          <w:rFonts w:ascii="Trebuchet MS" w:hAnsi="Trebuchet MS"/>
          <w:b/>
          <w:bCs/>
        </w:rPr>
        <w:t xml:space="preserve">Titlul III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Dezmembr</w:t>
      </w:r>
      <w:r w:rsidRPr="00731C0B">
        <w:rPr>
          <w:rStyle w:val="l5def1"/>
          <w:rFonts w:ascii="Trebuchet MS" w:hAnsi="Trebuchet MS"/>
          <w:sz w:val="24"/>
          <w:szCs w:val="24"/>
        </w:rPr>
        <w:t>ă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mintele dreptului de proprietatea privată</w:t>
      </w:r>
    </w:p>
    <w:p w:rsidR="00731C0B" w:rsidRPr="00731C0B" w:rsidRDefault="00731C0B" w:rsidP="00731C0B">
      <w:pPr>
        <w:ind w:left="720" w:right="-520" w:firstLine="696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 xml:space="preserve">Titlul VI - </w:t>
      </w:r>
      <w:r w:rsidRPr="00731C0B">
        <w:rPr>
          <w:rFonts w:ascii="Trebuchet MS" w:hAnsi="Trebuchet MS"/>
          <w:bCs/>
        </w:rPr>
        <w:t>P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roprietatea publică</w:t>
      </w:r>
    </w:p>
    <w:p w:rsidR="00731C0B" w:rsidRPr="00731C0B" w:rsidRDefault="00731C0B" w:rsidP="00731C0B">
      <w:pPr>
        <w:ind w:left="1416" w:right="-520"/>
        <w:rPr>
          <w:rFonts w:ascii="Trebuchet MS" w:hAnsi="Trebuchet MS"/>
          <w:bCs/>
        </w:rPr>
      </w:pPr>
      <w:r w:rsidRPr="00731C0B">
        <w:rPr>
          <w:rFonts w:ascii="Trebuchet MS" w:hAnsi="Trebuchet MS"/>
          <w:b/>
          <w:bCs/>
        </w:rPr>
        <w:t xml:space="preserve">Titlul VII – </w:t>
      </w:r>
      <w:r w:rsidRPr="00731C0B">
        <w:rPr>
          <w:rFonts w:ascii="Trebuchet MS" w:hAnsi="Trebuchet MS"/>
          <w:bCs/>
        </w:rPr>
        <w:t>Cartea funciară</w:t>
      </w:r>
      <w:r w:rsidRPr="00731C0B">
        <w:rPr>
          <w:rFonts w:ascii="Trebuchet MS" w:hAnsi="Trebuchet MS"/>
        </w:rPr>
        <w:br/>
      </w:r>
      <w:r w:rsidRPr="00731C0B">
        <w:rPr>
          <w:rFonts w:ascii="Trebuchet MS" w:hAnsi="Trebuchet MS"/>
          <w:b/>
          <w:bCs/>
        </w:rPr>
        <w:t xml:space="preserve">Titlul VIII – </w:t>
      </w:r>
      <w:r w:rsidRPr="00731C0B">
        <w:rPr>
          <w:rFonts w:ascii="Trebuchet MS" w:hAnsi="Trebuchet MS"/>
          <w:bCs/>
        </w:rPr>
        <w:t>Posesia</w:t>
      </w:r>
    </w:p>
    <w:p w:rsidR="00731C0B" w:rsidRPr="00731C0B" w:rsidRDefault="00731C0B" w:rsidP="00731C0B">
      <w:pPr>
        <w:ind w:left="2520" w:right="-520" w:hanging="1980"/>
        <w:jc w:val="both"/>
        <w:rPr>
          <w:rFonts w:ascii="Trebuchet MS" w:hAnsi="Trebuchet MS"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</w:rPr>
        <w:t xml:space="preserve">       2.  </w:t>
      </w:r>
      <w:r w:rsidRPr="00731C0B">
        <w:rPr>
          <w:rFonts w:ascii="Trebuchet MS" w:hAnsi="Trebuchet MS"/>
          <w:b/>
          <w:bCs/>
        </w:rPr>
        <w:t>CARTEA A IV-A DESPRE MOȘTENIRE ȘI LIBERALITĂȚI</w:t>
      </w:r>
    </w:p>
    <w:p w:rsidR="00731C0B" w:rsidRPr="00731C0B" w:rsidRDefault="00731C0B" w:rsidP="00731C0B">
      <w:pPr>
        <w:ind w:left="720" w:right="-520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ab/>
        <w:t xml:space="preserve">Titlul 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Dispoziții referitoare la moștenire în general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 –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Liberalitățile</w:t>
      </w:r>
    </w:p>
    <w:p w:rsidR="00731C0B" w:rsidRPr="00731C0B" w:rsidRDefault="00731C0B" w:rsidP="00731C0B">
      <w:pPr>
        <w:ind w:left="720" w:right="-520" w:firstLine="696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Capitolul II - Donația</w:t>
      </w:r>
    </w:p>
    <w:p w:rsidR="00731C0B" w:rsidRPr="00731C0B" w:rsidRDefault="00731C0B" w:rsidP="00731C0B">
      <w:pPr>
        <w:ind w:left="720" w:right="-520" w:firstLine="696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 xml:space="preserve">Titlul IV – </w:t>
      </w:r>
      <w:r w:rsidRPr="00731C0B">
        <w:rPr>
          <w:rFonts w:ascii="Trebuchet MS" w:hAnsi="Trebuchet MS"/>
          <w:bCs/>
        </w:rPr>
        <w:t>Transmisiunea și partajul moștenirii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 -Transmisiunea moștenirii</w:t>
      </w:r>
    </w:p>
    <w:p w:rsidR="00731C0B" w:rsidRPr="00731C0B" w:rsidRDefault="00731C0B" w:rsidP="00731C0B">
      <w:pPr>
        <w:ind w:left="2832" w:right="-520"/>
        <w:rPr>
          <w:rFonts w:ascii="Trebuchet MS" w:hAnsi="Trebuchet MS"/>
        </w:rPr>
      </w:pPr>
      <w:r w:rsidRPr="00731C0B">
        <w:rPr>
          <w:rFonts w:ascii="Trebuchet MS" w:hAnsi="Trebuchet MS"/>
        </w:rPr>
        <w:t>Capitolul II - Moștenirea vacantă</w:t>
      </w:r>
      <w:r w:rsidRPr="00731C0B">
        <w:rPr>
          <w:rFonts w:ascii="Trebuchet MS" w:hAnsi="Trebuchet MS"/>
        </w:rPr>
        <w:br/>
        <w:t xml:space="preserve">Capitolul IV - </w:t>
      </w:r>
      <w:r>
        <w:rPr>
          <w:rFonts w:ascii="Trebuchet MS" w:hAnsi="Trebuchet MS"/>
        </w:rPr>
        <w:t>Partajul succesoral și raportu</w:t>
      </w:r>
    </w:p>
    <w:p w:rsidR="00731C0B" w:rsidRPr="00731C0B" w:rsidRDefault="00731C0B" w:rsidP="00731C0B">
      <w:pPr>
        <w:ind w:left="2520" w:right="-520" w:hanging="1980"/>
        <w:jc w:val="both"/>
        <w:rPr>
          <w:rFonts w:ascii="Trebuchet MS" w:hAnsi="Trebuchet MS"/>
        </w:rPr>
      </w:pPr>
    </w:p>
    <w:p w:rsidR="00731C0B" w:rsidRPr="00731C0B" w:rsidRDefault="00731C0B" w:rsidP="00731C0B">
      <w:pPr>
        <w:numPr>
          <w:ilvl w:val="0"/>
          <w:numId w:val="15"/>
        </w:numPr>
        <w:ind w:right="-520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>CARTEA A V-A DESPRE OBLIGAȚII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Dispoziții generale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Izvoarele obligațiilor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 - Contractul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Modalitățile obligațiilor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Dispoziții generale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lastRenderedPageBreak/>
        <w:t>Capitolul II - Condiția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III -Termenul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>Titlul VI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Transmisiunea și transformarea obligațiilor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>Titlul IX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Diferite contracte speciale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vânzare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schimb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V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locațiune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Capitolul IX – Contractul de întreținere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XVIII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întreținere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XX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Tranzacția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XI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Privilegiile și garanțiile reale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Dispoziții generale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III - Ipoteca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ab/>
        <w:t xml:space="preserve">Secțiunea 1 -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Dispoziții generale</w:t>
      </w:r>
    </w:p>
    <w:p w:rsidR="00731C0B" w:rsidRPr="00731C0B" w:rsidRDefault="00731C0B" w:rsidP="00731C0B">
      <w:pPr>
        <w:ind w:left="2844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Secțiunea a 2-a – Ipoteca imobiliară</w:t>
      </w:r>
    </w:p>
    <w:p w:rsidR="00731C0B" w:rsidRPr="00731C0B" w:rsidRDefault="00731C0B" w:rsidP="00731C0B">
      <w:pPr>
        <w:ind w:left="2844" w:right="-520" w:firstLine="696"/>
        <w:rPr>
          <w:rFonts w:ascii="Trebuchet MS" w:hAnsi="Trebuchet MS"/>
        </w:rPr>
      </w:pPr>
      <w:r w:rsidRPr="00731C0B">
        <w:rPr>
          <w:rFonts w:ascii="Trebuchet MS" w:hAnsi="Trebuchet MS"/>
        </w:rPr>
        <w:t>Secțiunea a 4-a – Concursul între creditorii ipotecari</w:t>
      </w:r>
    </w:p>
    <w:p w:rsidR="00731C0B" w:rsidRPr="00731C0B" w:rsidRDefault="00731C0B" w:rsidP="00731C0B">
      <w:pPr>
        <w:ind w:left="2844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Secțiunea a 5-a – Stingerea ipotecilor</w:t>
      </w:r>
    </w:p>
    <w:p w:rsidR="00731C0B" w:rsidRPr="00731C0B" w:rsidRDefault="00731C0B" w:rsidP="00731C0B">
      <w:pPr>
        <w:tabs>
          <w:tab w:val="left" w:pos="720"/>
        </w:tabs>
        <w:ind w:right="-520"/>
        <w:jc w:val="both"/>
        <w:rPr>
          <w:rFonts w:ascii="Trebuchet MS" w:hAnsi="Trebuchet MS"/>
          <w:b/>
          <w:u w:val="single"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LEGEA CADASTRULUI ȘI A PUBLICITĂŢII IMOBILIARE NR. 7/1996, REPUBLICATĂ, CU MODIFICĂRILE ȘI COMPLETĂRILE ULTERIOARE;</w:t>
      </w:r>
    </w:p>
    <w:p w:rsidR="00731C0B" w:rsidRPr="00731C0B" w:rsidRDefault="00731C0B" w:rsidP="00731C0B">
      <w:pPr>
        <w:ind w:right="-19"/>
        <w:jc w:val="both"/>
        <w:rPr>
          <w:rFonts w:ascii="Trebuchet MS" w:hAnsi="Trebuchet MS"/>
          <w:b/>
        </w:rPr>
      </w:pPr>
    </w:p>
    <w:p w:rsidR="00731C0B" w:rsidRDefault="00731C0B" w:rsidP="00213B4E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REGULAMENTUL DE RECEPŢIE ŞI ÎNSCRIERE ÎN EVIDENŢELE DE CADASTRU ŞI CARTE FUNCIARĂ, APROBAT PRIN ORDINUL DIRECTORULUI GENERAL AL AGENŢIEI NAŢIONALE DE CADASTRU ŞI PUBLICITATE IMOBILIARĂ NR. 600/2023</w:t>
      </w:r>
      <w:r>
        <w:rPr>
          <w:rFonts w:ascii="Trebuchet MS" w:hAnsi="Trebuchet MS"/>
          <w:b/>
        </w:rPr>
        <w:t>;</w:t>
      </w:r>
    </w:p>
    <w:p w:rsidR="00731C0B" w:rsidRPr="00731C0B" w:rsidRDefault="00731C0B" w:rsidP="00731C0B">
      <w:pPr>
        <w:tabs>
          <w:tab w:val="left" w:pos="720"/>
        </w:tabs>
        <w:ind w:left="720" w:right="-19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ORDINUL DIRECTORULUI GENERAL AL ANCPI NR. 16/2019 PRIVIND APROBAREA TARIFELOR PENTRU SERVICIILE FURNIZATE DE AGENŢIA NAŢIONALĂ DE CADASTRU ŞI PUBLICITATE IMOBILIARĂ ŞI INSTITUȚIILE  SALE SUBORDONATE, CU MODIFICĂRILE ŞI COMPLETĂRILE ULTERIOARE;</w:t>
      </w:r>
    </w:p>
    <w:p w:rsidR="00731C0B" w:rsidRPr="00731C0B" w:rsidRDefault="00731C0B" w:rsidP="00731C0B">
      <w:pPr>
        <w:ind w:right="-19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REGULAMENTUL DE ORGANIZARE ȘI FUNCȚIONARE AL OFICIILOR DE CADASTRU SI PUBLICITATE IMOBILIARĂ, APROBAT PRIN ORDINUL DIRECTORULUI GENERAL AL AGENȚIEI NAȚIONALE DE CADASTRU ȘI PUBLICITATE IMOBILIARĂ NR. 1445/2016, CU MODIFICĂRILE ŞI COMPLETĂRILE ULTERIOARE;</w:t>
      </w:r>
    </w:p>
    <w:p w:rsidR="00731C0B" w:rsidRPr="00731C0B" w:rsidRDefault="00731C0B" w:rsidP="00731C0B">
      <w:pPr>
        <w:pStyle w:val="ListParagraph"/>
        <w:ind w:right="-19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993" w:right="-19" w:hanging="709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 xml:space="preserve">REGULAMENTUL DE ORGANIZARE ȘI FUNCȚIONARE A AGENȚIEI NAȚIONALE DE </w:t>
      </w:r>
    </w:p>
    <w:p w:rsidR="00731C0B" w:rsidRPr="00731C0B" w:rsidRDefault="00731C0B" w:rsidP="00731C0B">
      <w:pPr>
        <w:tabs>
          <w:tab w:val="left" w:pos="720"/>
        </w:tabs>
        <w:ind w:right="-19"/>
        <w:jc w:val="both"/>
        <w:rPr>
          <w:rFonts w:ascii="Trebuchet MS" w:hAnsi="Trebuchet MS"/>
          <w:b/>
        </w:rPr>
      </w:pPr>
      <w:r>
        <w:rPr>
          <w:rFonts w:ascii="Trebuchet MS" w:eastAsia="Calibri" w:hAnsi="Trebuchet MS"/>
          <w:b/>
          <w:lang w:val="en-US" w:eastAsia="en-US"/>
        </w:rPr>
        <w:t xml:space="preserve">          </w:t>
      </w:r>
      <w:r w:rsidRPr="00731C0B">
        <w:rPr>
          <w:rFonts w:ascii="Trebuchet MS" w:hAnsi="Trebuchet MS"/>
          <w:b/>
        </w:rPr>
        <w:t xml:space="preserve">CADASTRU ȘI PUBLICITATE IMOBILIARĂ APROBAT PRIN HOTĂRÂREA DE GUVERN </w:t>
      </w:r>
    </w:p>
    <w:p w:rsidR="00731C0B" w:rsidRPr="00731C0B" w:rsidRDefault="00731C0B" w:rsidP="00731C0B">
      <w:pPr>
        <w:tabs>
          <w:tab w:val="left" w:pos="720"/>
        </w:tabs>
        <w:ind w:right="-19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 xml:space="preserve">          NR. 1288/2012, CU MODIFICĂRILE ȘI COMPLETĂRILE ULTERIOARE;</w:t>
      </w:r>
    </w:p>
    <w:p w:rsidR="00731C0B" w:rsidRPr="00731C0B" w:rsidRDefault="00731C0B" w:rsidP="00731C0B">
      <w:pPr>
        <w:pStyle w:val="ListParagraph"/>
        <w:ind w:left="284" w:right="-19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09" w:right="-19" w:hanging="425"/>
        <w:jc w:val="both"/>
        <w:rPr>
          <w:rFonts w:ascii="Trebuchet MS" w:hAnsi="Trebuchet MS"/>
          <w:b/>
          <w:bCs/>
          <w:color w:val="000000"/>
        </w:rPr>
      </w:pPr>
      <w:r w:rsidRPr="00731C0B">
        <w:rPr>
          <w:rStyle w:val="l5tlu1"/>
          <w:rFonts w:ascii="Trebuchet MS" w:hAnsi="Trebuchet MS"/>
          <w:sz w:val="24"/>
          <w:szCs w:val="24"/>
        </w:rPr>
        <w:t xml:space="preserve">REGULAMENTULUI PRIVIND REALIZAREA, VERIFICAREA ŞI RECEPŢIA LUCRĂRILOR SISTEMATICE DE CADASTRU ŞI ÎNSCRIEREA DIN OFICIU A IMOBILELOR ÎN CARTEA </w:t>
      </w:r>
      <w:r w:rsidRPr="00731C0B">
        <w:rPr>
          <w:rStyle w:val="l5tlu1"/>
          <w:rFonts w:ascii="Trebuchet MS" w:hAnsi="Trebuchet MS"/>
          <w:sz w:val="24"/>
          <w:szCs w:val="24"/>
        </w:rPr>
        <w:lastRenderedPageBreak/>
        <w:t>FUNCIARĂ,</w:t>
      </w:r>
      <w:r w:rsidRPr="00731C0B">
        <w:rPr>
          <w:rFonts w:ascii="Trebuchet MS" w:hAnsi="Trebuchet MS"/>
          <w:b/>
          <w:bCs/>
          <w:color w:val="000000"/>
        </w:rPr>
        <w:t xml:space="preserve"> APROBAT PRIN </w:t>
      </w:r>
      <w:r w:rsidRPr="00731C0B">
        <w:rPr>
          <w:rStyle w:val="l5tlu1"/>
          <w:rFonts w:ascii="Trebuchet MS" w:hAnsi="Trebuchet MS"/>
          <w:sz w:val="24"/>
          <w:szCs w:val="24"/>
        </w:rPr>
        <w:t xml:space="preserve">ORDINUL </w:t>
      </w:r>
      <w:r w:rsidRPr="00731C0B">
        <w:rPr>
          <w:rFonts w:ascii="Trebuchet MS" w:hAnsi="Trebuchet MS"/>
          <w:b/>
        </w:rPr>
        <w:t xml:space="preserve">DIRECTORULUI GENERAL AL AGENTIEI NATIONALE DE CADASTRU SI PUBLICITATE IMOBILIARA </w:t>
      </w:r>
      <w:r w:rsidRPr="00731C0B">
        <w:rPr>
          <w:rStyle w:val="l5tlu1"/>
          <w:rFonts w:ascii="Trebuchet MS" w:hAnsi="Trebuchet MS"/>
          <w:sz w:val="24"/>
          <w:szCs w:val="24"/>
        </w:rPr>
        <w:t>NR. 1/2020</w:t>
      </w:r>
      <w:r w:rsidRPr="00731C0B">
        <w:rPr>
          <w:rFonts w:ascii="Trebuchet MS" w:hAnsi="Trebuchet MS"/>
          <w:b/>
        </w:rPr>
        <w:t>, CU MODIFICĂRILE ȘI COMPLETĂRILE ULTERIOARE;</w:t>
      </w:r>
    </w:p>
    <w:p w:rsidR="00731C0B" w:rsidRPr="00731C0B" w:rsidRDefault="00731C0B" w:rsidP="00731C0B">
      <w:pPr>
        <w:pStyle w:val="ListParagraph"/>
        <w:ind w:left="284" w:right="-19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ind w:left="709" w:right="-19" w:hanging="567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PROTOCOLUL DE COLABORARE PRIVIND PROCEDURA ELIBERĂRII ȘI A PLĂȚII ONORARIILOR PENTRU ELIBERAREA CERTIFICATELOR DE MOȘTENITOR, A CERTIFICATELOR DE MOȘTENITOR SUPLIMENTAR; A CERTIFICATELOR DE LEGATAR ȘI A CERTIFICATELOR DE VACANȚĂ SUCCESORALĂ, ÎN DERULAREA PNCCF, APROBAT PRIN ORDINUL DIRECTORULUI GENERAL AL AGENTIEI NATIONALE DE CADASTRU SI PUBLICITATE IMOBILIARA NR. 1125/2016.</w:t>
      </w:r>
    </w:p>
    <w:p w:rsidR="00731C0B" w:rsidRPr="00731C0B" w:rsidRDefault="00731C0B" w:rsidP="00731C0B">
      <w:pPr>
        <w:pStyle w:val="ListParagraph"/>
        <w:ind w:right="-19" w:hanging="709"/>
        <w:rPr>
          <w:rFonts w:ascii="Trebuchet MS" w:hAnsi="Trebuchet MS"/>
          <w:b/>
        </w:rPr>
      </w:pPr>
    </w:p>
    <w:p w:rsidR="00731C0B" w:rsidRPr="00731C0B" w:rsidRDefault="00731C0B" w:rsidP="00731C0B">
      <w:pPr>
        <w:tabs>
          <w:tab w:val="left" w:pos="9360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731C0B">
        <w:rPr>
          <w:rStyle w:val="l5tlu1"/>
          <w:rFonts w:ascii="Trebuchet MS" w:hAnsi="Trebuchet MS"/>
          <w:sz w:val="24"/>
          <w:szCs w:val="24"/>
        </w:rPr>
        <w:t xml:space="preserve">   IX. ORDONANŢA DE URGENŢĂ NR. 57/2019 PRIVIND CODUL ADMINISTRATIV, CU  </w:t>
      </w:r>
    </w:p>
    <w:p w:rsidR="00731C0B" w:rsidRPr="00731C0B" w:rsidRDefault="00731C0B" w:rsidP="00731C0B">
      <w:pPr>
        <w:tabs>
          <w:tab w:val="left" w:pos="9360"/>
        </w:tabs>
        <w:ind w:left="284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731C0B">
        <w:rPr>
          <w:rStyle w:val="l5tlu1"/>
          <w:rFonts w:ascii="Trebuchet MS" w:hAnsi="Trebuchet MS"/>
          <w:sz w:val="24"/>
          <w:szCs w:val="24"/>
          <w:lang w:val="en-US"/>
        </w:rPr>
        <w:t xml:space="preserve">     MODIFI</w:t>
      </w:r>
      <w:r w:rsidRPr="00731C0B">
        <w:rPr>
          <w:rStyle w:val="l5tlu1"/>
          <w:rFonts w:ascii="Trebuchet MS" w:hAnsi="Trebuchet MS"/>
          <w:sz w:val="24"/>
          <w:szCs w:val="24"/>
        </w:rPr>
        <w:t>CĂRILE ȘI COMPLETĂRILE ULTERIOARE,</w:t>
      </w:r>
    </w:p>
    <w:p w:rsidR="00731C0B" w:rsidRPr="00731C0B" w:rsidRDefault="00731C0B" w:rsidP="00731C0B">
      <w:pPr>
        <w:tabs>
          <w:tab w:val="left" w:pos="9360"/>
        </w:tabs>
        <w:ind w:left="720" w:right="-19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  <w:color w:val="000000"/>
        </w:rPr>
        <w:t xml:space="preserve">   - </w:t>
      </w:r>
      <w:r w:rsidRPr="00731C0B">
        <w:rPr>
          <w:rFonts w:ascii="Trebuchet MS" w:hAnsi="Trebuchet MS"/>
          <w:b/>
          <w:bCs/>
        </w:rPr>
        <w:t>Partea a V-a  - Reguli specifice privind proprietatea publică şi privată a  statului sau a unităţilor administrativ-teritoriale;</w:t>
      </w:r>
    </w:p>
    <w:p w:rsidR="00731C0B" w:rsidRPr="00731C0B" w:rsidRDefault="00731C0B" w:rsidP="00731C0B">
      <w:pPr>
        <w:tabs>
          <w:tab w:val="left" w:pos="9360"/>
        </w:tabs>
        <w:ind w:right="-19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 xml:space="preserve"> </w:t>
      </w:r>
    </w:p>
    <w:p w:rsidR="00C7224C" w:rsidRPr="00C7224C" w:rsidRDefault="00C7224C" w:rsidP="00C7224C">
      <w:pPr>
        <w:tabs>
          <w:tab w:val="left" w:pos="9360"/>
        </w:tabs>
        <w:ind w:right="-19"/>
        <w:jc w:val="both"/>
        <w:rPr>
          <w:rFonts w:ascii="Trebuchet MS" w:hAnsi="Trebuchet MS" w:cs="Times New Roman"/>
          <w:b/>
          <w:bCs/>
        </w:rPr>
      </w:pPr>
    </w:p>
    <w:p w:rsidR="00C7224C" w:rsidRPr="00C7224C" w:rsidRDefault="00C7224C" w:rsidP="00C7224C">
      <w:pPr>
        <w:tabs>
          <w:tab w:val="left" w:pos="9072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Fonts w:ascii="Trebuchet MS" w:hAnsi="Trebuchet MS"/>
          <w:b/>
          <w:bCs/>
        </w:rPr>
        <w:t xml:space="preserve">    X. </w:t>
      </w:r>
      <w:r w:rsidRPr="00C7224C">
        <w:rPr>
          <w:rStyle w:val="l5tlu1"/>
          <w:rFonts w:ascii="Trebuchet MS" w:hAnsi="Trebuchet MS"/>
          <w:sz w:val="24"/>
          <w:szCs w:val="24"/>
        </w:rPr>
        <w:t xml:space="preserve">LEGEA NR. 255/2010 PRIVIND EXPROPRIEREA PENTRU CAUZĂ DE UTILITATE    </w:t>
      </w:r>
    </w:p>
    <w:p w:rsidR="00C7224C" w:rsidRPr="00C7224C" w:rsidRDefault="00C7224C" w:rsidP="00C7224C">
      <w:pPr>
        <w:tabs>
          <w:tab w:val="left" w:pos="9072"/>
        </w:tabs>
        <w:ind w:left="426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PUBLICĂ, NECESARĂ REALIZĂRII UNOR OBIECTIVE DE INTERES NAŢIONAL, </w:t>
      </w:r>
    </w:p>
    <w:p w:rsidR="00C7224C" w:rsidRPr="00C7224C" w:rsidRDefault="00C7224C" w:rsidP="00C7224C">
      <w:pPr>
        <w:tabs>
          <w:tab w:val="left" w:pos="9072"/>
        </w:tabs>
        <w:ind w:left="426" w:right="-19"/>
        <w:jc w:val="both"/>
        <w:rPr>
          <w:rFonts w:ascii="Trebuchet MS" w:hAnsi="Trebuchet MS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JUDEŢEAN ŞI LOCAL</w:t>
      </w:r>
      <w:r w:rsidRPr="00C7224C">
        <w:rPr>
          <w:rFonts w:ascii="Trebuchet MS" w:hAnsi="Trebuchet MS"/>
          <w:b/>
          <w:bCs/>
          <w:color w:val="000000"/>
        </w:rPr>
        <w:t>, CU MODIFĂCĂRILE ȘI COMPLETĂRILE ULTERIOARE;</w:t>
      </w:r>
    </w:p>
    <w:p w:rsidR="00C7224C" w:rsidRPr="00C7224C" w:rsidRDefault="00C7224C" w:rsidP="00C7224C">
      <w:pPr>
        <w:tabs>
          <w:tab w:val="left" w:pos="9072"/>
        </w:tabs>
        <w:ind w:right="-19"/>
        <w:jc w:val="both"/>
        <w:rPr>
          <w:rFonts w:ascii="Trebuchet MS" w:hAnsi="Trebuchet MS"/>
          <w:b/>
          <w:bCs/>
          <w:color w:val="000000"/>
        </w:rPr>
      </w:pPr>
    </w:p>
    <w:p w:rsidR="00C7224C" w:rsidRPr="00C7224C" w:rsidRDefault="00C7224C" w:rsidP="00C7224C">
      <w:pPr>
        <w:tabs>
          <w:tab w:val="left" w:pos="9072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 XI. LEGEA FONDULUI FUNCIAR NR. 18/1991, REPUBLICATĂ, CU  MODIFICĂRILE ȘI</w:t>
      </w:r>
    </w:p>
    <w:p w:rsidR="00C7224C" w:rsidRPr="00C7224C" w:rsidRDefault="00C7224C" w:rsidP="00C7224C">
      <w:pPr>
        <w:ind w:left="426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COMPLETĂRILE ULTERIOARE.</w:t>
      </w:r>
    </w:p>
    <w:p w:rsidR="00C7224C" w:rsidRPr="00C7224C" w:rsidRDefault="00C7224C" w:rsidP="00C7224C">
      <w:pPr>
        <w:pStyle w:val="ListParagraph"/>
        <w:ind w:right="-19"/>
        <w:jc w:val="both"/>
        <w:rPr>
          <w:rFonts w:ascii="Trebuchet MS" w:hAnsi="Trebuchet MS"/>
          <w:u w:val="single"/>
        </w:rPr>
      </w:pPr>
    </w:p>
    <w:p w:rsidR="00C7224C" w:rsidRDefault="00C7224C" w:rsidP="00C7224C">
      <w:pPr>
        <w:pStyle w:val="ListParagraph"/>
        <w:rPr>
          <w:rFonts w:ascii="Trebuchet MS" w:hAnsi="Trebuchet MS"/>
          <w:b/>
          <w:u w:val="single"/>
        </w:rPr>
      </w:pPr>
    </w:p>
    <w:p w:rsidR="007F10F3" w:rsidRDefault="007F10F3" w:rsidP="00731C0B">
      <w:pPr>
        <w:jc w:val="center"/>
        <w:rPr>
          <w:rFonts w:ascii="Trebuchet MS" w:hAnsi="Trebuchet MS"/>
          <w:sz w:val="18"/>
          <w:szCs w:val="18"/>
          <w:lang w:val="en-US"/>
        </w:rPr>
      </w:pPr>
    </w:p>
    <w:p w:rsidR="00503228" w:rsidRPr="007F10F3" w:rsidRDefault="00503228" w:rsidP="007F10F3">
      <w:pPr>
        <w:tabs>
          <w:tab w:val="left" w:pos="4090"/>
        </w:tabs>
        <w:rPr>
          <w:rFonts w:ascii="Trebuchet MS" w:hAnsi="Trebuchet MS"/>
          <w:sz w:val="18"/>
          <w:szCs w:val="18"/>
          <w:lang w:val="en-US"/>
        </w:rPr>
      </w:pPr>
    </w:p>
    <w:sectPr w:rsidR="00503228" w:rsidRPr="007F10F3" w:rsidSect="00CC4C84">
      <w:headerReference w:type="default" r:id="rId7"/>
      <w:footerReference w:type="default" r:id="rId8"/>
      <w:pgSz w:w="11906" w:h="16838" w:code="9"/>
      <w:pgMar w:top="288" w:right="836" w:bottom="259" w:left="878" w:header="144" w:footer="202" w:gutter="28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018" w:rsidRDefault="00893018">
      <w:r>
        <w:separator/>
      </w:r>
    </w:p>
  </w:endnote>
  <w:endnote w:type="continuationSeparator" w:id="0">
    <w:p w:rsidR="00893018" w:rsidRDefault="00893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C84" w:rsidRDefault="00DC0D39" w:rsidP="00CC4C84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1F3678">
      <w:rPr>
        <w:rFonts w:ascii="Trebuchet MS" w:hAnsi="Trebuchet MS"/>
        <w:sz w:val="20"/>
        <w:szCs w:val="20"/>
      </w:rPr>
      <w:t>P</w:t>
    </w:r>
    <w:r>
      <w:rPr>
        <w:rFonts w:ascii="Trebuchet MS" w:hAnsi="Trebuchet MS"/>
        <w:sz w:val="20"/>
        <w:szCs w:val="20"/>
      </w:rPr>
      <w:t>agina</w:t>
    </w:r>
    <w:r w:rsidRPr="001F3678">
      <w:rPr>
        <w:rFonts w:ascii="Trebuchet MS" w:hAnsi="Trebuchet MS"/>
        <w:sz w:val="20"/>
        <w:szCs w:val="20"/>
      </w:rPr>
      <w:t xml:space="preserve">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9B5093">
      <w:rPr>
        <w:rFonts w:ascii="Trebuchet MS" w:hAnsi="Trebuchet MS"/>
        <w:b/>
        <w:bCs/>
        <w:noProof/>
        <w:sz w:val="20"/>
        <w:szCs w:val="20"/>
      </w:rPr>
      <w:t>3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  <w:r>
      <w:rPr>
        <w:rFonts w:ascii="Trebuchet MS" w:hAnsi="Trebuchet MS"/>
        <w:b/>
        <w:bCs/>
        <w:sz w:val="20"/>
        <w:szCs w:val="20"/>
      </w:rPr>
      <w:t xml:space="preserve"> /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9B5093">
      <w:rPr>
        <w:rFonts w:ascii="Trebuchet MS" w:hAnsi="Trebuchet MS"/>
        <w:b/>
        <w:bCs/>
        <w:noProof/>
        <w:sz w:val="20"/>
        <w:szCs w:val="20"/>
      </w:rPr>
      <w:t>3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</w:p>
  <w:p w:rsidR="00CC4C84" w:rsidRDefault="00DC0D39" w:rsidP="00CC4C84">
    <w:pPr>
      <w:rPr>
        <w:color w:val="000000"/>
        <w:sz w:val="16"/>
        <w:szCs w:val="16"/>
        <w:lang w:val="en-US"/>
      </w:rPr>
    </w:pPr>
    <w:r>
      <w:rPr>
        <w:noProof/>
        <w:color w:val="000000"/>
        <w:sz w:val="16"/>
        <w:szCs w:val="16"/>
        <w:lang w:val="en-US" w:eastAsia="en-US"/>
      </w:rPr>
      <w:drawing>
        <wp:inline distT="0" distB="0" distL="0" distR="0" wp14:anchorId="2977EE14" wp14:editId="78F540B7">
          <wp:extent cx="6329045" cy="71755"/>
          <wp:effectExtent l="0" t="0" r="0" b="4445"/>
          <wp:docPr id="9" name="Picture 9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9045" cy="7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  <w:lang w:val="en-US"/>
      </w:rPr>
      <w:t xml:space="preserve">ANCPI/Str.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Splaiul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Independenţei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,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Nr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. 202 A,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Etaj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 1, Sector 6, Cod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po</w:t>
    </w:r>
    <w:r w:rsidRPr="007C0EF7">
      <w:rPr>
        <w:rFonts w:ascii="Trebuchet MS" w:hAnsi="Trebuchet MS" w:cs="Arial"/>
        <w:sz w:val="16"/>
        <w:szCs w:val="16"/>
      </w:rPr>
      <w:t>ștal</w:t>
    </w:r>
    <w:proofErr w:type="spellEnd"/>
    <w:r w:rsidRPr="007C0EF7">
      <w:rPr>
        <w:rFonts w:ascii="Trebuchet MS" w:hAnsi="Trebuchet MS" w:cs="Arial"/>
        <w:sz w:val="16"/>
        <w:szCs w:val="16"/>
        <w:lang w:val="en-GB"/>
      </w:rPr>
      <w:t xml:space="preserve"> 060022,</w:t>
    </w:r>
    <w:r w:rsidRPr="007C0EF7">
      <w:rPr>
        <w:rFonts w:ascii="Trebuchet MS" w:hAnsi="Trebuchet MS" w:cs="Arial"/>
        <w:sz w:val="16"/>
        <w:szCs w:val="16"/>
        <w:lang w:val="en-US"/>
      </w:rPr>
      <w:t xml:space="preserve">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Bucureşti</w:t>
    </w:r>
    <w:proofErr w:type="spellEnd"/>
    <w:r w:rsidRPr="007C0EF7">
      <w:rPr>
        <w:rFonts w:ascii="Trebuchet MS" w:hAnsi="Trebuchet MS" w:cs="Arial"/>
        <w:sz w:val="16"/>
        <w:szCs w:val="16"/>
      </w:rPr>
      <w:t>, ROMÂNIA       Certificat SR EN ISO 9001:2015</w:t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7C0EF7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7C0EF7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:rsidR="00CC4C84" w:rsidRPr="007C0EF7" w:rsidRDefault="00DC0D39" w:rsidP="00CC4C84">
    <w:pPr>
      <w:rPr>
        <w:rFonts w:ascii="Trebuchet MS" w:hAnsi="Trebuchet MS"/>
        <w:i/>
        <w:color w:val="2E74B5"/>
        <w:sz w:val="22"/>
        <w:szCs w:val="22"/>
        <w:lang w:val="en-US"/>
      </w:rPr>
    </w:pPr>
    <w:r w:rsidRPr="007C0EF7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7C0EF7">
      <w:rPr>
        <w:rFonts w:ascii="Trebuchet MS" w:hAnsi="Trebuchet MS"/>
        <w:i/>
        <w:color w:val="2E74B5"/>
        <w:sz w:val="22"/>
        <w:szCs w:val="22"/>
        <w:lang w:val="en-US"/>
      </w:rPr>
      <w:t xml:space="preserve">: </w:t>
    </w:r>
    <w:r w:rsidRPr="007C0EF7">
      <w:rPr>
        <w:rFonts w:ascii="Trebuchet MS" w:hAnsi="Trebuchet MS"/>
        <w:b/>
        <w:i/>
        <w:color w:val="2E74B5"/>
        <w:sz w:val="22"/>
        <w:szCs w:val="22"/>
        <w:lang w:val="en-US"/>
      </w:rPr>
      <w:t>ePay.ancpi.ro</w:t>
    </w:r>
  </w:p>
  <w:p w:rsidR="00CC4C84" w:rsidRPr="009D01D7" w:rsidRDefault="00893018" w:rsidP="00CC4C84">
    <w:pPr>
      <w:rPr>
        <w:i/>
        <w:color w:val="2E74B5"/>
        <w:sz w:val="22"/>
        <w:szCs w:val="22"/>
        <w:lang w:val="en-US"/>
      </w:rPr>
    </w:pPr>
  </w:p>
  <w:p w:rsidR="00844BA6" w:rsidRPr="00861CEA" w:rsidRDefault="00893018" w:rsidP="00861C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018" w:rsidRDefault="00893018">
      <w:r>
        <w:separator/>
      </w:r>
    </w:p>
  </w:footnote>
  <w:footnote w:type="continuationSeparator" w:id="0">
    <w:p w:rsidR="00893018" w:rsidRDefault="008930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465" w:rsidRDefault="00893018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  <w:r w:rsidRPr="00AB52F3">
      <w:rPr>
        <w:noProof/>
        <w:lang w:val="en-US" w:eastAsia="en-US"/>
      </w:rPr>
      <w:drawing>
        <wp:inline distT="0" distB="0" distL="0" distR="0" wp14:anchorId="347B197F" wp14:editId="718DDF39">
          <wp:extent cx="855980" cy="855980"/>
          <wp:effectExtent l="0" t="0" r="1270" b="1270"/>
          <wp:docPr id="6" name="Picture 6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98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6111CA">
      <w:rPr>
        <w:noProof/>
        <w:lang w:val="en-US" w:eastAsia="en-US"/>
      </w:rPr>
      <w:drawing>
        <wp:inline distT="0" distB="0" distL="0" distR="0" wp14:anchorId="6AB96F7C" wp14:editId="66F6E9E5">
          <wp:extent cx="906780" cy="906780"/>
          <wp:effectExtent l="0" t="0" r="0" b="0"/>
          <wp:docPr id="7" name="Picture 7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7465" w:rsidRDefault="00893018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893018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844BA6" w:rsidRDefault="00893018" w:rsidP="001450A6">
    <w:pPr>
      <w:pStyle w:val="Header"/>
      <w:tabs>
        <w:tab w:val="clear" w:pos="9072"/>
        <w:tab w:val="right" w:pos="963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3469A"/>
    <w:multiLevelType w:val="hybridMultilevel"/>
    <w:tmpl w:val="CEE8470C"/>
    <w:lvl w:ilvl="0" w:tplc="20CEEEB2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A55CA9"/>
    <w:multiLevelType w:val="hybridMultilevel"/>
    <w:tmpl w:val="E8F46B9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DD6122"/>
    <w:multiLevelType w:val="hybridMultilevel"/>
    <w:tmpl w:val="91BA0294"/>
    <w:lvl w:ilvl="0" w:tplc="8CF417AC">
      <w:start w:val="1"/>
      <w:numFmt w:val="upperLetter"/>
      <w:lvlText w:val="%1."/>
      <w:lvlJc w:val="left"/>
      <w:pPr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B2757"/>
    <w:multiLevelType w:val="hybridMultilevel"/>
    <w:tmpl w:val="B386D29C"/>
    <w:lvl w:ilvl="0" w:tplc="26A29A86">
      <w:start w:val="3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4" w15:restartNumberingAfterBreak="0">
    <w:nsid w:val="29B5326B"/>
    <w:multiLevelType w:val="hybridMultilevel"/>
    <w:tmpl w:val="C5D4EFE4"/>
    <w:lvl w:ilvl="0" w:tplc="75FEF75E">
      <w:start w:val="3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45209"/>
    <w:multiLevelType w:val="hybridMultilevel"/>
    <w:tmpl w:val="F33E1E90"/>
    <w:lvl w:ilvl="0" w:tplc="6B2276E0">
      <w:start w:val="1"/>
      <w:numFmt w:val="upperRoman"/>
      <w:lvlText w:val="%1."/>
      <w:lvlJc w:val="left"/>
      <w:pPr>
        <w:ind w:left="2340" w:hanging="72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D13BFD"/>
    <w:multiLevelType w:val="hybridMultilevel"/>
    <w:tmpl w:val="0C1C096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 w15:restartNumberingAfterBreak="0">
    <w:nsid w:val="562B008A"/>
    <w:multiLevelType w:val="hybridMultilevel"/>
    <w:tmpl w:val="3780892E"/>
    <w:lvl w:ilvl="0" w:tplc="FAE02866">
      <w:start w:val="1"/>
      <w:numFmt w:val="bullet"/>
      <w:lvlText w:val="-"/>
      <w:lvlJc w:val="left"/>
      <w:pPr>
        <w:ind w:left="502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5A4A0F70"/>
    <w:multiLevelType w:val="hybridMultilevel"/>
    <w:tmpl w:val="14C2A3C0"/>
    <w:lvl w:ilvl="0" w:tplc="D84EB2C0">
      <w:start w:val="1"/>
      <w:numFmt w:val="bullet"/>
      <w:lvlText w:val="-"/>
      <w:lvlJc w:val="left"/>
      <w:pPr>
        <w:ind w:left="1080" w:hanging="360"/>
      </w:pPr>
      <w:rPr>
        <w:rFonts w:ascii="Trebuchet MS" w:eastAsia="Calibri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E8A2E45"/>
    <w:multiLevelType w:val="hybridMultilevel"/>
    <w:tmpl w:val="B582C96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6E81E8F"/>
    <w:multiLevelType w:val="hybridMultilevel"/>
    <w:tmpl w:val="CFA0B1DA"/>
    <w:lvl w:ilvl="0" w:tplc="7E24AFCC">
      <w:start w:val="1"/>
      <w:numFmt w:val="upperLetter"/>
      <w:lvlText w:val="%1."/>
      <w:lvlJc w:val="left"/>
      <w:pPr>
        <w:ind w:left="25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5C5031"/>
    <w:multiLevelType w:val="hybridMultilevel"/>
    <w:tmpl w:val="692888F8"/>
    <w:lvl w:ilvl="0" w:tplc="0409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9F4495"/>
    <w:multiLevelType w:val="hybridMultilevel"/>
    <w:tmpl w:val="3A1A88C4"/>
    <w:lvl w:ilvl="0" w:tplc="18305C1A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b/>
      </w:rPr>
    </w:lvl>
    <w:lvl w:ilvl="1" w:tplc="A836A9DA">
      <w:numFmt w:val="bullet"/>
      <w:lvlText w:val="-"/>
      <w:lvlJc w:val="left"/>
      <w:pPr>
        <w:tabs>
          <w:tab w:val="num" w:pos="1686"/>
        </w:tabs>
        <w:ind w:left="1686" w:hanging="405"/>
      </w:pPr>
      <w:rPr>
        <w:rFonts w:ascii="Arial" w:eastAsia="Times New Roman" w:hAnsi="Arial" w:cs="Arial" w:hint="default"/>
        <w:b/>
      </w:rPr>
    </w:lvl>
    <w:lvl w:ilvl="2" w:tplc="04090005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F616DB"/>
    <w:multiLevelType w:val="hybridMultilevel"/>
    <w:tmpl w:val="EAB49CA4"/>
    <w:lvl w:ilvl="0" w:tplc="0409000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E763FB9"/>
    <w:multiLevelType w:val="hybridMultilevel"/>
    <w:tmpl w:val="CD608E8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12B"/>
    <w:rsid w:val="00001B9A"/>
    <w:rsid w:val="00023D5F"/>
    <w:rsid w:val="00025089"/>
    <w:rsid w:val="00027EE6"/>
    <w:rsid w:val="00031019"/>
    <w:rsid w:val="00051609"/>
    <w:rsid w:val="0006679C"/>
    <w:rsid w:val="0009142C"/>
    <w:rsid w:val="000A1BCE"/>
    <w:rsid w:val="000B229C"/>
    <w:rsid w:val="000B4370"/>
    <w:rsid w:val="000F2914"/>
    <w:rsid w:val="000F44BF"/>
    <w:rsid w:val="0010566D"/>
    <w:rsid w:val="00115FC0"/>
    <w:rsid w:val="00124A59"/>
    <w:rsid w:val="00126188"/>
    <w:rsid w:val="00180750"/>
    <w:rsid w:val="001D1FAC"/>
    <w:rsid w:val="00227545"/>
    <w:rsid w:val="00296892"/>
    <w:rsid w:val="002B46AC"/>
    <w:rsid w:val="002C22D0"/>
    <w:rsid w:val="002C38B3"/>
    <w:rsid w:val="002D0411"/>
    <w:rsid w:val="002D6DF1"/>
    <w:rsid w:val="002E159C"/>
    <w:rsid w:val="00303F68"/>
    <w:rsid w:val="00310BB5"/>
    <w:rsid w:val="00314575"/>
    <w:rsid w:val="003273D5"/>
    <w:rsid w:val="003432BB"/>
    <w:rsid w:val="00344EDA"/>
    <w:rsid w:val="003453AD"/>
    <w:rsid w:val="00352155"/>
    <w:rsid w:val="0036219D"/>
    <w:rsid w:val="00372508"/>
    <w:rsid w:val="00383C8B"/>
    <w:rsid w:val="00395BAC"/>
    <w:rsid w:val="003B1F47"/>
    <w:rsid w:val="00414982"/>
    <w:rsid w:val="00424D8E"/>
    <w:rsid w:val="0043348D"/>
    <w:rsid w:val="00433A7F"/>
    <w:rsid w:val="00434C06"/>
    <w:rsid w:val="004403EA"/>
    <w:rsid w:val="00450F7F"/>
    <w:rsid w:val="00453811"/>
    <w:rsid w:val="00453B67"/>
    <w:rsid w:val="004549B2"/>
    <w:rsid w:val="0049020A"/>
    <w:rsid w:val="0049730D"/>
    <w:rsid w:val="004A7FE3"/>
    <w:rsid w:val="004D2E9A"/>
    <w:rsid w:val="004E3E02"/>
    <w:rsid w:val="00500F62"/>
    <w:rsid w:val="005022DE"/>
    <w:rsid w:val="00503228"/>
    <w:rsid w:val="00506A15"/>
    <w:rsid w:val="00511832"/>
    <w:rsid w:val="00520CEE"/>
    <w:rsid w:val="00524584"/>
    <w:rsid w:val="005264B8"/>
    <w:rsid w:val="0055574C"/>
    <w:rsid w:val="00594FEA"/>
    <w:rsid w:val="005964A1"/>
    <w:rsid w:val="0059658F"/>
    <w:rsid w:val="005A2767"/>
    <w:rsid w:val="005B0D1C"/>
    <w:rsid w:val="005D2D74"/>
    <w:rsid w:val="005E4811"/>
    <w:rsid w:val="005E5C99"/>
    <w:rsid w:val="00613D60"/>
    <w:rsid w:val="006242EE"/>
    <w:rsid w:val="00627E6F"/>
    <w:rsid w:val="006320FA"/>
    <w:rsid w:val="006531A4"/>
    <w:rsid w:val="006605C9"/>
    <w:rsid w:val="006678BE"/>
    <w:rsid w:val="0067020B"/>
    <w:rsid w:val="006736B1"/>
    <w:rsid w:val="00680A42"/>
    <w:rsid w:val="0069723D"/>
    <w:rsid w:val="006A69CB"/>
    <w:rsid w:val="006A7E9B"/>
    <w:rsid w:val="006B2B7A"/>
    <w:rsid w:val="006B403C"/>
    <w:rsid w:val="006B478F"/>
    <w:rsid w:val="006B6943"/>
    <w:rsid w:val="006C63FD"/>
    <w:rsid w:val="006F13A4"/>
    <w:rsid w:val="006F7BC8"/>
    <w:rsid w:val="007048AA"/>
    <w:rsid w:val="007150D1"/>
    <w:rsid w:val="007177A5"/>
    <w:rsid w:val="00731C0B"/>
    <w:rsid w:val="00745CAD"/>
    <w:rsid w:val="00755CC1"/>
    <w:rsid w:val="00765D8E"/>
    <w:rsid w:val="00787EF3"/>
    <w:rsid w:val="00795141"/>
    <w:rsid w:val="0079775D"/>
    <w:rsid w:val="007A678A"/>
    <w:rsid w:val="007C6F26"/>
    <w:rsid w:val="007F10F3"/>
    <w:rsid w:val="007F1BF2"/>
    <w:rsid w:val="008207D4"/>
    <w:rsid w:val="00841D08"/>
    <w:rsid w:val="00850D4F"/>
    <w:rsid w:val="00860CF1"/>
    <w:rsid w:val="0086445C"/>
    <w:rsid w:val="00877272"/>
    <w:rsid w:val="00893018"/>
    <w:rsid w:val="00897FA2"/>
    <w:rsid w:val="008A37A7"/>
    <w:rsid w:val="008C7F9F"/>
    <w:rsid w:val="008E42F3"/>
    <w:rsid w:val="008E7520"/>
    <w:rsid w:val="008F19FC"/>
    <w:rsid w:val="00907F2E"/>
    <w:rsid w:val="009237EB"/>
    <w:rsid w:val="00932FBD"/>
    <w:rsid w:val="00946DCD"/>
    <w:rsid w:val="0096661F"/>
    <w:rsid w:val="009808B0"/>
    <w:rsid w:val="009877A9"/>
    <w:rsid w:val="009B5093"/>
    <w:rsid w:val="009C633F"/>
    <w:rsid w:val="009E3231"/>
    <w:rsid w:val="009F0F48"/>
    <w:rsid w:val="009F2D7C"/>
    <w:rsid w:val="00A23EC5"/>
    <w:rsid w:val="00A43214"/>
    <w:rsid w:val="00AD5A2C"/>
    <w:rsid w:val="00AF07BF"/>
    <w:rsid w:val="00AF2231"/>
    <w:rsid w:val="00B04F3A"/>
    <w:rsid w:val="00B37FCD"/>
    <w:rsid w:val="00B51C49"/>
    <w:rsid w:val="00B53F6A"/>
    <w:rsid w:val="00B8113F"/>
    <w:rsid w:val="00B84A0E"/>
    <w:rsid w:val="00B95519"/>
    <w:rsid w:val="00BB1A2B"/>
    <w:rsid w:val="00BC023B"/>
    <w:rsid w:val="00BC5AC7"/>
    <w:rsid w:val="00BF412B"/>
    <w:rsid w:val="00C05F60"/>
    <w:rsid w:val="00C062CF"/>
    <w:rsid w:val="00C10008"/>
    <w:rsid w:val="00C304A3"/>
    <w:rsid w:val="00C7224C"/>
    <w:rsid w:val="00C75564"/>
    <w:rsid w:val="00CA3884"/>
    <w:rsid w:val="00CB7091"/>
    <w:rsid w:val="00CD1EB0"/>
    <w:rsid w:val="00CD3B50"/>
    <w:rsid w:val="00CD4D7F"/>
    <w:rsid w:val="00D0072C"/>
    <w:rsid w:val="00D01FD4"/>
    <w:rsid w:val="00D221FE"/>
    <w:rsid w:val="00D24F59"/>
    <w:rsid w:val="00D332DC"/>
    <w:rsid w:val="00D37F06"/>
    <w:rsid w:val="00D45110"/>
    <w:rsid w:val="00D7154E"/>
    <w:rsid w:val="00D82971"/>
    <w:rsid w:val="00D97701"/>
    <w:rsid w:val="00DA510D"/>
    <w:rsid w:val="00DC0D39"/>
    <w:rsid w:val="00DE7EE7"/>
    <w:rsid w:val="00E17FC4"/>
    <w:rsid w:val="00E417F3"/>
    <w:rsid w:val="00E50319"/>
    <w:rsid w:val="00E727D9"/>
    <w:rsid w:val="00E87D9A"/>
    <w:rsid w:val="00E91B51"/>
    <w:rsid w:val="00EA08C8"/>
    <w:rsid w:val="00EA524E"/>
    <w:rsid w:val="00EB3CCB"/>
    <w:rsid w:val="00EC03FB"/>
    <w:rsid w:val="00EC25C1"/>
    <w:rsid w:val="00EC72DB"/>
    <w:rsid w:val="00ED3730"/>
    <w:rsid w:val="00EF2958"/>
    <w:rsid w:val="00F03368"/>
    <w:rsid w:val="00F33297"/>
    <w:rsid w:val="00F44F50"/>
    <w:rsid w:val="00F50AD0"/>
    <w:rsid w:val="00F66CE2"/>
    <w:rsid w:val="00F73A05"/>
    <w:rsid w:val="00F77A7F"/>
    <w:rsid w:val="00FB119E"/>
    <w:rsid w:val="00FB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2F0BEB-A41F-40C9-BA18-901F647F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12B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BF412B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BF412B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BF412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19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9FC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CD1EB0"/>
    <w:pPr>
      <w:ind w:left="720"/>
      <w:contextualSpacing/>
    </w:pPr>
  </w:style>
  <w:style w:type="character" w:customStyle="1" w:styleId="l5def2">
    <w:name w:val="l5def2"/>
    <w:basedOn w:val="DefaultParagraphFont"/>
    <w:rsid w:val="00506A15"/>
    <w:rPr>
      <w:rFonts w:ascii="Arial" w:hAnsi="Arial" w:cs="Arial" w:hint="default"/>
      <w:color w:val="000000"/>
      <w:sz w:val="26"/>
      <w:szCs w:val="26"/>
    </w:rPr>
  </w:style>
  <w:style w:type="character" w:customStyle="1" w:styleId="l5def1">
    <w:name w:val="l5def1"/>
    <w:basedOn w:val="DefaultParagraphFont"/>
    <w:rsid w:val="002C38B3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434C06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6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3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Marilena-Daniela BORDAN</dc:creator>
  <cp:keywords/>
  <dc:description/>
  <cp:lastModifiedBy>Gica Olteanu</cp:lastModifiedBy>
  <cp:revision>424</cp:revision>
  <cp:lastPrinted>2023-04-20T15:33:00Z</cp:lastPrinted>
  <dcterms:created xsi:type="dcterms:W3CDTF">2021-06-18T11:19:00Z</dcterms:created>
  <dcterms:modified xsi:type="dcterms:W3CDTF">2023-04-26T12:55:00Z</dcterms:modified>
</cp:coreProperties>
</file>