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5FC" w:rsidRPr="007575FC" w:rsidRDefault="007575FC" w:rsidP="007575FC">
      <w:pPr>
        <w:spacing w:after="0" w:line="240" w:lineRule="auto"/>
        <w:jc w:val="center"/>
        <w:rPr>
          <w:rFonts w:ascii="Arial" w:eastAsia="Times New Roman" w:hAnsi="Arial" w:cs="Arial"/>
          <w:b/>
          <w:sz w:val="24"/>
          <w:szCs w:val="24"/>
          <w:lang w:val="ro-RO" w:eastAsia="ro-RO"/>
        </w:rPr>
      </w:pPr>
      <w:r w:rsidRPr="007575FC">
        <w:rPr>
          <w:rFonts w:ascii="Arial" w:eastAsia="Times New Roman" w:hAnsi="Arial" w:cs="Arial"/>
          <w:b/>
          <w:sz w:val="24"/>
          <w:szCs w:val="24"/>
          <w:lang w:val="ro-RO" w:eastAsia="ro-RO"/>
        </w:rPr>
        <w:t>REFERAT DE APROBARE</w:t>
      </w:r>
    </w:p>
    <w:p w:rsidR="007575FC" w:rsidRPr="007575FC" w:rsidRDefault="007575FC" w:rsidP="007575FC">
      <w:pPr>
        <w:spacing w:after="0" w:line="240" w:lineRule="auto"/>
        <w:jc w:val="center"/>
        <w:rPr>
          <w:rFonts w:ascii="Arial" w:eastAsia="Times New Roman" w:hAnsi="Arial" w:cs="Arial"/>
          <w:b/>
          <w:sz w:val="24"/>
          <w:szCs w:val="24"/>
          <w:lang w:val="ro-RO" w:eastAsia="ro-RO"/>
        </w:rPr>
      </w:pPr>
    </w:p>
    <w:p w:rsidR="007575FC" w:rsidRPr="007575FC" w:rsidRDefault="007575FC" w:rsidP="007575FC">
      <w:pPr>
        <w:spacing w:after="0" w:line="240" w:lineRule="auto"/>
        <w:jc w:val="center"/>
        <w:rPr>
          <w:rFonts w:ascii="Arial" w:eastAsia="Times New Roman" w:hAnsi="Arial" w:cs="Arial"/>
          <w:sz w:val="24"/>
          <w:szCs w:val="24"/>
          <w:lang w:val="ro-RO" w:eastAsia="ro-RO"/>
        </w:rPr>
      </w:pPr>
      <w:r w:rsidRPr="007575FC">
        <w:rPr>
          <w:rFonts w:ascii="Arial" w:eastAsia="Times New Roman" w:hAnsi="Arial" w:cs="Arial"/>
          <w:b/>
          <w:sz w:val="24"/>
          <w:szCs w:val="24"/>
          <w:lang w:val="ro-RO" w:eastAsia="ro-RO"/>
        </w:rPr>
        <w:t xml:space="preserve">privind necesitatea modificării </w:t>
      </w:r>
      <w:r w:rsidRPr="007575FC">
        <w:rPr>
          <w:rFonts w:ascii="Arial" w:eastAsia="Times New Roman" w:hAnsi="Arial" w:cs="Arial"/>
          <w:b/>
          <w:bCs/>
          <w:sz w:val="24"/>
          <w:szCs w:val="24"/>
          <w:lang w:val="ro-RO" w:eastAsia="ro-RO"/>
        </w:rPr>
        <w:t>Regulamentului de avizare, recepție și înscriere în evidențele de cadastru și carte funciară, aprobat prin Ordinul directorului general al Agenției Naționale de Cadastru și Publicitate Imobiliară nr. 700/2014, cu modificările și completările ulterioare</w:t>
      </w:r>
    </w:p>
    <w:p w:rsidR="007575FC" w:rsidRPr="007575FC" w:rsidRDefault="007575FC" w:rsidP="007575FC">
      <w:pPr>
        <w:spacing w:after="0" w:line="240" w:lineRule="auto"/>
        <w:jc w:val="both"/>
        <w:rPr>
          <w:rFonts w:ascii="Arial" w:eastAsia="Times New Roman" w:hAnsi="Arial" w:cs="Arial"/>
          <w:sz w:val="24"/>
          <w:szCs w:val="24"/>
          <w:lang w:val="ro-RO" w:eastAsia="ro-RO"/>
        </w:rPr>
      </w:pPr>
    </w:p>
    <w:p w:rsidR="007575FC" w:rsidRPr="007575FC" w:rsidRDefault="007575FC" w:rsidP="007575FC">
      <w:pPr>
        <w:spacing w:after="0" w:line="240" w:lineRule="auto"/>
        <w:jc w:val="both"/>
        <w:rPr>
          <w:rFonts w:ascii="Arial" w:eastAsia="Times New Roman" w:hAnsi="Arial" w:cs="Arial"/>
          <w:sz w:val="24"/>
          <w:szCs w:val="24"/>
          <w:lang w:val="ro-RO" w:eastAsia="ro-RO"/>
        </w:rPr>
      </w:pPr>
    </w:p>
    <w:p w:rsidR="007575FC" w:rsidRPr="007575FC" w:rsidRDefault="007575FC" w:rsidP="007575FC">
      <w:pPr>
        <w:spacing w:after="0" w:line="240" w:lineRule="auto"/>
        <w:jc w:val="both"/>
        <w:rPr>
          <w:rFonts w:ascii="Arial" w:eastAsia="Times New Roman" w:hAnsi="Arial" w:cs="Arial"/>
          <w:sz w:val="24"/>
          <w:szCs w:val="24"/>
          <w:lang w:val="ro-RO" w:eastAsia="ro-RO"/>
        </w:rPr>
      </w:pPr>
    </w:p>
    <w:p w:rsidR="007575FC" w:rsidRPr="007575FC" w:rsidRDefault="007575FC" w:rsidP="007575FC">
      <w:pPr>
        <w:spacing w:after="0" w:line="240" w:lineRule="auto"/>
        <w:jc w:val="both"/>
        <w:rPr>
          <w:rFonts w:ascii="Arial" w:eastAsia="Times New Roman" w:hAnsi="Arial" w:cs="Arial"/>
          <w:sz w:val="24"/>
          <w:szCs w:val="24"/>
          <w:lang w:val="ro-RO" w:eastAsia="ro-RO"/>
        </w:rPr>
      </w:pPr>
    </w:p>
    <w:p w:rsidR="007575FC" w:rsidRPr="007575FC" w:rsidRDefault="007575FC" w:rsidP="007575FC">
      <w:pPr>
        <w:spacing w:after="0" w:line="240" w:lineRule="auto"/>
        <w:ind w:firstLine="708"/>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Având în vedere faptul că:</w:t>
      </w:r>
    </w:p>
    <w:p w:rsidR="007575FC" w:rsidRPr="007575FC" w:rsidRDefault="007575FC" w:rsidP="007575FC">
      <w:pPr>
        <w:spacing w:after="0" w:line="240" w:lineRule="auto"/>
        <w:ind w:firstLine="708"/>
        <w:jc w:val="both"/>
        <w:rPr>
          <w:rFonts w:ascii="Arial" w:eastAsia="Times New Roman" w:hAnsi="Arial" w:cs="Arial"/>
          <w:sz w:val="24"/>
          <w:szCs w:val="24"/>
          <w:lang w:val="ro-RO" w:eastAsia="ro-RO"/>
        </w:rPr>
      </w:pPr>
    </w:p>
    <w:p w:rsidR="007575FC" w:rsidRPr="007575FC" w:rsidRDefault="007575FC" w:rsidP="007575FC">
      <w:pPr>
        <w:spacing w:after="0"/>
        <w:ind w:firstLine="708"/>
        <w:jc w:val="both"/>
        <w:rPr>
          <w:rFonts w:ascii="Arial" w:eastAsia="Times New Roman" w:hAnsi="Arial" w:cs="Arial"/>
          <w:bCs/>
          <w:color w:val="000000"/>
          <w:sz w:val="24"/>
          <w:szCs w:val="24"/>
          <w:lang w:val="ro-RO"/>
        </w:rPr>
      </w:pPr>
      <w:r w:rsidRPr="007575FC">
        <w:rPr>
          <w:rFonts w:ascii="Arial" w:eastAsia="Times New Roman" w:hAnsi="Arial" w:cs="Arial"/>
          <w:sz w:val="24"/>
          <w:szCs w:val="24"/>
          <w:lang w:val="ro-RO" w:eastAsia="ro-RO"/>
        </w:rPr>
        <w:t xml:space="preserve">La data de 30 iunie 2016 a intrat în vigoare </w:t>
      </w:r>
      <w:r w:rsidRPr="007575FC">
        <w:rPr>
          <w:rFonts w:ascii="Arial" w:eastAsia="Times New Roman" w:hAnsi="Arial" w:cs="Arial"/>
          <w:bCs/>
          <w:color w:val="000000"/>
          <w:sz w:val="24"/>
          <w:szCs w:val="24"/>
          <w:lang w:val="ro-RO"/>
        </w:rPr>
        <w:t>Ordonanța de urgență a Guvernului nr. 35/2016 (denumită în continuare Ordonanța nr. 35/2016) privind modificarea și completarea Legii cadastrului și a publicității imobiliare nr. 7/1996 (Legea nr. 7/1996);</w:t>
      </w:r>
    </w:p>
    <w:p w:rsidR="007575FC" w:rsidRPr="007575FC" w:rsidRDefault="007575FC" w:rsidP="007575FC">
      <w:pPr>
        <w:tabs>
          <w:tab w:val="left" w:pos="7797"/>
        </w:tabs>
        <w:spacing w:after="0"/>
        <w:ind w:firstLine="708"/>
        <w:jc w:val="both"/>
        <w:rPr>
          <w:rFonts w:ascii="Arial" w:eastAsia="Times New Roman" w:hAnsi="Arial" w:cs="Arial"/>
          <w:bCs/>
          <w:color w:val="000000"/>
          <w:sz w:val="24"/>
          <w:szCs w:val="24"/>
        </w:rPr>
      </w:pPr>
      <w:r w:rsidRPr="007575FC">
        <w:rPr>
          <w:rFonts w:ascii="Arial" w:eastAsia="Times New Roman" w:hAnsi="Arial" w:cs="Arial"/>
          <w:bCs/>
          <w:color w:val="000000"/>
          <w:sz w:val="24"/>
          <w:szCs w:val="24"/>
          <w:lang w:val="ro-RO"/>
        </w:rPr>
        <w:t xml:space="preserve">Modificările adoptate prin Ordonanţa nr. 35/2016 cuprind în mare măsură dispoziţii privind </w:t>
      </w:r>
      <w:r w:rsidRPr="007575FC">
        <w:rPr>
          <w:rFonts w:ascii="Arial" w:eastAsia="Times New Roman" w:hAnsi="Arial" w:cs="Times New Roman"/>
          <w:iCs/>
          <w:color w:val="000000"/>
          <w:sz w:val="24"/>
          <w:szCs w:val="24"/>
          <w:lang w:val="ro-RO" w:eastAsia="ro-RO"/>
        </w:rPr>
        <w:t xml:space="preserve">asigurarea înregistrării accelerate a imobilelor în sistemul integrat de cadastru şi carte funciară, </w:t>
      </w:r>
      <w:r w:rsidRPr="007575FC">
        <w:rPr>
          <w:rFonts w:ascii="Arial" w:eastAsia="Times New Roman" w:hAnsi="Arial" w:cs="Arial"/>
          <w:bCs/>
          <w:color w:val="000000"/>
          <w:sz w:val="24"/>
          <w:szCs w:val="24"/>
          <w:lang w:val="ro-RO"/>
        </w:rPr>
        <w:t xml:space="preserve">prin înregistrarea sistematică a imobilelor, detalierea şi completarea reglementărilor în domeniul înregistrării sistematice, de natură să simplifice şi să clarifice aspecte importante precum efectuarea lucrărilor de înregistrare sistematică pe sectoare cadastrale, care cuprind imobile din extravilan şi prin excepţie în intravilan, în unităţile administrativ teritoriale în care nu sunt terenuri în extravilan, verificarea şi recepţia lucrărilor de înregistrare sistematică şi a documentelor tehnice de către Comisia de la nivelul oficiului teritorial, soluţionarea cererilor de rectificare a documentelor tehnice ale cadastrului, înfiinţarea cărţii funciare a titlurilor de proprietate din sector şi a cărţii funciare individuale derivate, deschiderea cărţilor funciare din oficiu la nivelul unităţii administrativ-teritoriale prin conversia în format electronic a informaţiilor existente în evidenţele oficiilor </w:t>
      </w:r>
      <w:r w:rsidRPr="007575FC">
        <w:rPr>
          <w:rFonts w:ascii="Arial" w:eastAsia="Times New Roman" w:hAnsi="Arial" w:cs="Times New Roman"/>
          <w:sz w:val="24"/>
          <w:szCs w:val="24"/>
          <w:lang w:val="ro-RO" w:eastAsia="ro-RO"/>
        </w:rPr>
        <w:t>teritoriale referitoare la drepturile reale pentru care au fost îndeplinite formalitățile legale de publicitate</w:t>
      </w:r>
      <w:r w:rsidRPr="007575FC">
        <w:rPr>
          <w:rFonts w:ascii="Arial" w:eastAsia="Times New Roman" w:hAnsi="Arial" w:cs="Arial"/>
          <w:bCs/>
          <w:color w:val="000000"/>
          <w:sz w:val="24"/>
          <w:szCs w:val="24"/>
        </w:rPr>
        <w:t>;</w:t>
      </w:r>
    </w:p>
    <w:p w:rsidR="007575FC" w:rsidRPr="007575FC" w:rsidRDefault="007575FC" w:rsidP="007575FC">
      <w:pPr>
        <w:spacing w:after="0"/>
        <w:ind w:firstLine="708"/>
        <w:jc w:val="both"/>
        <w:rPr>
          <w:rFonts w:ascii="Arial" w:eastAsia="Times New Roman" w:hAnsi="Arial" w:cs="Arial"/>
          <w:sz w:val="24"/>
          <w:szCs w:val="24"/>
          <w:lang w:eastAsia="ro-RO"/>
        </w:rPr>
      </w:pPr>
      <w:r w:rsidRPr="007575FC">
        <w:rPr>
          <w:rFonts w:ascii="Arial" w:eastAsia="Times New Roman" w:hAnsi="Arial" w:cs="Arial"/>
          <w:bCs/>
          <w:sz w:val="24"/>
          <w:szCs w:val="24"/>
          <w:lang w:val="ro-RO"/>
        </w:rPr>
        <w:t>Ordonanţa nr. 35/2016</w:t>
      </w:r>
      <w:r w:rsidRPr="007575FC">
        <w:rPr>
          <w:rFonts w:ascii="Arial" w:eastAsia="Times New Roman" w:hAnsi="Arial" w:cs="Arial"/>
          <w:sz w:val="24"/>
          <w:szCs w:val="24"/>
          <w:lang w:val="ro-RO" w:eastAsia="ro-RO"/>
        </w:rPr>
        <w:t xml:space="preserve"> a abrogat </w:t>
      </w:r>
      <w:hyperlink r:id="rId6" w:history="1">
        <w:r w:rsidRPr="007575FC">
          <w:rPr>
            <w:rFonts w:ascii="Arial" w:eastAsia="Times New Roman" w:hAnsi="Arial" w:cs="Arial"/>
            <w:sz w:val="24"/>
            <w:szCs w:val="24"/>
            <w:lang w:val="ro-RO" w:eastAsia="ro-RO"/>
          </w:rPr>
          <w:t>alineatul (36)</w:t>
        </w:r>
      </w:hyperlink>
      <w:r w:rsidRPr="007575FC">
        <w:rPr>
          <w:rFonts w:ascii="Arial" w:eastAsia="Times New Roman" w:hAnsi="Arial" w:cs="Arial"/>
          <w:sz w:val="24"/>
          <w:szCs w:val="24"/>
          <w:lang w:val="ro-RO" w:eastAsia="ro-RO"/>
        </w:rPr>
        <w:t xml:space="preserve"> al articolului 9 din Legea </w:t>
      </w:r>
      <w:hyperlink r:id="rId7" w:history="1">
        <w:r w:rsidRPr="007575FC">
          <w:rPr>
            <w:rFonts w:ascii="Arial" w:eastAsia="Times New Roman" w:hAnsi="Arial" w:cs="Arial"/>
            <w:sz w:val="24"/>
            <w:szCs w:val="24"/>
            <w:lang w:val="ro-RO" w:eastAsia="ro-RO"/>
          </w:rPr>
          <w:t>nr. 7/1996</w:t>
        </w:r>
      </w:hyperlink>
      <w:r w:rsidRPr="007575FC">
        <w:rPr>
          <w:rFonts w:ascii="Arial" w:eastAsia="Times New Roman" w:hAnsi="Arial" w:cs="Arial"/>
          <w:sz w:val="24"/>
          <w:szCs w:val="24"/>
          <w:lang w:val="ro-RO" w:eastAsia="ro-RO"/>
        </w:rPr>
        <w:t>, care prevedea încheierea protocoalelor de colaborare între Agenţia Naţională de Cadastru și Publicitate Imobiliară (ANCPI) și organele şi autorităţile administraţiei publice centrale, unităţile administrativ-teritoriale, precum şi alte persoane juridice interesate să demareze lucrări de înregistrare sistematică a imobilelor</w:t>
      </w:r>
      <w:r w:rsidRPr="007575FC">
        <w:rPr>
          <w:rFonts w:ascii="Arial" w:eastAsia="Times New Roman" w:hAnsi="Arial" w:cs="Arial"/>
          <w:sz w:val="24"/>
          <w:szCs w:val="24"/>
          <w:lang w:eastAsia="ro-RO"/>
        </w:rPr>
        <w:t>;</w:t>
      </w:r>
    </w:p>
    <w:p w:rsidR="007575FC" w:rsidRPr="007575FC" w:rsidRDefault="007575FC" w:rsidP="007575FC">
      <w:pPr>
        <w:spacing w:after="0"/>
        <w:ind w:firstLine="708"/>
        <w:jc w:val="both"/>
        <w:rPr>
          <w:rFonts w:ascii="Arial" w:eastAsia="Times New Roman" w:hAnsi="Arial" w:cs="Arial"/>
          <w:sz w:val="24"/>
          <w:szCs w:val="24"/>
          <w:lang w:eastAsia="ro-RO"/>
        </w:rPr>
      </w:pPr>
      <w:r w:rsidRPr="007575FC">
        <w:rPr>
          <w:rFonts w:ascii="Arial" w:eastAsia="Times New Roman" w:hAnsi="Arial" w:cs="Arial"/>
          <w:bCs/>
          <w:color w:val="000000"/>
          <w:sz w:val="24"/>
          <w:szCs w:val="24"/>
          <w:lang w:val="ro-RO"/>
        </w:rPr>
        <w:t xml:space="preserve">De asemenea, Ordonanţa nr. 35/2016 prevede faptul că, </w:t>
      </w:r>
      <w:r w:rsidRPr="007575FC">
        <w:rPr>
          <w:rFonts w:ascii="Arial" w:eastAsia="Times New Roman" w:hAnsi="Arial" w:cs="Arial"/>
          <w:sz w:val="24"/>
          <w:szCs w:val="24"/>
          <w:lang w:val="ro-RO" w:eastAsia="ro-RO"/>
        </w:rPr>
        <w:t xml:space="preserve">până la data de 31 decembrie 2017, ANCPI </w:t>
      </w:r>
      <w:r w:rsidRPr="007575FC">
        <w:rPr>
          <w:rFonts w:ascii="Arial" w:eastAsia="Times New Roman" w:hAnsi="Arial" w:cs="Arial"/>
          <w:bCs/>
          <w:color w:val="000000"/>
          <w:sz w:val="24"/>
          <w:szCs w:val="24"/>
          <w:lang w:val="ro-RO"/>
        </w:rPr>
        <w:t xml:space="preserve">va asigura </w:t>
      </w:r>
      <w:r w:rsidRPr="007575FC">
        <w:rPr>
          <w:rFonts w:ascii="Arial" w:eastAsia="Times New Roman" w:hAnsi="Arial" w:cs="Arial"/>
          <w:sz w:val="24"/>
          <w:szCs w:val="24"/>
          <w:lang w:val="ro-RO" w:eastAsia="ro-RO"/>
        </w:rPr>
        <w:t>punerea în aplicare a dispoziţiilor legale privind accesul la platforma şi serviciile on-line ale sistemului integrat de cadastru şi carte funciară, în condiţii reglementate prin ordin al directorului general al ANCPI</w:t>
      </w:r>
      <w:r w:rsidRPr="007575FC">
        <w:rPr>
          <w:rFonts w:ascii="Arial" w:eastAsia="Times New Roman" w:hAnsi="Arial" w:cs="Arial"/>
          <w:sz w:val="24"/>
          <w:szCs w:val="24"/>
          <w:lang w:eastAsia="ro-RO"/>
        </w:rPr>
        <w:t>;</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 xml:space="preserve">Ţinând seama de necesitatea corelării şi armonizării dispozițiilor cuprinse </w:t>
      </w:r>
      <w:r w:rsidRPr="007575FC">
        <w:rPr>
          <w:rFonts w:ascii="Arial" w:eastAsia="Times New Roman" w:hAnsi="Arial" w:cs="Arial"/>
          <w:bCs/>
          <w:color w:val="000000"/>
          <w:sz w:val="24"/>
          <w:szCs w:val="24"/>
          <w:lang w:val="ro-RO"/>
        </w:rPr>
        <w:t>în Ordonanţa nr. 35/2016</w:t>
      </w:r>
      <w:r w:rsidRPr="007575FC">
        <w:rPr>
          <w:rFonts w:ascii="Arial" w:eastAsia="Times New Roman" w:hAnsi="Arial" w:cs="Arial"/>
          <w:sz w:val="24"/>
          <w:szCs w:val="24"/>
          <w:lang w:val="ro-RO" w:eastAsia="ro-RO"/>
        </w:rPr>
        <w:t xml:space="preserve"> cu prevederile Regulamentului de avizare, recepție și înscriere în evidențele de cadastru și carte funciară, aprobat prin Ordinul directorului general al Agenției Naționale de Cadastru și Publicitate Imobiliară nr. 700/2014, vă solicităm să aprobați modificarea şi completarea acestui regulament după cum urmează:</w:t>
      </w:r>
    </w:p>
    <w:p w:rsidR="007575FC" w:rsidRPr="007575FC" w:rsidRDefault="007575FC" w:rsidP="007575FC">
      <w:pPr>
        <w:spacing w:after="0"/>
        <w:jc w:val="both"/>
        <w:rPr>
          <w:rFonts w:ascii="Arial" w:eastAsia="Times New Roman" w:hAnsi="Arial" w:cs="Arial"/>
          <w:b/>
          <w:sz w:val="24"/>
          <w:szCs w:val="24"/>
          <w:lang w:val="ro-RO" w:eastAsia="ro-RO"/>
        </w:rPr>
      </w:pPr>
      <w:r w:rsidRPr="007575FC">
        <w:rPr>
          <w:rFonts w:ascii="Arial" w:eastAsia="Times New Roman" w:hAnsi="Arial" w:cs="Arial"/>
          <w:b/>
          <w:sz w:val="24"/>
          <w:szCs w:val="24"/>
          <w:lang w:val="ro-RO" w:eastAsia="ar-SA"/>
        </w:rPr>
        <w:lastRenderedPageBreak/>
        <w:tab/>
        <w:t>1.</w:t>
      </w:r>
      <w:r w:rsidRPr="007575FC">
        <w:rPr>
          <w:rFonts w:ascii="Arial" w:eastAsia="Times New Roman" w:hAnsi="Arial" w:cs="Arial"/>
          <w:sz w:val="24"/>
          <w:szCs w:val="24"/>
          <w:lang w:val="ro-RO" w:eastAsia="ar-SA"/>
        </w:rPr>
        <w:t xml:space="preserve"> </w:t>
      </w:r>
      <w:r w:rsidRPr="007575FC">
        <w:rPr>
          <w:rFonts w:ascii="Arial" w:eastAsia="Times New Roman" w:hAnsi="Arial" w:cs="Arial"/>
          <w:b/>
          <w:sz w:val="24"/>
          <w:szCs w:val="24"/>
          <w:lang w:val="ro-RO" w:eastAsia="ar-SA"/>
        </w:rPr>
        <w:t xml:space="preserve">La art. 65, după alin. (4), se introduce un alineat nou, alineatul (5), care va avea următorul </w:t>
      </w:r>
      <w:r w:rsidRPr="007575FC">
        <w:rPr>
          <w:rFonts w:ascii="Arial" w:eastAsia="Times New Roman" w:hAnsi="Arial" w:cs="Arial"/>
          <w:b/>
          <w:sz w:val="24"/>
          <w:szCs w:val="24"/>
          <w:lang w:val="ro-RO" w:eastAsia="ro-RO"/>
        </w:rPr>
        <w:t>cuprins:</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b/>
          <w:sz w:val="24"/>
          <w:szCs w:val="24"/>
          <w:lang w:val="ro-RO" w:eastAsia="ro-RO"/>
        </w:rPr>
        <w:tab/>
      </w:r>
      <w:r w:rsidRPr="007575FC">
        <w:rPr>
          <w:rFonts w:ascii="Arial" w:eastAsia="Times New Roman" w:hAnsi="Arial" w:cs="Arial"/>
          <w:sz w:val="24"/>
          <w:szCs w:val="24"/>
          <w:lang w:val="ro-RO" w:eastAsia="ro-RO"/>
        </w:rPr>
        <w:t xml:space="preserve">“ </w:t>
      </w:r>
      <w:r w:rsidRPr="007575FC">
        <w:rPr>
          <w:rFonts w:ascii="Arial" w:eastAsia="Times New Roman" w:hAnsi="Arial" w:cs="Arial"/>
          <w:b/>
          <w:sz w:val="24"/>
          <w:szCs w:val="24"/>
          <w:lang w:val="ro-RO" w:eastAsia="ro-RO"/>
        </w:rPr>
        <w:t xml:space="preserve">(5) </w:t>
      </w:r>
      <w:r w:rsidRPr="007575FC">
        <w:rPr>
          <w:rFonts w:ascii="Arial" w:eastAsia="Times New Roman" w:hAnsi="Arial" w:cs="Arial"/>
          <w:sz w:val="24"/>
          <w:szCs w:val="24"/>
          <w:lang w:val="ro-RO" w:eastAsia="ro-RO"/>
        </w:rPr>
        <w:t>Extrasele de carte funciară pentru informare/autentificare pot fi solicitate și eliberate și prin intermediul platformei on-line, pe baza contului de utilizator și a parolei, pentru cărțile funciare disponibile în sistemul informatic. Aceste extrase se generează automat, în format electronic și sunt semnate cu semnătură electronică pe baza unui certificat calificat, în conformitate cu prevederile art. 4, punctul (12) din Legea nr. 455/2001, precum și cele ale Normelor tehnice și metodologice de aplicare a acestei legi, aprobate prin Hotărârea de Guvern nr. 1259/2001, fiind valabile exclusiv în mediul electronic.”</w:t>
      </w:r>
    </w:p>
    <w:p w:rsidR="007575FC" w:rsidRPr="007575FC" w:rsidRDefault="007575FC" w:rsidP="007575FC">
      <w:pPr>
        <w:spacing w:after="0"/>
        <w:jc w:val="both"/>
        <w:rPr>
          <w:rFonts w:ascii="Arial" w:eastAsia="Times New Roman" w:hAnsi="Arial" w:cs="Arial"/>
          <w:b/>
          <w:bCs/>
          <w:sz w:val="24"/>
          <w:szCs w:val="24"/>
          <w:lang w:val="ro-RO" w:eastAsia="ro-RO"/>
        </w:rPr>
      </w:pPr>
      <w:r w:rsidRPr="007575FC">
        <w:rPr>
          <w:rFonts w:ascii="Arial" w:eastAsia="Times New Roman" w:hAnsi="Arial" w:cs="Arial"/>
          <w:b/>
          <w:sz w:val="24"/>
          <w:szCs w:val="24"/>
          <w:lang w:val="ro-RO" w:eastAsia="ro-RO"/>
        </w:rPr>
        <w:tab/>
        <w:t xml:space="preserve">2. După art. 113 se introduc două noi articole, art. 113¹ şi art. 113², care vor avea </w:t>
      </w:r>
      <w:r w:rsidRPr="007575FC">
        <w:rPr>
          <w:rFonts w:ascii="Arial" w:eastAsia="Times New Roman" w:hAnsi="Arial" w:cs="Arial"/>
          <w:b/>
          <w:sz w:val="24"/>
          <w:szCs w:val="24"/>
          <w:lang w:val="ro-RO" w:eastAsia="ar-SA"/>
        </w:rPr>
        <w:t>următorul c</w:t>
      </w:r>
      <w:r w:rsidRPr="007575FC">
        <w:rPr>
          <w:rFonts w:ascii="Arial" w:eastAsia="Times New Roman" w:hAnsi="Arial" w:cs="Arial"/>
          <w:b/>
          <w:sz w:val="24"/>
          <w:szCs w:val="24"/>
          <w:lang w:val="ro-RO" w:eastAsia="ro-RO"/>
        </w:rPr>
        <w:t>uprins:</w:t>
      </w:r>
      <w:r w:rsidRPr="007575FC">
        <w:rPr>
          <w:rFonts w:ascii="Arial" w:eastAsia="Times New Roman" w:hAnsi="Arial" w:cs="Arial"/>
          <w:b/>
          <w:bCs/>
          <w:sz w:val="24"/>
          <w:szCs w:val="24"/>
          <w:lang w:val="ro-RO" w:eastAsia="ro-RO"/>
        </w:rPr>
        <w:t xml:space="preserve"> </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b/>
          <w:bCs/>
          <w:sz w:val="24"/>
          <w:szCs w:val="24"/>
          <w:lang w:val="ro-RO" w:eastAsia="ro-RO"/>
        </w:rPr>
        <w:tab/>
      </w:r>
      <w:r w:rsidRPr="007575FC">
        <w:rPr>
          <w:rFonts w:ascii="Arial" w:eastAsia="Times New Roman" w:hAnsi="Arial" w:cs="Arial"/>
          <w:bCs/>
          <w:sz w:val="24"/>
          <w:szCs w:val="24"/>
          <w:lang w:eastAsia="ro-RO"/>
        </w:rPr>
        <w:t>“</w:t>
      </w:r>
      <w:r w:rsidRPr="007575FC">
        <w:rPr>
          <w:rFonts w:ascii="Arial" w:eastAsia="Times New Roman" w:hAnsi="Arial" w:cs="Arial"/>
          <w:b/>
          <w:sz w:val="24"/>
          <w:szCs w:val="24"/>
          <w:lang w:val="ro-RO" w:eastAsia="ro-RO"/>
        </w:rPr>
        <w:t>Art. 113¹</w:t>
      </w:r>
      <w:r w:rsidRPr="007575FC">
        <w:rPr>
          <w:rFonts w:ascii="Arial" w:eastAsia="Times New Roman" w:hAnsi="Arial" w:cs="Arial"/>
          <w:sz w:val="24"/>
          <w:szCs w:val="24"/>
          <w:lang w:val="ro-RO" w:eastAsia="ro-RO"/>
        </w:rPr>
        <w:t xml:space="preserve"> </w:t>
      </w:r>
      <w:r w:rsidRPr="007575FC">
        <w:rPr>
          <w:rFonts w:ascii="Arial" w:eastAsia="Times New Roman" w:hAnsi="Arial" w:cs="Arial"/>
          <w:b/>
          <w:bCs/>
          <w:sz w:val="24"/>
          <w:szCs w:val="24"/>
          <w:lang w:val="ro-RO" w:eastAsia="ro-RO"/>
        </w:rPr>
        <w:t>(1)</w:t>
      </w:r>
      <w:r w:rsidRPr="007575FC">
        <w:rPr>
          <w:rFonts w:ascii="Arial" w:eastAsia="Times New Roman" w:hAnsi="Arial" w:cs="Arial"/>
          <w:sz w:val="24"/>
          <w:szCs w:val="24"/>
          <w:lang w:val="ro-RO" w:eastAsia="ro-RO"/>
        </w:rPr>
        <w:t xml:space="preserve"> Comisiile constituite la nivelul oficiilor teritoriale procedează, la cererea persoanei interesate sau din oficiu, la îndreptarea erorilor săvârşite cu ocazia recepţiilor cadastrale şi înscrierilor în cartea funciară, în cazul imobilelor înscrise în sistemul integrat de cadastru și carte funciară, situate în intravilan, împrejmuite și cele situate în extravilan unde există plan parcelar recepționat, prin efectuarea în acest scop de verificări în teren.</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bCs/>
          <w:sz w:val="24"/>
          <w:szCs w:val="24"/>
          <w:lang w:val="ro-RO" w:eastAsia="ro-RO"/>
        </w:rPr>
        <w:t>(2)</w:t>
      </w:r>
      <w:r w:rsidRPr="007575FC">
        <w:rPr>
          <w:rFonts w:ascii="Arial" w:eastAsia="Times New Roman" w:hAnsi="Arial" w:cs="Arial"/>
          <w:sz w:val="24"/>
          <w:szCs w:val="24"/>
          <w:lang w:val="ro-RO" w:eastAsia="ro-RO"/>
        </w:rPr>
        <w:t xml:space="preserve"> Membrii comisiei identifică și efectuează măsurători ale limitelor existente în teren și întocmesc un proces verbal care stă la baza actualizării cărții funciare.</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bCs/>
          <w:sz w:val="24"/>
          <w:szCs w:val="24"/>
          <w:lang w:val="ro-RO" w:eastAsia="ro-RO"/>
        </w:rPr>
        <w:tab/>
      </w:r>
      <w:r w:rsidRPr="007575FC">
        <w:rPr>
          <w:rFonts w:ascii="Arial" w:eastAsia="Times New Roman" w:hAnsi="Arial" w:cs="Arial"/>
          <w:b/>
          <w:bCs/>
          <w:sz w:val="24"/>
          <w:szCs w:val="24"/>
          <w:lang w:val="ro-RO" w:eastAsia="ro-RO"/>
        </w:rPr>
        <w:t>(3)</w:t>
      </w:r>
      <w:r w:rsidRPr="007575FC">
        <w:rPr>
          <w:rFonts w:ascii="Arial" w:eastAsia="Times New Roman" w:hAnsi="Arial" w:cs="Arial"/>
          <w:sz w:val="24"/>
          <w:szCs w:val="24"/>
          <w:lang w:val="ro-RO" w:eastAsia="ro-RO"/>
        </w:rPr>
        <w:t xml:space="preserve"> Punerea în concordanță a limitelor din teren cu cele din baza de date a oficiului teritorial se face exclusiv pe baza măsurătorilor.</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bCs/>
          <w:sz w:val="24"/>
          <w:szCs w:val="24"/>
          <w:lang w:val="ro-RO" w:eastAsia="ro-RO"/>
        </w:rPr>
        <w:tab/>
      </w:r>
      <w:r w:rsidRPr="007575FC">
        <w:rPr>
          <w:rFonts w:ascii="Arial" w:eastAsia="Times New Roman" w:hAnsi="Arial" w:cs="Arial"/>
          <w:b/>
          <w:bCs/>
          <w:sz w:val="24"/>
          <w:szCs w:val="24"/>
          <w:lang w:val="ro-RO" w:eastAsia="ro-RO"/>
        </w:rPr>
        <w:t>(4)</w:t>
      </w:r>
      <w:r w:rsidRPr="007575FC">
        <w:rPr>
          <w:rFonts w:ascii="Arial" w:eastAsia="Times New Roman" w:hAnsi="Arial" w:cs="Arial"/>
          <w:sz w:val="24"/>
          <w:szCs w:val="24"/>
          <w:lang w:val="ro-RO" w:eastAsia="ro-RO"/>
        </w:rPr>
        <w:t xml:space="preserve"> Încheierea de carte funciară prin care s-a dispus actualizarea menţiunilor din cartea funciară se comunică părţilor interesate şi este supusă căilor de atac şi procedurii prevăzute de art. 31 din Lege.</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bCs/>
          <w:sz w:val="24"/>
          <w:szCs w:val="24"/>
          <w:lang w:val="ro-RO" w:eastAsia="ro-RO"/>
        </w:rPr>
        <w:t>(5)</w:t>
      </w:r>
      <w:r w:rsidRPr="007575FC">
        <w:rPr>
          <w:rFonts w:ascii="Arial" w:eastAsia="Times New Roman" w:hAnsi="Arial" w:cs="Arial"/>
          <w:sz w:val="24"/>
          <w:szCs w:val="24"/>
          <w:lang w:val="ro-RO" w:eastAsia="ro-RO"/>
        </w:rPr>
        <w:t xml:space="preserve"> Atribuțiile comisiei constituite pentru îndreptarea erorilor săvârşite cu ocazia recepţiilor cadastrale şi înscrierilor în cartea funciară sunt următoarele:</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 analizează cererile persoanelor interesate şi hotărăşte oportunitatea verificării la teren;</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b) pregătește și analizează informațiile disponibile, în cazul validării de la lit. a);</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c) convoacă persoanele implicate, dacă este cazul;</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d) realizează verificarea la teren, prin efectuarea de măsurători;</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e) întocmește procesul verbal, care va fi semnat de persoanele prezente la verificare și va conține inclusiv fotografii la teren;</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f) prelucrează datele rezultate în urma măsurătorilor;</w:t>
      </w:r>
    </w:p>
    <w:p w:rsidR="007575FC" w:rsidRPr="007575FC" w:rsidRDefault="007575FC" w:rsidP="007575FC">
      <w:pPr>
        <w:spacing w:after="0"/>
        <w:jc w:val="both"/>
        <w:rPr>
          <w:rFonts w:ascii="Arial" w:eastAsia="Times New Roman" w:hAnsi="Arial" w:cs="Arial"/>
          <w:strike/>
          <w:sz w:val="24"/>
          <w:szCs w:val="24"/>
          <w:lang w:val="ro-RO" w:eastAsia="ro-RO"/>
        </w:rPr>
      </w:pPr>
      <w:r w:rsidRPr="007575FC">
        <w:rPr>
          <w:rFonts w:ascii="Arial" w:eastAsia="Times New Roman" w:hAnsi="Arial" w:cs="Arial"/>
          <w:sz w:val="24"/>
          <w:szCs w:val="24"/>
          <w:lang w:val="ro-RO" w:eastAsia="ro-RO"/>
        </w:rPr>
        <w:t>g) prezintă o soluție de actualizare a informațiilor tehnice ale imobilelor,</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 xml:space="preserve">h) pe baza soluției de la </w:t>
      </w:r>
      <w:proofErr w:type="spellStart"/>
      <w:r w:rsidRPr="007575FC">
        <w:rPr>
          <w:rFonts w:ascii="Arial" w:eastAsia="Times New Roman" w:hAnsi="Arial" w:cs="Arial"/>
          <w:sz w:val="24"/>
          <w:szCs w:val="24"/>
          <w:lang w:val="ro-RO" w:eastAsia="ro-RO"/>
        </w:rPr>
        <w:t>lit.g</w:t>
      </w:r>
      <w:proofErr w:type="spellEnd"/>
      <w:r w:rsidRPr="007575FC">
        <w:rPr>
          <w:rFonts w:ascii="Arial" w:eastAsia="Times New Roman" w:hAnsi="Arial" w:cs="Arial"/>
          <w:sz w:val="24"/>
          <w:szCs w:val="24"/>
          <w:lang w:val="ro-RO" w:eastAsia="ro-RO"/>
        </w:rPr>
        <w:t>), întocmește referatul pentru îndreptarea erorilor săvârşite cu ocazia recepţiilor cadastrale şi înscrierilor în cartea funciară;</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i) actualizează sistemul integrat de cadastru și carte funciară, în aplicarea art. 36, alin. (4) din regulament;</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j) introduce în sistemul integrat de cadastru și carte funciară imobilele provenite din conversii, care nu pot fi integrate fără efectuarea de măsurători la teren;</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lastRenderedPageBreak/>
        <w:t>k) întocmește documentația de repoziționare conform art. 114, alin. (2) din regulament, care va conține și procesul verbal întocmit în urma verificării la teren.</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sz w:val="24"/>
          <w:szCs w:val="24"/>
          <w:lang w:val="ro-RO" w:eastAsia="ro-RO"/>
        </w:rPr>
        <w:t>Art. 113²</w:t>
      </w:r>
      <w:r w:rsidRPr="007575FC">
        <w:rPr>
          <w:rFonts w:ascii="Arial" w:eastAsia="Times New Roman" w:hAnsi="Arial" w:cs="Arial"/>
          <w:sz w:val="24"/>
          <w:szCs w:val="24"/>
          <w:lang w:val="ro-RO" w:eastAsia="ro-RO"/>
        </w:rPr>
        <w:t xml:space="preserve"> </w:t>
      </w:r>
      <w:r w:rsidRPr="007575FC">
        <w:rPr>
          <w:rFonts w:ascii="Arial" w:eastAsia="Times New Roman" w:hAnsi="Arial" w:cs="Arial"/>
          <w:b/>
          <w:bCs/>
          <w:sz w:val="24"/>
          <w:szCs w:val="24"/>
          <w:lang w:val="ro-RO" w:eastAsia="ro-RO"/>
        </w:rPr>
        <w:t>(1)</w:t>
      </w:r>
      <w:r w:rsidRPr="007575FC">
        <w:rPr>
          <w:rFonts w:ascii="Arial" w:eastAsia="Times New Roman" w:hAnsi="Arial" w:cs="Arial"/>
          <w:sz w:val="24"/>
          <w:szCs w:val="24"/>
          <w:lang w:val="ro-RO" w:eastAsia="ro-RO"/>
        </w:rPr>
        <w:t xml:space="preserve"> La cererea persoanelor interesate, comisiile formate din specialiști de cadastru și carte funciară, constituite pentru îndreptarea erorilor săvârşite cu ocazia recepţiilor cadastrale şi înscrierilor în cartea funciară, în cazul imobilelor înscrise în sistemul integrat de cadastru și carte funciară, pentru zone clar delimitate, efectuează verificări în teren, în vederea clarificării situației din zona respectivă și actualizării cărților funciare.</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bCs/>
          <w:sz w:val="24"/>
          <w:szCs w:val="24"/>
          <w:lang w:val="ro-RO" w:eastAsia="ro-RO"/>
        </w:rPr>
        <w:t>(2)</w:t>
      </w:r>
      <w:r w:rsidRPr="007575FC">
        <w:rPr>
          <w:rFonts w:ascii="Arial" w:eastAsia="Times New Roman" w:hAnsi="Arial" w:cs="Arial"/>
          <w:sz w:val="24"/>
          <w:szCs w:val="24"/>
          <w:lang w:val="ro-RO" w:eastAsia="ro-RO"/>
        </w:rPr>
        <w:t xml:space="preserve">  Comisia identifică și efectuează măsurători ale limitelor existente în teren. </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bCs/>
          <w:sz w:val="24"/>
          <w:szCs w:val="24"/>
          <w:lang w:val="ro-RO" w:eastAsia="ro-RO"/>
        </w:rPr>
        <w:t>(3)</w:t>
      </w:r>
      <w:r w:rsidRPr="007575FC">
        <w:rPr>
          <w:rFonts w:ascii="Arial" w:eastAsia="Times New Roman" w:hAnsi="Arial" w:cs="Arial"/>
          <w:sz w:val="24"/>
          <w:szCs w:val="24"/>
          <w:lang w:val="ro-RO" w:eastAsia="ro-RO"/>
        </w:rPr>
        <w:t xml:space="preserve"> Specialiștii de carte funciară verifică identitatea proprietarului, situația juridică a imobilului conform înscrierii în cartea funciară,</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bCs/>
          <w:sz w:val="24"/>
          <w:szCs w:val="24"/>
          <w:lang w:val="ro-RO" w:eastAsia="ro-RO"/>
        </w:rPr>
        <w:t>(4)</w:t>
      </w:r>
      <w:r w:rsidRPr="007575FC">
        <w:rPr>
          <w:rFonts w:ascii="Arial" w:eastAsia="Times New Roman" w:hAnsi="Arial" w:cs="Arial"/>
          <w:sz w:val="24"/>
          <w:szCs w:val="24"/>
          <w:lang w:val="ro-RO" w:eastAsia="ro-RO"/>
        </w:rPr>
        <w:t xml:space="preserve"> Comisia întocmește un proces verbal, însoțit de anexă grafică și inventarul de coordonate ale punctelor ce definesc limitele materializate în teren, care stă la baza actualizării cărţii funciare. </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bCs/>
          <w:sz w:val="24"/>
          <w:szCs w:val="24"/>
          <w:lang w:val="ro-RO" w:eastAsia="ro-RO"/>
        </w:rPr>
        <w:t>(5)</w:t>
      </w:r>
      <w:r w:rsidRPr="007575FC">
        <w:rPr>
          <w:rFonts w:ascii="Arial" w:eastAsia="Times New Roman" w:hAnsi="Arial" w:cs="Arial"/>
          <w:sz w:val="24"/>
          <w:szCs w:val="24"/>
          <w:lang w:val="ro-RO" w:eastAsia="ro-RO"/>
        </w:rPr>
        <w:t xml:space="preserve"> Comisia constituită pentru îndreptarea erorilor săvârşite cu ocazia recepţiilor cadastrale şi înscrierilor în cartea funciară nu este abilitată să rezolve litigiile între părți, aflate pe rolul instanței.</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bCs/>
          <w:sz w:val="24"/>
          <w:szCs w:val="24"/>
          <w:lang w:val="ro-RO" w:eastAsia="ro-RO"/>
        </w:rPr>
        <w:t>(6)</w:t>
      </w:r>
      <w:r w:rsidRPr="007575FC">
        <w:rPr>
          <w:rFonts w:ascii="Arial" w:eastAsia="Times New Roman" w:hAnsi="Arial" w:cs="Arial"/>
          <w:sz w:val="24"/>
          <w:szCs w:val="24"/>
          <w:lang w:val="ro-RO" w:eastAsia="ro-RO"/>
        </w:rPr>
        <w:t xml:space="preserve"> Pot face obiectul sesizării comisiei erorile privitoare la informaţii grafice şi textuale existente în partea I a cărții funciare, cu excepția situațiilor în care este cerere în curs de soluţionare pentru imobilul în cauză. </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bCs/>
          <w:sz w:val="24"/>
          <w:szCs w:val="24"/>
          <w:lang w:val="ro-RO" w:eastAsia="ro-RO"/>
        </w:rPr>
        <w:tab/>
      </w:r>
      <w:r w:rsidRPr="007575FC">
        <w:rPr>
          <w:rFonts w:ascii="Arial" w:eastAsia="Times New Roman" w:hAnsi="Arial" w:cs="Arial"/>
          <w:b/>
          <w:bCs/>
          <w:sz w:val="24"/>
          <w:szCs w:val="24"/>
          <w:lang w:val="ro-RO" w:eastAsia="ro-RO"/>
        </w:rPr>
        <w:t>(7)</w:t>
      </w:r>
      <w:r w:rsidRPr="007575FC">
        <w:rPr>
          <w:rFonts w:ascii="Arial" w:eastAsia="Times New Roman" w:hAnsi="Arial" w:cs="Arial"/>
          <w:sz w:val="24"/>
          <w:szCs w:val="24"/>
          <w:lang w:val="ro-RO" w:eastAsia="ro-RO"/>
        </w:rPr>
        <w:t xml:space="preserve"> Constituie erori în înţelesul art. 34 alin. 3 din legea nr. 7/1996 acele inexactităţi de date privitoare la imobil ce puteau sau pot fi sesizate şi înlăturate cu ocazia recepţiei documentaţiei cadastrale şi a căror existență poate fi constatată prin  verificări la teren. Nu constituie erori în înţelesul art. 34 alin. 3 din Legea cadastrului și a publicității imobiliare nr. 7/1996 acele situații care fac obiectul rectificării tabulare reglementată la art. 908 alin. 1 pct. 4 Cod civil.”</w:t>
      </w:r>
    </w:p>
    <w:p w:rsidR="007575FC" w:rsidRPr="007575FC" w:rsidRDefault="007575FC" w:rsidP="007575FC">
      <w:pPr>
        <w:spacing w:after="0"/>
        <w:jc w:val="both"/>
        <w:rPr>
          <w:rFonts w:ascii="Arial" w:eastAsia="Times New Roman" w:hAnsi="Arial" w:cs="Arial"/>
          <w:b/>
          <w:sz w:val="24"/>
          <w:szCs w:val="24"/>
          <w:lang w:val="ro-RO" w:eastAsia="ro-RO"/>
        </w:rPr>
      </w:pPr>
      <w:r w:rsidRPr="007575FC">
        <w:rPr>
          <w:rFonts w:ascii="Arial" w:eastAsia="Times New Roman" w:hAnsi="Arial" w:cs="Arial"/>
          <w:b/>
          <w:sz w:val="24"/>
          <w:szCs w:val="24"/>
          <w:lang w:val="ro-RO" w:eastAsia="ro-RO"/>
        </w:rPr>
        <w:tab/>
        <w:t xml:space="preserve">3.  La art.281, alin. (4), (5), (6) și (7) se abrogă. </w:t>
      </w:r>
    </w:p>
    <w:p w:rsidR="007575FC" w:rsidRPr="007575FC" w:rsidRDefault="007575FC" w:rsidP="007575FC">
      <w:pPr>
        <w:spacing w:after="0"/>
        <w:jc w:val="both"/>
        <w:rPr>
          <w:rFonts w:ascii="Arial" w:eastAsia="Times New Roman" w:hAnsi="Arial" w:cs="Arial"/>
          <w:b/>
          <w:sz w:val="24"/>
          <w:szCs w:val="24"/>
          <w:lang w:val="ro-RO" w:eastAsia="ro-RO"/>
        </w:rPr>
      </w:pPr>
      <w:r w:rsidRPr="007575FC">
        <w:rPr>
          <w:rFonts w:ascii="Arial" w:eastAsia="Times New Roman" w:hAnsi="Arial" w:cs="Arial"/>
          <w:b/>
          <w:sz w:val="24"/>
          <w:szCs w:val="24"/>
          <w:lang w:val="ro-RO" w:eastAsia="ro-RO"/>
        </w:rPr>
        <w:tab/>
        <w:t>4.</w:t>
      </w:r>
      <w:r w:rsidRPr="007575FC">
        <w:rPr>
          <w:rFonts w:ascii="Arial" w:eastAsia="Times New Roman" w:hAnsi="Arial" w:cs="Arial"/>
          <w:sz w:val="24"/>
          <w:szCs w:val="24"/>
          <w:lang w:val="ro-RO" w:eastAsia="ro-RO"/>
        </w:rPr>
        <w:t xml:space="preserve"> </w:t>
      </w:r>
      <w:r w:rsidRPr="007575FC">
        <w:rPr>
          <w:rFonts w:ascii="Arial" w:eastAsia="Times New Roman" w:hAnsi="Arial" w:cs="Arial"/>
          <w:b/>
          <w:sz w:val="24"/>
          <w:szCs w:val="24"/>
          <w:lang w:val="ro-RO" w:eastAsia="ro-RO"/>
        </w:rPr>
        <w:t>Alin. (2) al art. 283 se modifică și va avea următorul cuprins:</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w:t>
      </w:r>
      <w:r w:rsidRPr="007575FC">
        <w:rPr>
          <w:rFonts w:ascii="Arial" w:eastAsia="Times New Roman" w:hAnsi="Arial" w:cs="Arial"/>
          <w:b/>
          <w:bCs/>
          <w:sz w:val="24"/>
          <w:szCs w:val="24"/>
          <w:lang w:val="ro-RO" w:eastAsia="ro-RO"/>
        </w:rPr>
        <w:t>(2)</w:t>
      </w:r>
      <w:r w:rsidRPr="007575FC">
        <w:rPr>
          <w:rFonts w:ascii="Arial" w:eastAsia="Times New Roman" w:hAnsi="Arial" w:cs="Arial"/>
          <w:sz w:val="24"/>
          <w:szCs w:val="24"/>
          <w:lang w:val="ro-RO" w:eastAsia="ro-RO"/>
        </w:rPr>
        <w:t xml:space="preserve"> În vederea emiterii ordinului de informare privind începerea lucrărilor, entitatea interesată comunică Agenţiei Naţionale următoarele documente:</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bCs/>
          <w:sz w:val="24"/>
          <w:szCs w:val="24"/>
          <w:lang w:val="ro-RO" w:eastAsia="ro-RO"/>
        </w:rPr>
        <w:t>a)</w:t>
      </w:r>
      <w:r w:rsidRPr="007575FC">
        <w:rPr>
          <w:rFonts w:ascii="Arial" w:eastAsia="Times New Roman" w:hAnsi="Arial" w:cs="Arial"/>
          <w:sz w:val="24"/>
          <w:szCs w:val="24"/>
          <w:lang w:val="ro-RO" w:eastAsia="ro-RO"/>
        </w:rPr>
        <w:t xml:space="preserve"> adresa privind solicitarea de emitere a ordinului directorului general al Agenţiei Naţionale privind informarea cu privire la începerea lucrărilor de înregistrare sistematică;  </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bCs/>
          <w:sz w:val="24"/>
          <w:szCs w:val="24"/>
          <w:lang w:val="ro-RO" w:eastAsia="ro-RO"/>
        </w:rPr>
        <w:t>b)</w:t>
      </w:r>
      <w:r w:rsidRPr="007575FC">
        <w:rPr>
          <w:rFonts w:ascii="Arial" w:eastAsia="Times New Roman" w:hAnsi="Arial" w:cs="Arial"/>
          <w:sz w:val="24"/>
          <w:szCs w:val="24"/>
          <w:lang w:val="ro-RO" w:eastAsia="ro-RO"/>
        </w:rPr>
        <w:t xml:space="preserve"> planul cu reprezentarea grafică a limitei unităţii administrativ-teritoriale şi a sectorului/sectoarelor cadastrale care fac obiectul lucrărilor de înregistrare sistematică, întocmit conform prevederilor art. 1 alin. (3) din Hotărârea Guvernului nr. 277/13.06.2016 privind aprobarea tarifelor pentru publicarea actelor în Monitorul Oficial al României, părţile I-VII;</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c) copia contractului de prestări servicii de înregistrare sistematică încheiat cu o persoană autorizată în condiţiile legii.”</w:t>
      </w:r>
    </w:p>
    <w:p w:rsidR="007575FC" w:rsidRPr="007575FC" w:rsidRDefault="007575FC" w:rsidP="007575FC">
      <w:pPr>
        <w:spacing w:after="0"/>
        <w:jc w:val="both"/>
        <w:rPr>
          <w:rFonts w:ascii="Arial" w:eastAsia="Times New Roman" w:hAnsi="Arial" w:cs="Arial"/>
          <w:b/>
          <w:sz w:val="24"/>
          <w:szCs w:val="24"/>
          <w:lang w:val="ro-RO" w:eastAsia="ro-RO"/>
        </w:rPr>
      </w:pPr>
      <w:r w:rsidRPr="007575FC">
        <w:rPr>
          <w:rFonts w:ascii="Arial" w:eastAsia="Times New Roman" w:hAnsi="Arial" w:cs="Arial"/>
          <w:b/>
          <w:sz w:val="24"/>
          <w:szCs w:val="24"/>
          <w:lang w:val="ro-RO" w:eastAsia="ro-RO"/>
        </w:rPr>
        <w:tab/>
        <w:t>5. A</w:t>
      </w:r>
      <w:r w:rsidRPr="007575FC">
        <w:rPr>
          <w:rFonts w:ascii="Arial" w:eastAsia="Times New Roman" w:hAnsi="Arial" w:cs="Arial"/>
          <w:b/>
          <w:sz w:val="24"/>
          <w:szCs w:val="24"/>
          <w:lang w:val="ro-RO" w:eastAsia="ar-SA"/>
        </w:rPr>
        <w:t xml:space="preserve">lin. (1) al art. 297 se modifică și va avea următorul </w:t>
      </w:r>
      <w:r w:rsidRPr="007575FC">
        <w:rPr>
          <w:rFonts w:ascii="Arial" w:eastAsia="Times New Roman" w:hAnsi="Arial" w:cs="Arial"/>
          <w:b/>
          <w:sz w:val="24"/>
          <w:szCs w:val="24"/>
          <w:lang w:val="ro-RO" w:eastAsia="ro-RO"/>
        </w:rPr>
        <w:t>cuprins:</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lastRenderedPageBreak/>
        <w:t>“</w:t>
      </w:r>
      <w:r w:rsidRPr="007575FC">
        <w:rPr>
          <w:rFonts w:ascii="Arial" w:eastAsia="Times New Roman" w:hAnsi="Arial" w:cs="Arial"/>
          <w:b/>
          <w:bCs/>
          <w:sz w:val="24"/>
          <w:szCs w:val="24"/>
          <w:lang w:val="ro-RO" w:eastAsia="ro-RO"/>
        </w:rPr>
        <w:t>(1)</w:t>
      </w:r>
      <w:r w:rsidRPr="007575FC">
        <w:rPr>
          <w:rFonts w:ascii="Arial" w:eastAsia="Times New Roman" w:hAnsi="Arial" w:cs="Arial"/>
          <w:sz w:val="24"/>
          <w:szCs w:val="24"/>
          <w:lang w:val="ro-RO" w:eastAsia="ro-RO"/>
        </w:rPr>
        <w:t xml:space="preserve"> În cazul imobilelor situate în extravilan, care au făcut obiectul legilor de restituire a proprietăţilor, dacă la nivelul unei tarlale se constată, în urma stabilirii amplasamentelor parcelelor și realizării măsurătorilor, un deficit de suprafaţă, suprafaţa fiecărui imobil din tarla se diminuează proporţional cu situaţia din titlul de proprietate. Proprietarii imobilelor în cauză pot solicita atribuirea diferenţei de suprafaţă, în condiţiile legii.” </w:t>
      </w:r>
    </w:p>
    <w:p w:rsidR="007575FC" w:rsidRPr="007575FC" w:rsidRDefault="007575FC" w:rsidP="007575FC">
      <w:pPr>
        <w:spacing w:after="0"/>
        <w:jc w:val="both"/>
        <w:rPr>
          <w:rFonts w:ascii="Arial" w:eastAsia="Times New Roman" w:hAnsi="Arial" w:cs="Arial"/>
          <w:b/>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sz w:val="24"/>
          <w:szCs w:val="24"/>
          <w:lang w:val="ro-RO" w:eastAsia="ro-RO"/>
        </w:rPr>
        <w:t xml:space="preserve">6. </w:t>
      </w:r>
      <w:r w:rsidRPr="007575FC">
        <w:rPr>
          <w:rFonts w:ascii="Arial" w:eastAsia="Times New Roman" w:hAnsi="Arial" w:cs="Arial"/>
          <w:b/>
          <w:sz w:val="24"/>
          <w:szCs w:val="24"/>
          <w:lang w:val="ro-RO" w:eastAsia="ar-SA"/>
        </w:rPr>
        <w:t xml:space="preserve">La art. 297, după alin. (4), se introduc 5 alineate noi, alineatele (5), (6), (7), (8) și (9) care vor avea următorul </w:t>
      </w:r>
      <w:r w:rsidRPr="007575FC">
        <w:rPr>
          <w:rFonts w:ascii="Arial" w:eastAsia="Times New Roman" w:hAnsi="Arial" w:cs="Arial"/>
          <w:b/>
          <w:sz w:val="24"/>
          <w:szCs w:val="24"/>
          <w:lang w:val="ro-RO" w:eastAsia="ro-RO"/>
        </w:rPr>
        <w:t>cuprins:</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w:t>
      </w:r>
      <w:r w:rsidRPr="007575FC">
        <w:rPr>
          <w:rFonts w:ascii="Arial" w:eastAsia="Times New Roman" w:hAnsi="Arial" w:cs="Arial"/>
          <w:b/>
          <w:sz w:val="24"/>
          <w:szCs w:val="24"/>
          <w:lang w:val="ro-RO" w:eastAsia="ar-SA"/>
        </w:rPr>
        <w:t>(5)</w:t>
      </w:r>
      <w:r w:rsidRPr="007575FC">
        <w:rPr>
          <w:rFonts w:ascii="Arial" w:eastAsia="Times New Roman" w:hAnsi="Arial" w:cs="Arial"/>
          <w:sz w:val="24"/>
          <w:szCs w:val="24"/>
          <w:lang w:val="ro-RO" w:eastAsia="ar-SA"/>
        </w:rPr>
        <w:t xml:space="preserve"> </w:t>
      </w:r>
      <w:r w:rsidRPr="007575FC">
        <w:rPr>
          <w:rFonts w:ascii="Arial" w:eastAsia="Times New Roman" w:hAnsi="Arial" w:cs="Arial"/>
          <w:sz w:val="24"/>
          <w:szCs w:val="24"/>
          <w:lang w:val="ro-RO" w:eastAsia="ro-RO"/>
        </w:rPr>
        <w:t>În cazul imobilelor situate în extravilan, care au făcut obiectul legilor de restituire a proprietăţilor, dacă la nivelul unui sector cadastral se constată un deficit de suprafaţă și nu se pot stabili amplasamentele parcelelor, executantul lucrărilor procedează astfel:</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 identifică amplasamentele imobilelor înscrise în sistemul integrat de cadastru și carte funciară;</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b) identifică amplasamentele imobilelor neînscrise în sistemul integrat, pe baza titlurilor de proprietate și a limitelor indicate de titulari, reprezentantul primăriei, alte persoane interesate;</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c) stabilește amplasamentele corectate și suprafețele diminuate ale imobilelor pentru încadrarea în suprafața măsurată a sectorului cadastral și solicită acordul titularilor dreptului de proprietate pentru înregistrarea situației cadastrale propuse. Acordul titularilor va fi cuprins în fișa de date a imobilelor, sub forma declarației pe proprie răspundere a acestora.</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b/>
          <w:sz w:val="24"/>
          <w:szCs w:val="24"/>
          <w:lang w:val="ro-RO" w:eastAsia="ro-RO"/>
        </w:rPr>
        <w:t xml:space="preserve">(6) </w:t>
      </w:r>
      <w:r w:rsidRPr="007575FC">
        <w:rPr>
          <w:rFonts w:ascii="Arial" w:eastAsia="Times New Roman" w:hAnsi="Arial" w:cs="Arial"/>
          <w:sz w:val="24"/>
          <w:szCs w:val="24"/>
          <w:lang w:val="ro-RO" w:eastAsia="ro-RO"/>
        </w:rPr>
        <w:t>În cazul în care titularii nu sunt de acord cu situația propusă, executantul va stabili un singur imobil pentru întregul sector cadastral, pentru care se va deschise o carte funciară a titlurilor de proprietate din sector.</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b/>
          <w:sz w:val="24"/>
          <w:szCs w:val="24"/>
          <w:lang w:val="ro-RO" w:eastAsia="ro-RO"/>
        </w:rPr>
        <w:t>(7)</w:t>
      </w:r>
      <w:r w:rsidRPr="007575FC">
        <w:rPr>
          <w:rFonts w:ascii="Arial" w:eastAsia="Times New Roman" w:hAnsi="Arial" w:cs="Arial"/>
          <w:sz w:val="24"/>
          <w:szCs w:val="24"/>
          <w:lang w:val="ro-RO" w:eastAsia="ro-RO"/>
        </w:rPr>
        <w:t xml:space="preserve"> Cartea funciară a titlurilor de proprietate va cuprinde la partea I descrierea imobilului și suprafața măsurată, iar la partea a II-a înscrierea titularilor drepturilor de proprietate, conform actelor juridice.</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b/>
          <w:sz w:val="24"/>
          <w:szCs w:val="24"/>
          <w:lang w:val="ro-RO" w:eastAsia="ro-RO"/>
        </w:rPr>
        <w:t>(8)</w:t>
      </w:r>
      <w:r w:rsidRPr="007575FC">
        <w:rPr>
          <w:rFonts w:ascii="Arial" w:eastAsia="Times New Roman" w:hAnsi="Arial" w:cs="Arial"/>
          <w:sz w:val="24"/>
          <w:szCs w:val="24"/>
          <w:lang w:val="ro-RO" w:eastAsia="ro-RO"/>
        </w:rPr>
        <w:t xml:space="preserve"> Pentru fiecare imobil din titlul de proprietate care intră în compunerea sectorului cadastral se va deschide o carte funciară individuală derivată din cartea funciară a sectorului cadastral, care va conține la partea I, descrierea imobilului și suprafața din actul de proprietate, iar la partea a II-a se va intabula dreptul de proprietate în favoarea titularului conform actelor juridice. În cartea funciară individuală amplasamentul imobilului nu este definit din punct de vedere grafic. </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b/>
          <w:sz w:val="24"/>
          <w:szCs w:val="24"/>
          <w:lang w:val="ro-RO" w:eastAsia="ro-RO"/>
        </w:rPr>
        <w:t>(9)</w:t>
      </w:r>
      <w:r w:rsidRPr="007575FC">
        <w:rPr>
          <w:rFonts w:ascii="Arial" w:eastAsia="Times New Roman" w:hAnsi="Arial" w:cs="Arial"/>
          <w:sz w:val="24"/>
          <w:szCs w:val="24"/>
          <w:lang w:val="ro-RO" w:eastAsia="ro-RO"/>
        </w:rPr>
        <w:t xml:space="preserve"> Cărțile funciare individuale se vor actualiza cu </w:t>
      </w:r>
      <w:proofErr w:type="spellStart"/>
      <w:r w:rsidRPr="007575FC">
        <w:rPr>
          <w:rFonts w:ascii="Arial" w:eastAsia="Times New Roman" w:hAnsi="Arial" w:cs="Arial"/>
          <w:sz w:val="24"/>
          <w:szCs w:val="24"/>
          <w:lang w:val="ro-RO" w:eastAsia="ro-RO"/>
        </w:rPr>
        <w:t>geometriile</w:t>
      </w:r>
      <w:proofErr w:type="spellEnd"/>
      <w:r w:rsidRPr="007575FC">
        <w:rPr>
          <w:rFonts w:ascii="Arial" w:eastAsia="Times New Roman" w:hAnsi="Arial" w:cs="Arial"/>
          <w:sz w:val="24"/>
          <w:szCs w:val="24"/>
          <w:lang w:val="ro-RO" w:eastAsia="ro-RO"/>
        </w:rPr>
        <w:t xml:space="preserve"> imobilelor, în baza acordului unanim al proprietarilor, ori în lipsa acestui acord pe baza unei hotărâri judecătorești definitive.”</w:t>
      </w:r>
    </w:p>
    <w:p w:rsidR="007575FC" w:rsidRPr="007575FC" w:rsidRDefault="007575FC" w:rsidP="007575FC">
      <w:pPr>
        <w:spacing w:after="0"/>
        <w:jc w:val="both"/>
        <w:rPr>
          <w:rFonts w:ascii="Arial" w:eastAsia="Times New Roman" w:hAnsi="Arial" w:cs="Arial"/>
          <w:b/>
          <w:sz w:val="24"/>
          <w:szCs w:val="24"/>
          <w:lang w:val="ro-RO" w:eastAsia="ar-SA"/>
        </w:rPr>
      </w:pPr>
      <w:r w:rsidRPr="007575FC">
        <w:rPr>
          <w:rFonts w:ascii="Arial" w:eastAsia="Times New Roman" w:hAnsi="Arial" w:cs="Arial"/>
          <w:b/>
          <w:sz w:val="24"/>
          <w:szCs w:val="24"/>
          <w:lang w:val="ro-RO" w:eastAsia="ro-RO"/>
        </w:rPr>
        <w:tab/>
        <w:t>7.</w:t>
      </w:r>
      <w:r w:rsidRPr="007575FC">
        <w:rPr>
          <w:rFonts w:ascii="Arial" w:eastAsia="Times New Roman" w:hAnsi="Arial" w:cs="Arial"/>
          <w:sz w:val="24"/>
          <w:szCs w:val="24"/>
          <w:lang w:val="ro-RO" w:eastAsia="ro-RO"/>
        </w:rPr>
        <w:t xml:space="preserve"> </w:t>
      </w:r>
      <w:r w:rsidRPr="007575FC">
        <w:rPr>
          <w:rFonts w:ascii="Arial" w:eastAsia="Times New Roman" w:hAnsi="Arial" w:cs="Arial"/>
          <w:b/>
          <w:sz w:val="24"/>
          <w:szCs w:val="24"/>
          <w:lang w:val="ro-RO" w:eastAsia="ro-RO"/>
        </w:rPr>
        <w:t>A</w:t>
      </w:r>
      <w:r w:rsidRPr="007575FC">
        <w:rPr>
          <w:rFonts w:ascii="Arial" w:eastAsia="Times New Roman" w:hAnsi="Arial" w:cs="Arial"/>
          <w:b/>
          <w:sz w:val="24"/>
          <w:szCs w:val="24"/>
          <w:lang w:val="ro-RO" w:eastAsia="ar-SA"/>
        </w:rPr>
        <w:t>lin. (3) al art. 311 se modifică și va avea următorul cuprins:</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w:t>
      </w:r>
      <w:r w:rsidRPr="007575FC">
        <w:rPr>
          <w:rFonts w:ascii="Arial" w:eastAsia="Times New Roman" w:hAnsi="Arial" w:cs="Arial"/>
          <w:b/>
          <w:bCs/>
          <w:sz w:val="24"/>
          <w:szCs w:val="24"/>
          <w:lang w:val="ro-RO" w:eastAsia="ro-RO"/>
        </w:rPr>
        <w:t>(3)</w:t>
      </w:r>
      <w:r w:rsidRPr="007575FC">
        <w:rPr>
          <w:rFonts w:ascii="Arial" w:eastAsia="Times New Roman" w:hAnsi="Arial" w:cs="Arial"/>
          <w:sz w:val="24"/>
          <w:szCs w:val="24"/>
          <w:lang w:val="ro-RO" w:eastAsia="ro-RO"/>
        </w:rPr>
        <w:t xml:space="preserve"> În situaţia în care configuraţia imobilelor stabilite conform identificării în teren şi a măsurătorilor efectuate, nu corespunde cu situaţia tehnică a imobilelor din vechile cărţi funciare, nefiind astfel posibilă preluarea proprietarilor din aceste cărţi, în noile cărţi funciare se vor nota posesorii.”</w:t>
      </w:r>
    </w:p>
    <w:p w:rsidR="007575FC" w:rsidRPr="007575FC" w:rsidRDefault="007575FC" w:rsidP="007575FC">
      <w:pPr>
        <w:spacing w:after="0"/>
        <w:jc w:val="both"/>
        <w:rPr>
          <w:rFonts w:ascii="Arial" w:eastAsia="Times New Roman" w:hAnsi="Arial" w:cs="Arial"/>
          <w:b/>
          <w:sz w:val="24"/>
          <w:szCs w:val="24"/>
          <w:lang w:val="ro-RO" w:eastAsia="ro-RO"/>
        </w:rPr>
      </w:pPr>
      <w:r w:rsidRPr="007575FC">
        <w:rPr>
          <w:rFonts w:ascii="Arial" w:eastAsia="Times New Roman" w:hAnsi="Arial" w:cs="Arial"/>
          <w:b/>
          <w:sz w:val="24"/>
          <w:szCs w:val="24"/>
          <w:lang w:val="ro-RO" w:eastAsia="ro-RO"/>
        </w:rPr>
        <w:lastRenderedPageBreak/>
        <w:tab/>
        <w:t>8.</w:t>
      </w:r>
      <w:r w:rsidRPr="007575FC">
        <w:rPr>
          <w:rFonts w:ascii="Arial" w:eastAsia="Times New Roman" w:hAnsi="Arial" w:cs="Arial"/>
          <w:sz w:val="24"/>
          <w:szCs w:val="24"/>
          <w:lang w:val="ro-RO" w:eastAsia="ro-RO"/>
        </w:rPr>
        <w:t xml:space="preserve"> </w:t>
      </w:r>
      <w:r w:rsidRPr="007575FC">
        <w:rPr>
          <w:rFonts w:ascii="Arial" w:eastAsia="Times New Roman" w:hAnsi="Arial" w:cs="Arial"/>
          <w:b/>
          <w:sz w:val="24"/>
          <w:szCs w:val="24"/>
          <w:lang w:val="ro-RO" w:eastAsia="ar-SA"/>
        </w:rPr>
        <w:t>La art. 311, după alin. (3), se introduc două alineate noi, alineatele (4) și (5) cu următorul cuprins</w:t>
      </w:r>
      <w:r w:rsidRPr="007575FC">
        <w:rPr>
          <w:rFonts w:ascii="Arial" w:eastAsia="Times New Roman" w:hAnsi="Arial" w:cs="Arial"/>
          <w:b/>
          <w:sz w:val="24"/>
          <w:szCs w:val="24"/>
          <w:lang w:val="ro-RO" w:eastAsia="ro-RO"/>
        </w:rPr>
        <w:t>:</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w:t>
      </w:r>
      <w:r w:rsidRPr="007575FC">
        <w:rPr>
          <w:rFonts w:ascii="Arial" w:eastAsia="Times New Roman" w:hAnsi="Arial" w:cs="Arial"/>
          <w:b/>
          <w:sz w:val="24"/>
          <w:szCs w:val="24"/>
          <w:lang w:val="ro-RO" w:eastAsia="ro-RO"/>
        </w:rPr>
        <w:t xml:space="preserve">(4) </w:t>
      </w:r>
      <w:r w:rsidRPr="007575FC">
        <w:rPr>
          <w:rFonts w:ascii="Arial" w:eastAsia="Times New Roman" w:hAnsi="Arial" w:cs="Arial"/>
          <w:sz w:val="24"/>
          <w:szCs w:val="24"/>
          <w:lang w:val="ro-RO" w:eastAsia="ro-RO"/>
        </w:rPr>
        <w:t>În situația în care, ca urmare a identificării geometriei imobilului determinată conform înregistrării sistematice, cu numerele topografice din cărțile funciare vechi, se constată faptul că deținătorul identificat la teren, are acte doveditoare ale dreptului de proprietate numai cu privire la anumite numere topografice și care compun parțial geometria imobilului, dreptul de proprietate al acestuia va fi înscris numai cu privire la suprafața pentru care există acte juridice, iar pentru diferența de suprafață se va nota posesia în favoarea titularului dreptului de proprietate, în aceeași carte funciară.</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b/>
          <w:sz w:val="24"/>
          <w:szCs w:val="24"/>
          <w:lang w:val="ro-RO" w:eastAsia="ro-RO"/>
        </w:rPr>
        <w:t>(5)</w:t>
      </w:r>
      <w:r w:rsidRPr="007575FC">
        <w:rPr>
          <w:rFonts w:ascii="Arial" w:eastAsia="Times New Roman" w:hAnsi="Arial" w:cs="Arial"/>
          <w:sz w:val="24"/>
          <w:szCs w:val="24"/>
          <w:lang w:val="ro-RO" w:eastAsia="ro-RO"/>
        </w:rPr>
        <w:t xml:space="preserve"> Prevederile alin. (4) se aplică imobilelor împrejmuite din intravilan.”</w:t>
      </w:r>
    </w:p>
    <w:p w:rsidR="007575FC" w:rsidRPr="007575FC" w:rsidRDefault="007575FC" w:rsidP="007575FC">
      <w:pPr>
        <w:spacing w:after="0"/>
        <w:jc w:val="both"/>
        <w:rPr>
          <w:rFonts w:ascii="Arial" w:eastAsia="Times New Roman" w:hAnsi="Arial" w:cs="Arial"/>
          <w:b/>
          <w:sz w:val="24"/>
          <w:szCs w:val="24"/>
          <w:lang w:val="ro-RO" w:eastAsia="ar-SA"/>
        </w:rPr>
      </w:pPr>
      <w:r w:rsidRPr="007575FC">
        <w:rPr>
          <w:rFonts w:ascii="Arial" w:eastAsia="Times New Roman" w:hAnsi="Arial" w:cs="Arial"/>
          <w:b/>
          <w:sz w:val="24"/>
          <w:szCs w:val="24"/>
          <w:lang w:val="ro-RO" w:eastAsia="ro-RO"/>
        </w:rPr>
        <w:tab/>
        <w:t>9.</w:t>
      </w:r>
      <w:r w:rsidRPr="007575FC">
        <w:rPr>
          <w:rFonts w:ascii="Arial" w:eastAsia="Times New Roman" w:hAnsi="Arial" w:cs="Arial"/>
          <w:sz w:val="24"/>
          <w:szCs w:val="24"/>
          <w:lang w:val="ro-RO" w:eastAsia="ro-RO"/>
        </w:rPr>
        <w:t xml:space="preserve"> </w:t>
      </w:r>
      <w:r w:rsidRPr="007575FC">
        <w:rPr>
          <w:rFonts w:ascii="Arial" w:eastAsia="Times New Roman" w:hAnsi="Arial" w:cs="Arial"/>
          <w:b/>
          <w:sz w:val="24"/>
          <w:szCs w:val="24"/>
          <w:lang w:val="ro-RO" w:eastAsia="ro-RO"/>
        </w:rPr>
        <w:t>A</w:t>
      </w:r>
      <w:r w:rsidRPr="007575FC">
        <w:rPr>
          <w:rFonts w:ascii="Arial" w:eastAsia="Times New Roman" w:hAnsi="Arial" w:cs="Arial"/>
          <w:b/>
          <w:sz w:val="24"/>
          <w:szCs w:val="24"/>
          <w:lang w:val="ro-RO" w:eastAsia="ar-SA"/>
        </w:rPr>
        <w:t>lin. (2) al art. 320 se modifică și va avea următorul cuprins:</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w:t>
      </w:r>
      <w:r w:rsidRPr="007575FC">
        <w:rPr>
          <w:rFonts w:ascii="Arial" w:eastAsia="Times New Roman" w:hAnsi="Arial" w:cs="Arial"/>
          <w:b/>
          <w:bCs/>
          <w:sz w:val="24"/>
          <w:szCs w:val="24"/>
          <w:lang w:val="ro-RO" w:eastAsia="ro-RO"/>
        </w:rPr>
        <w:t>(2)</w:t>
      </w:r>
      <w:r w:rsidRPr="007575FC">
        <w:rPr>
          <w:rFonts w:ascii="Arial" w:eastAsia="Times New Roman" w:hAnsi="Arial" w:cs="Arial"/>
          <w:b/>
          <w:sz w:val="24"/>
          <w:szCs w:val="24"/>
          <w:lang w:val="ro-RO" w:eastAsia="ro-RO"/>
        </w:rPr>
        <w:t xml:space="preserve"> </w:t>
      </w:r>
      <w:r w:rsidRPr="007575FC">
        <w:rPr>
          <w:rFonts w:ascii="Arial" w:eastAsia="Times New Roman" w:hAnsi="Arial" w:cs="Arial"/>
          <w:sz w:val="24"/>
          <w:szCs w:val="24"/>
          <w:lang w:val="ro-RO" w:eastAsia="ro-RO"/>
        </w:rPr>
        <w:t>Conținutul documentației tehnice a cadastrului, numărul exemplarelor şi formatul documentelor, întocmite pentru realizarea lucrărilor de înregistrare sistematică la nivel de unitate administrativ-teritorială, ori la nivel de sectoare cadastrale, sunt stabilite în specificaţiile tehnice aprobate prin ordin al directorului general al Agenției Naționale.”</w:t>
      </w:r>
    </w:p>
    <w:p w:rsidR="007575FC" w:rsidRPr="007575FC" w:rsidRDefault="007575FC" w:rsidP="007575FC">
      <w:pPr>
        <w:spacing w:after="0"/>
        <w:jc w:val="both"/>
        <w:rPr>
          <w:rFonts w:ascii="Arial" w:eastAsia="Times New Roman" w:hAnsi="Arial" w:cs="Arial"/>
          <w:b/>
          <w:sz w:val="24"/>
          <w:szCs w:val="24"/>
          <w:lang w:val="ro-RO" w:eastAsia="ar-SA"/>
        </w:rPr>
      </w:pPr>
      <w:r w:rsidRPr="007575FC">
        <w:rPr>
          <w:rFonts w:ascii="Arial" w:eastAsia="Times New Roman" w:hAnsi="Arial" w:cs="Arial"/>
          <w:b/>
          <w:sz w:val="24"/>
          <w:szCs w:val="24"/>
          <w:lang w:val="ro-RO" w:eastAsia="ro-RO"/>
        </w:rPr>
        <w:tab/>
        <w:t>10.</w:t>
      </w:r>
      <w:r w:rsidRPr="007575FC">
        <w:rPr>
          <w:rFonts w:ascii="Arial" w:eastAsia="Times New Roman" w:hAnsi="Arial" w:cs="Arial"/>
          <w:sz w:val="24"/>
          <w:szCs w:val="24"/>
          <w:lang w:val="ro-RO" w:eastAsia="ro-RO"/>
        </w:rPr>
        <w:t xml:space="preserve"> </w:t>
      </w:r>
      <w:r w:rsidRPr="007575FC">
        <w:rPr>
          <w:rFonts w:ascii="Arial" w:eastAsia="Times New Roman" w:hAnsi="Arial" w:cs="Arial"/>
          <w:b/>
          <w:sz w:val="24"/>
          <w:szCs w:val="24"/>
          <w:lang w:val="ro-RO" w:eastAsia="ro-RO"/>
        </w:rPr>
        <w:t>A</w:t>
      </w:r>
      <w:r w:rsidRPr="007575FC">
        <w:rPr>
          <w:rFonts w:ascii="Arial" w:eastAsia="Times New Roman" w:hAnsi="Arial" w:cs="Arial"/>
          <w:b/>
          <w:sz w:val="24"/>
          <w:szCs w:val="24"/>
          <w:lang w:val="ro-RO" w:eastAsia="ar-SA"/>
        </w:rPr>
        <w:t>lin. (1) al art. 321 se modifică și va avea următorul cuprins:</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t>“</w:t>
      </w:r>
      <w:r w:rsidRPr="007575FC">
        <w:rPr>
          <w:rFonts w:ascii="Arial" w:eastAsia="Times New Roman" w:hAnsi="Arial" w:cs="Arial"/>
          <w:b/>
          <w:bCs/>
          <w:sz w:val="24"/>
          <w:szCs w:val="24"/>
          <w:lang w:val="ro-RO" w:eastAsia="ro-RO"/>
        </w:rPr>
        <w:t>(1)</w:t>
      </w:r>
      <w:r w:rsidRPr="007575FC">
        <w:rPr>
          <w:rFonts w:ascii="Arial" w:eastAsia="Times New Roman" w:hAnsi="Arial" w:cs="Arial"/>
          <w:sz w:val="24"/>
          <w:szCs w:val="24"/>
          <w:lang w:val="ro-RO" w:eastAsia="ro-RO"/>
        </w:rPr>
        <w:t xml:space="preserve"> Recepţia documentaţiei tehnice întocmită ca urmare a finalizării lucrărilor sistematice de cadastru este în sarcina comisiei de recepție stabilite la nivelul oficiului teritorial în circumscripția căruia se află unitatea administrativ-teritorială şi are ca scop verificarea respectării cerințelor din specificațiile tehnice precum și a reglementărilor legale din domeniul cadastrului și a publicității imobiliare.”</w:t>
      </w:r>
    </w:p>
    <w:p w:rsidR="007575FC" w:rsidRPr="007575FC" w:rsidRDefault="007575FC" w:rsidP="007575FC">
      <w:pPr>
        <w:spacing w:after="0"/>
        <w:jc w:val="both"/>
        <w:rPr>
          <w:rFonts w:ascii="Arial" w:eastAsia="Times New Roman" w:hAnsi="Arial" w:cs="Arial"/>
          <w:b/>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sz w:val="24"/>
          <w:szCs w:val="24"/>
          <w:lang w:val="ro-RO" w:eastAsia="ro-RO"/>
        </w:rPr>
        <w:t>11.</w:t>
      </w:r>
      <w:r w:rsidRPr="007575FC">
        <w:rPr>
          <w:rFonts w:ascii="Arial" w:eastAsia="Times New Roman" w:hAnsi="Arial" w:cs="Arial"/>
          <w:sz w:val="24"/>
          <w:szCs w:val="24"/>
          <w:lang w:val="ro-RO" w:eastAsia="ro-RO"/>
        </w:rPr>
        <w:t xml:space="preserve"> </w:t>
      </w:r>
      <w:r w:rsidRPr="007575FC">
        <w:rPr>
          <w:rFonts w:ascii="Arial" w:eastAsia="Times New Roman" w:hAnsi="Arial" w:cs="Arial"/>
          <w:b/>
          <w:sz w:val="24"/>
          <w:szCs w:val="24"/>
          <w:lang w:val="ro-RO" w:eastAsia="ro-RO"/>
        </w:rPr>
        <w:t>Art. 323 se modifică și va avea următorul cuprins:</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“Recepția documentației tehnice se poate realiza la nivel de unitate administrativ-teritorială ori pe sectoare cadastrale, în funcție de obiectul lucrărilor de înregistrare sistematică stabilite în contractul de servicii.”</w:t>
      </w:r>
    </w:p>
    <w:p w:rsidR="007575FC" w:rsidRPr="007575FC" w:rsidRDefault="007575FC" w:rsidP="007575FC">
      <w:pPr>
        <w:pBdr>
          <w:top w:val="nil"/>
          <w:left w:val="nil"/>
          <w:bottom w:val="nil"/>
          <w:right w:val="nil"/>
          <w:between w:val="nil"/>
          <w:bar w:val="nil"/>
        </w:pBdr>
        <w:spacing w:after="0"/>
        <w:jc w:val="both"/>
        <w:rPr>
          <w:rFonts w:ascii="Arial" w:eastAsia="Times New Roman" w:hAnsi="Arial" w:cs="Arial"/>
          <w:b/>
          <w:sz w:val="24"/>
          <w:szCs w:val="24"/>
          <w:bdr w:val="nil"/>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sz w:val="24"/>
          <w:szCs w:val="24"/>
          <w:lang w:val="ro-RO" w:eastAsia="ro-RO"/>
        </w:rPr>
        <w:t>12.</w:t>
      </w:r>
      <w:r w:rsidRPr="007575FC">
        <w:rPr>
          <w:rFonts w:ascii="Arial" w:eastAsia="Times New Roman" w:hAnsi="Arial" w:cs="Arial"/>
          <w:sz w:val="24"/>
          <w:szCs w:val="24"/>
          <w:lang w:val="ro-RO" w:eastAsia="ro-RO"/>
        </w:rPr>
        <w:t xml:space="preserve"> </w:t>
      </w:r>
      <w:r w:rsidRPr="007575FC">
        <w:rPr>
          <w:rFonts w:ascii="Arial" w:eastAsia="Times New Roman" w:hAnsi="Arial" w:cs="Arial"/>
          <w:b/>
          <w:sz w:val="24"/>
          <w:szCs w:val="24"/>
          <w:lang w:val="ro-RO" w:eastAsia="ro-RO"/>
        </w:rPr>
        <w:t>A</w:t>
      </w:r>
      <w:r w:rsidRPr="007575FC">
        <w:rPr>
          <w:rFonts w:ascii="Arial" w:eastAsia="Times New Roman" w:hAnsi="Arial" w:cs="Arial"/>
          <w:b/>
          <w:sz w:val="24"/>
          <w:szCs w:val="24"/>
          <w:lang w:val="ro-RO" w:eastAsia="ar-SA"/>
        </w:rPr>
        <w:t>lin. (1) al a</w:t>
      </w:r>
      <w:r w:rsidRPr="007575FC">
        <w:rPr>
          <w:rFonts w:ascii="Arial" w:eastAsia="Times New Roman" w:hAnsi="Arial" w:cs="Arial"/>
          <w:b/>
          <w:sz w:val="24"/>
          <w:szCs w:val="24"/>
          <w:lang w:val="ro-RO" w:eastAsia="ro-RO"/>
        </w:rPr>
        <w:t>rt. 327 se modifică și va avea următorul cuprins:</w:t>
      </w:r>
      <w:r w:rsidRPr="007575FC">
        <w:rPr>
          <w:rFonts w:ascii="Arial" w:eastAsia="Times New Roman" w:hAnsi="Arial" w:cs="Arial"/>
          <w:b/>
          <w:sz w:val="24"/>
          <w:szCs w:val="24"/>
          <w:bdr w:val="nil"/>
          <w:lang w:val="ro-RO" w:eastAsia="ro-RO"/>
        </w:rPr>
        <w:t xml:space="preserve"> </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w:t>
      </w:r>
      <w:r w:rsidRPr="007575FC">
        <w:rPr>
          <w:rFonts w:ascii="Arial" w:eastAsia="Times New Roman" w:hAnsi="Arial" w:cs="Arial"/>
          <w:b/>
          <w:bCs/>
          <w:sz w:val="24"/>
          <w:szCs w:val="24"/>
          <w:lang w:val="ro-RO" w:eastAsia="ro-RO"/>
        </w:rPr>
        <w:t>(1)</w:t>
      </w:r>
      <w:r w:rsidRPr="007575FC">
        <w:rPr>
          <w:rFonts w:ascii="Arial" w:eastAsia="Times New Roman" w:hAnsi="Arial" w:cs="Arial"/>
          <w:b/>
          <w:sz w:val="24"/>
          <w:szCs w:val="24"/>
          <w:lang w:val="ro-RO" w:eastAsia="ro-RO"/>
        </w:rPr>
        <w:t xml:space="preserve"> </w:t>
      </w:r>
      <w:r w:rsidRPr="007575FC">
        <w:rPr>
          <w:rFonts w:ascii="Arial" w:eastAsia="Times New Roman" w:hAnsi="Arial" w:cs="Arial"/>
          <w:sz w:val="24"/>
          <w:szCs w:val="24"/>
          <w:lang w:val="ro-RO" w:eastAsia="ro-RO"/>
        </w:rPr>
        <w:t>Primirea, înregistrarea și soluționarea cererilor de rectificare se realizează de către comisia de soluționare a cererilor de rectificare din cadrul oficiului teritorial numită prin decizie a directorului oficiului teritorial. Comisia este sprijinită în activitate de către un reprezentant al executantului lucrărilor și unul din partea primăriei.”</w:t>
      </w:r>
    </w:p>
    <w:p w:rsidR="007575FC" w:rsidRPr="007575FC" w:rsidRDefault="007575FC" w:rsidP="007575FC">
      <w:pPr>
        <w:spacing w:after="0"/>
        <w:jc w:val="both"/>
        <w:rPr>
          <w:rFonts w:ascii="Arial" w:eastAsia="Times New Roman" w:hAnsi="Arial" w:cs="Arial"/>
          <w:b/>
          <w:sz w:val="24"/>
          <w:szCs w:val="24"/>
          <w:bdr w:val="nil"/>
          <w:lang w:val="ro-RO" w:eastAsia="ro-RO"/>
        </w:rPr>
      </w:pPr>
      <w:r w:rsidRPr="007575FC">
        <w:rPr>
          <w:rFonts w:ascii="Arial" w:eastAsia="Times New Roman" w:hAnsi="Arial" w:cs="Arial"/>
          <w:b/>
          <w:sz w:val="24"/>
          <w:szCs w:val="24"/>
          <w:lang w:val="ro-RO" w:eastAsia="ro-RO"/>
        </w:rPr>
        <w:tab/>
        <w:t>13. A</w:t>
      </w:r>
      <w:r w:rsidRPr="007575FC">
        <w:rPr>
          <w:rFonts w:ascii="Arial" w:eastAsia="Times New Roman" w:hAnsi="Arial" w:cs="Arial"/>
          <w:b/>
          <w:sz w:val="24"/>
          <w:szCs w:val="24"/>
          <w:lang w:val="ro-RO" w:eastAsia="ar-SA"/>
        </w:rPr>
        <w:t>lin. (1) al a</w:t>
      </w:r>
      <w:r w:rsidRPr="007575FC">
        <w:rPr>
          <w:rFonts w:ascii="Arial" w:eastAsia="Times New Roman" w:hAnsi="Arial" w:cs="Arial"/>
          <w:b/>
          <w:sz w:val="24"/>
          <w:szCs w:val="24"/>
          <w:lang w:val="ro-RO" w:eastAsia="ro-RO"/>
        </w:rPr>
        <w:t>rt. 329 se modifică și va avea următorul cuprins:</w:t>
      </w:r>
      <w:r w:rsidRPr="007575FC">
        <w:rPr>
          <w:rFonts w:ascii="Arial" w:eastAsia="Times New Roman" w:hAnsi="Arial" w:cs="Arial"/>
          <w:b/>
          <w:sz w:val="24"/>
          <w:szCs w:val="24"/>
          <w:bdr w:val="nil"/>
          <w:lang w:val="ro-RO" w:eastAsia="ro-RO"/>
        </w:rPr>
        <w:t xml:space="preserve"> </w:t>
      </w:r>
    </w:p>
    <w:p w:rsidR="007575FC" w:rsidRPr="007575FC" w:rsidRDefault="007575FC" w:rsidP="007575FC">
      <w:pPr>
        <w:spacing w:after="0"/>
        <w:ind w:firstLine="708"/>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w:t>
      </w:r>
      <w:r w:rsidRPr="007575FC">
        <w:rPr>
          <w:rFonts w:ascii="Arial" w:eastAsia="Times New Roman" w:hAnsi="Arial" w:cs="Arial"/>
          <w:b/>
          <w:bCs/>
          <w:sz w:val="24"/>
          <w:szCs w:val="24"/>
          <w:lang w:val="ro-RO" w:eastAsia="ro-RO"/>
        </w:rPr>
        <w:t>(1)</w:t>
      </w:r>
      <w:r w:rsidRPr="007575FC">
        <w:rPr>
          <w:rFonts w:ascii="Arial" w:eastAsia="Times New Roman" w:hAnsi="Arial" w:cs="Arial"/>
          <w:sz w:val="24"/>
          <w:szCs w:val="24"/>
          <w:lang w:val="ro-RO" w:eastAsia="ro-RO"/>
        </w:rPr>
        <w:t xml:space="preserve"> Soluționarea cererilor de rectificare se realizează prin proces verbal, în termen de cel mult 60 de zile de la terminarea perioadei de afișare, de către comisia prevăzută la art. 327 alin. (1).”</w:t>
      </w:r>
    </w:p>
    <w:p w:rsidR="007575FC" w:rsidRPr="007575FC" w:rsidRDefault="007575FC" w:rsidP="007575FC">
      <w:pPr>
        <w:spacing w:after="0"/>
        <w:ind w:right="382"/>
        <w:jc w:val="both"/>
        <w:rPr>
          <w:rFonts w:ascii="Arial" w:eastAsia="Times New Roman" w:hAnsi="Arial" w:cs="Arial"/>
          <w:b/>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sz w:val="24"/>
          <w:szCs w:val="24"/>
          <w:lang w:val="ro-RO" w:eastAsia="ro-RO"/>
        </w:rPr>
        <w:t>14.</w:t>
      </w:r>
      <w:r w:rsidRPr="007575FC">
        <w:rPr>
          <w:rFonts w:ascii="Arial" w:eastAsia="Times New Roman" w:hAnsi="Arial" w:cs="Arial"/>
          <w:sz w:val="24"/>
          <w:szCs w:val="24"/>
          <w:lang w:val="ro-RO" w:eastAsia="ro-RO"/>
        </w:rPr>
        <w:t xml:space="preserve"> </w:t>
      </w:r>
      <w:r w:rsidRPr="007575FC">
        <w:rPr>
          <w:rFonts w:ascii="Arial" w:eastAsia="Times New Roman" w:hAnsi="Arial" w:cs="Arial"/>
          <w:b/>
          <w:sz w:val="24"/>
          <w:szCs w:val="24"/>
          <w:lang w:val="ro-RO" w:eastAsia="ro-RO"/>
        </w:rPr>
        <w:t>Alin. (1) al art. 336 se modifică și va avea următorul cuprins:</w:t>
      </w:r>
    </w:p>
    <w:p w:rsidR="007575FC" w:rsidRPr="007575FC" w:rsidRDefault="007575FC" w:rsidP="007575FC">
      <w:pPr>
        <w:spacing w:after="0"/>
        <w:ind w:right="4"/>
        <w:jc w:val="both"/>
        <w:rPr>
          <w:rFonts w:ascii="Arial" w:eastAsia="Times New Roman" w:hAnsi="Arial" w:cs="Arial"/>
          <w:sz w:val="24"/>
          <w:szCs w:val="24"/>
          <w:lang w:val="ro-RO" w:eastAsia="ro-RO"/>
        </w:rPr>
      </w:pPr>
      <w:r w:rsidRPr="007575FC">
        <w:rPr>
          <w:rFonts w:ascii="Arial" w:eastAsia="Times New Roman" w:hAnsi="Arial" w:cs="Arial"/>
          <w:b/>
          <w:sz w:val="24"/>
          <w:szCs w:val="24"/>
          <w:lang w:val="ro-RO" w:eastAsia="ro-RO"/>
        </w:rPr>
        <w:tab/>
      </w:r>
      <w:r w:rsidRPr="007575FC">
        <w:rPr>
          <w:rFonts w:ascii="Arial" w:eastAsia="Times New Roman" w:hAnsi="Arial" w:cs="Arial"/>
          <w:sz w:val="24"/>
          <w:szCs w:val="24"/>
          <w:lang w:val="ro-RO" w:eastAsia="ro-RO"/>
        </w:rPr>
        <w:t xml:space="preserve"> “</w:t>
      </w:r>
      <w:r w:rsidRPr="007575FC">
        <w:rPr>
          <w:rFonts w:ascii="Arial" w:eastAsia="Times New Roman" w:hAnsi="Arial" w:cs="Arial"/>
          <w:b/>
          <w:sz w:val="24"/>
          <w:szCs w:val="24"/>
          <w:lang w:val="ro-RO" w:eastAsia="ro-RO"/>
        </w:rPr>
        <w:t>(1)</w:t>
      </w:r>
      <w:r w:rsidRPr="007575FC">
        <w:rPr>
          <w:rFonts w:ascii="Arial" w:eastAsia="Times New Roman" w:hAnsi="Arial" w:cs="Arial"/>
          <w:sz w:val="24"/>
          <w:szCs w:val="24"/>
          <w:lang w:val="ro-RO" w:eastAsia="ro-RO"/>
        </w:rPr>
        <w:t xml:space="preserve"> Deschiderea noilor cărţi funciare se face din oficiu, după finalizarea lucrărilor de cadastru la nivel de unitate administrativ-teritorială ori sector cadastral, în funcție de obiectul contractului de servicii, respectiv după</w:t>
      </w:r>
      <w:r>
        <w:rPr>
          <w:rFonts w:ascii="Arial" w:eastAsia="Times New Roman" w:hAnsi="Arial" w:cs="Arial"/>
          <w:sz w:val="24"/>
          <w:szCs w:val="24"/>
          <w:lang w:val="ro-RO" w:eastAsia="ro-RO"/>
        </w:rPr>
        <w:t xml:space="preserve"> </w:t>
      </w:r>
      <w:r w:rsidRPr="007575FC">
        <w:rPr>
          <w:rFonts w:ascii="Arial" w:eastAsia="Times New Roman" w:hAnsi="Arial" w:cs="Arial"/>
          <w:sz w:val="24"/>
          <w:szCs w:val="24"/>
          <w:lang w:val="ro-RO" w:eastAsia="ro-RO"/>
        </w:rPr>
        <w:t>soluţionarea cererilor de rectificare,</w:t>
      </w:r>
      <w:r w:rsidRPr="007575FC">
        <w:rPr>
          <w:rFonts w:ascii="Arial" w:eastAsia="Times New Roman" w:hAnsi="Arial" w:cs="Arial"/>
          <w:sz w:val="24"/>
          <w:szCs w:val="24"/>
          <w:lang w:val="ro-RO" w:eastAsia="ro-RO"/>
        </w:rPr>
        <w:t xml:space="preserve"> </w:t>
      </w:r>
      <w:r w:rsidRPr="007575FC">
        <w:rPr>
          <w:rFonts w:ascii="Arial" w:eastAsia="Times New Roman" w:hAnsi="Arial" w:cs="Arial"/>
          <w:sz w:val="24"/>
          <w:szCs w:val="24"/>
          <w:lang w:val="ro-RO" w:eastAsia="ro-RO"/>
        </w:rPr>
        <w:t>închiderea procedurii de verificare şi recepție și emiterea procesului verbal de acceptanță a documentelor tehnice finale ale cadastrului.”</w:t>
      </w:r>
    </w:p>
    <w:p w:rsidR="007575FC" w:rsidRPr="007575FC" w:rsidRDefault="007575FC" w:rsidP="007575FC">
      <w:pPr>
        <w:spacing w:after="0" w:line="240" w:lineRule="auto"/>
        <w:rPr>
          <w:rFonts w:ascii="Arial" w:eastAsia="Times New Roman" w:hAnsi="Arial" w:cs="Times New Roman"/>
          <w:sz w:val="24"/>
          <w:szCs w:val="24"/>
          <w:lang w:val="ro-RO" w:eastAsia="ro-RO"/>
        </w:rPr>
      </w:pPr>
    </w:p>
    <w:p w:rsidR="007575FC" w:rsidRPr="007575FC" w:rsidRDefault="007575FC" w:rsidP="007575FC">
      <w:pPr>
        <w:spacing w:after="0" w:line="240" w:lineRule="auto"/>
        <w:rPr>
          <w:rFonts w:ascii="Arial" w:eastAsia="Times New Roman" w:hAnsi="Arial" w:cs="Times New Roman"/>
          <w:sz w:val="24"/>
          <w:szCs w:val="24"/>
          <w:lang w:val="ro-RO" w:eastAsia="ro-RO"/>
        </w:rPr>
      </w:pPr>
    </w:p>
    <w:p w:rsidR="007575FC" w:rsidRDefault="007575FC" w:rsidP="007575FC"/>
    <w:p w:rsidR="007575FC" w:rsidRPr="007575FC" w:rsidRDefault="007575FC" w:rsidP="007575FC">
      <w:pPr>
        <w:spacing w:after="0"/>
        <w:ind w:right="4"/>
        <w:jc w:val="both"/>
        <w:rPr>
          <w:rFonts w:ascii="Arial" w:eastAsia="Times New Roman" w:hAnsi="Arial" w:cs="Arial"/>
          <w:sz w:val="24"/>
          <w:szCs w:val="24"/>
          <w:lang w:val="ro-RO" w:eastAsia="ro-RO"/>
        </w:rPr>
      </w:pPr>
      <w:r>
        <w:rPr>
          <w:rFonts w:ascii="Arial" w:eastAsia="Times New Roman" w:hAnsi="Arial" w:cs="Arial"/>
          <w:b/>
          <w:sz w:val="24"/>
          <w:szCs w:val="24"/>
          <w:lang w:val="ro-RO" w:eastAsia="ro-RO"/>
        </w:rPr>
        <w:tab/>
        <w:t xml:space="preserve">15. </w:t>
      </w:r>
      <w:r w:rsidRPr="007575FC">
        <w:rPr>
          <w:rFonts w:ascii="Arial" w:eastAsia="Times New Roman" w:hAnsi="Arial" w:cs="Arial"/>
          <w:b/>
          <w:sz w:val="24"/>
          <w:szCs w:val="24"/>
          <w:lang w:val="ro-RO" w:eastAsia="ro-RO"/>
        </w:rPr>
        <w:t xml:space="preserve">După art. 346 se introduce un articol nou, art. 346¹, cu </w:t>
      </w:r>
      <w:r w:rsidRPr="007575FC">
        <w:rPr>
          <w:rFonts w:ascii="Arial" w:eastAsia="Times New Roman" w:hAnsi="Arial" w:cs="Arial"/>
          <w:b/>
          <w:sz w:val="24"/>
          <w:szCs w:val="24"/>
          <w:lang w:val="ro-RO" w:eastAsia="ar-SA"/>
        </w:rPr>
        <w:t xml:space="preserve">următorul </w:t>
      </w:r>
      <w:r w:rsidRPr="007575FC">
        <w:rPr>
          <w:rFonts w:ascii="Arial" w:eastAsia="Times New Roman" w:hAnsi="Arial" w:cs="Arial"/>
          <w:b/>
          <w:sz w:val="24"/>
          <w:szCs w:val="24"/>
          <w:lang w:val="ro-RO" w:eastAsia="ro-RO"/>
        </w:rPr>
        <w:t>cuprins:</w:t>
      </w:r>
      <w:r w:rsidRPr="007575FC">
        <w:rPr>
          <w:rFonts w:ascii="Arial" w:eastAsia="Times New Roman" w:hAnsi="Arial" w:cs="Arial"/>
          <w:b/>
          <w:bCs/>
          <w:sz w:val="24"/>
          <w:szCs w:val="24"/>
          <w:lang w:val="ro-RO" w:eastAsia="ro-RO"/>
        </w:rPr>
        <w:t xml:space="preserve"> </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t>“</w:t>
      </w:r>
      <w:r w:rsidRPr="007575FC">
        <w:rPr>
          <w:rFonts w:ascii="Arial" w:eastAsia="Times New Roman" w:hAnsi="Arial" w:cs="Arial"/>
          <w:b/>
          <w:sz w:val="24"/>
          <w:szCs w:val="24"/>
          <w:lang w:val="ro-RO" w:eastAsia="ro-RO"/>
        </w:rPr>
        <w:t>Art. 346¹ (1)</w:t>
      </w:r>
      <w:r w:rsidRPr="007575FC">
        <w:rPr>
          <w:rFonts w:ascii="Arial" w:eastAsia="Times New Roman" w:hAnsi="Arial" w:cs="Arial"/>
          <w:sz w:val="24"/>
          <w:szCs w:val="24"/>
          <w:lang w:val="ro-RO" w:eastAsia="ro-RO"/>
        </w:rPr>
        <w:t xml:space="preserve"> Oficiile teritoriale pot deschide cărți funciare din oficiu, la nivelul unității administrativ – teritoriale, convertind în format electronic informațiile existente în arhiva acestora referitoare la drepturile reale pentru care au fost îndeplinite formalitățile legale de publicitate, și pentru care există informații grafice și textuale ale imobilelor. În aceste cărți funciare, la rubrica observații din partea I, se va face mențiunea ”Carte funciară aflată sub incidența art. 10 alin. (5) – (10) din Legea nr. 7/1996”.</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sz w:val="24"/>
          <w:szCs w:val="24"/>
          <w:lang w:val="ro-RO" w:eastAsia="ro-RO"/>
        </w:rPr>
        <w:t>(2)</w:t>
      </w:r>
      <w:r w:rsidRPr="007575FC">
        <w:rPr>
          <w:rFonts w:ascii="Arial" w:eastAsia="Times New Roman" w:hAnsi="Arial" w:cs="Arial"/>
          <w:sz w:val="24"/>
          <w:szCs w:val="24"/>
          <w:lang w:val="ro-RO" w:eastAsia="ro-RO"/>
        </w:rPr>
        <w:t xml:space="preserve"> Oficiile teritoriale vor publica și afișa opisul alfabetic al proprietarilor, precum și registrul cadastral, rezultate ca urmare a deschiderii din oficiu a acestor cărți funciare, prin mijloacele de informare prevăzute pentru înregistrarea sistematică a imobilelor, astfel cum sunt prevăzute la art. 324.</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sz w:val="24"/>
          <w:szCs w:val="24"/>
          <w:lang w:val="ro-RO" w:eastAsia="ro-RO"/>
        </w:rPr>
        <w:t>(3)</w:t>
      </w:r>
      <w:r w:rsidRPr="007575FC">
        <w:rPr>
          <w:rFonts w:ascii="Arial" w:eastAsia="Times New Roman" w:hAnsi="Arial" w:cs="Arial"/>
          <w:sz w:val="24"/>
          <w:szCs w:val="24"/>
          <w:lang w:val="ro-RO" w:eastAsia="ro-RO"/>
        </w:rPr>
        <w:t xml:space="preserve"> Informațiile din opisul alfabetic și registrul cadastral pot fi contestate de orice persoană interesată inclusiv electronic, pe pagina de internet creată de către Agenția Națională de Cadastru și Publicitate Imobiliară în acest scop. Contestațiile se soluționează printr-un proces – verbal care poate fi atacat cu plângere la judecătoria din raza teritorială de situare a imobilului, în termen de 15 zile de la comunicare. Plângerea împotriva procesului – verbal poate fi depusă la biroul teritorial sau direct la judecătoria în a cărei rază de competență teritorială se află imobilul, cu respectarea procedurii prevăzute de art. 31 alin. (3) și (4) din Legea nr. 7/1996.</w:t>
      </w:r>
    </w:p>
    <w:p w:rsidR="007575FC" w:rsidRPr="007575FC" w:rsidRDefault="007575FC" w:rsidP="007575FC">
      <w:pPr>
        <w:spacing w:after="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ab/>
      </w:r>
      <w:r w:rsidRPr="007575FC">
        <w:rPr>
          <w:rFonts w:ascii="Arial" w:eastAsia="Times New Roman" w:hAnsi="Arial" w:cs="Arial"/>
          <w:b/>
          <w:sz w:val="24"/>
          <w:szCs w:val="24"/>
          <w:lang w:val="ro-RO" w:eastAsia="ro-RO"/>
        </w:rPr>
        <w:t>(4)</w:t>
      </w:r>
      <w:r w:rsidRPr="007575FC">
        <w:rPr>
          <w:rFonts w:ascii="Arial" w:eastAsia="Times New Roman" w:hAnsi="Arial" w:cs="Arial"/>
          <w:sz w:val="24"/>
          <w:szCs w:val="24"/>
          <w:lang w:val="ro-RO" w:eastAsia="ro-RO"/>
        </w:rPr>
        <w:t xml:space="preserve"> Înscrierile din cărțile funciare deschise potrivit alin. (1) pot fi actualizate gratuit de către titularii drepturilor reale asupra imobilelor înscrise în acestea, în termen de un an de la data înființării, precum și prin deschiderea din oficiu a cărților funciare la finalizarea înregistrării sistematice.”</w:t>
      </w:r>
    </w:p>
    <w:p w:rsidR="007575FC" w:rsidRPr="007575FC" w:rsidRDefault="007575FC" w:rsidP="007575FC">
      <w:pPr>
        <w:spacing w:after="0"/>
        <w:jc w:val="both"/>
        <w:rPr>
          <w:rFonts w:ascii="Arial" w:eastAsia="Times New Roman" w:hAnsi="Arial" w:cs="Arial"/>
          <w:b/>
          <w:sz w:val="24"/>
          <w:szCs w:val="24"/>
          <w:lang w:val="ro-RO" w:eastAsia="ro-RO"/>
        </w:rPr>
      </w:pPr>
      <w:r w:rsidRPr="007575FC">
        <w:rPr>
          <w:rFonts w:ascii="Arial" w:eastAsia="Times New Roman" w:hAnsi="Arial" w:cs="Arial"/>
          <w:b/>
          <w:sz w:val="24"/>
          <w:szCs w:val="24"/>
          <w:lang w:val="ro-RO" w:eastAsia="ro-RO"/>
        </w:rPr>
        <w:tab/>
        <w:t>1</w:t>
      </w:r>
      <w:r>
        <w:rPr>
          <w:rFonts w:ascii="Arial" w:eastAsia="Times New Roman" w:hAnsi="Arial" w:cs="Arial"/>
          <w:b/>
          <w:sz w:val="24"/>
          <w:szCs w:val="24"/>
          <w:lang w:val="ro-RO" w:eastAsia="ro-RO"/>
        </w:rPr>
        <w:t>6</w:t>
      </w:r>
      <w:r w:rsidRPr="007575FC">
        <w:rPr>
          <w:rFonts w:ascii="Arial" w:eastAsia="Times New Roman" w:hAnsi="Arial" w:cs="Arial"/>
          <w:b/>
          <w:sz w:val="24"/>
          <w:szCs w:val="24"/>
          <w:lang w:val="ro-RO" w:eastAsia="ro-RO"/>
        </w:rPr>
        <w:t>.</w:t>
      </w:r>
      <w:r w:rsidRPr="007575FC">
        <w:rPr>
          <w:rFonts w:ascii="Arial" w:eastAsia="Times New Roman" w:hAnsi="Arial" w:cs="Arial"/>
          <w:sz w:val="24"/>
          <w:szCs w:val="24"/>
          <w:lang w:val="ro-RO" w:eastAsia="ro-RO"/>
        </w:rPr>
        <w:t xml:space="preserve"> </w:t>
      </w:r>
      <w:r w:rsidRPr="007575FC">
        <w:rPr>
          <w:rFonts w:ascii="Arial" w:eastAsia="Times New Roman" w:hAnsi="Arial" w:cs="Arial"/>
          <w:b/>
          <w:sz w:val="24"/>
          <w:szCs w:val="24"/>
          <w:lang w:val="ro-RO" w:eastAsia="ro-RO"/>
        </w:rPr>
        <w:t>La art. 360,</w:t>
      </w:r>
      <w:r w:rsidRPr="007575FC">
        <w:rPr>
          <w:rFonts w:ascii="Arial" w:eastAsia="Times New Roman" w:hAnsi="Arial" w:cs="Arial"/>
          <w:b/>
          <w:sz w:val="24"/>
          <w:szCs w:val="24"/>
          <w:lang w:val="ro-RO" w:eastAsia="ar-SA"/>
        </w:rPr>
        <w:t xml:space="preserve"> după alin. (1), se introduce un alienat nou, alineatul (2) cu următorul cuprins</w:t>
      </w:r>
      <w:r w:rsidRPr="007575FC">
        <w:rPr>
          <w:rFonts w:ascii="Arial" w:eastAsia="Times New Roman" w:hAnsi="Arial" w:cs="Arial"/>
          <w:b/>
          <w:sz w:val="24"/>
          <w:szCs w:val="24"/>
          <w:lang w:val="ro-RO" w:eastAsia="ro-RO"/>
        </w:rPr>
        <w:t>:</w:t>
      </w:r>
    </w:p>
    <w:p w:rsidR="007575FC" w:rsidRPr="007575FC" w:rsidRDefault="007575FC" w:rsidP="007575FC">
      <w:pPr>
        <w:spacing w:after="0"/>
        <w:ind w:firstLine="360"/>
        <w:jc w:val="both"/>
        <w:rPr>
          <w:rFonts w:ascii="Arial" w:eastAsia="Times New Roman" w:hAnsi="Arial" w:cs="Arial"/>
          <w:sz w:val="24"/>
          <w:szCs w:val="24"/>
          <w:lang w:val="ro-RO" w:eastAsia="ro-RO"/>
        </w:rPr>
      </w:pPr>
      <w:r w:rsidRPr="007575FC">
        <w:rPr>
          <w:rFonts w:ascii="Arial" w:eastAsia="Times New Roman" w:hAnsi="Arial" w:cs="Arial"/>
          <w:sz w:val="24"/>
          <w:szCs w:val="24"/>
          <w:lang w:val="ro-RO" w:eastAsia="ro-RO"/>
        </w:rPr>
        <w:t>“</w:t>
      </w:r>
      <w:r w:rsidRPr="007575FC" w:rsidDel="001C21C8">
        <w:rPr>
          <w:rFonts w:ascii="Arial" w:eastAsia="Times New Roman" w:hAnsi="Arial" w:cs="Arial"/>
          <w:sz w:val="24"/>
          <w:szCs w:val="24"/>
          <w:lang w:val="ro-RO" w:eastAsia="ro-RO"/>
        </w:rPr>
        <w:t xml:space="preserve"> </w:t>
      </w:r>
      <w:r w:rsidRPr="007575FC">
        <w:rPr>
          <w:rFonts w:ascii="Arial" w:eastAsia="Times New Roman" w:hAnsi="Arial" w:cs="Arial"/>
          <w:b/>
          <w:sz w:val="24"/>
          <w:szCs w:val="24"/>
          <w:lang w:val="ro-RO" w:eastAsia="ro-RO"/>
        </w:rPr>
        <w:t>(2)</w:t>
      </w:r>
      <w:r w:rsidRPr="007575FC">
        <w:rPr>
          <w:rFonts w:ascii="Arial" w:eastAsia="Times New Roman" w:hAnsi="Arial" w:cs="Arial"/>
          <w:sz w:val="24"/>
          <w:szCs w:val="24"/>
          <w:lang w:val="ro-RO" w:eastAsia="ro-RO"/>
        </w:rPr>
        <w:t xml:space="preserve"> În situația în care cartea funciară în care este înscris imobilul care face obiectul unei cereri de recepție, respectiv de recepție și înscriere în cartea funciară este în format de hârtie, înainte de a procesa cererea, inspectorul solicită serviciului publicitate imobiliară conversia cărții funciare.”</w:t>
      </w:r>
    </w:p>
    <w:p w:rsidR="007575FC" w:rsidRPr="007575FC" w:rsidRDefault="007575FC" w:rsidP="007575FC">
      <w:pPr>
        <w:spacing w:after="0"/>
        <w:ind w:right="4"/>
        <w:jc w:val="both"/>
        <w:rPr>
          <w:rFonts w:ascii="Arial" w:eastAsia="Times New Roman" w:hAnsi="Arial" w:cs="Arial"/>
          <w:i/>
          <w:sz w:val="24"/>
          <w:szCs w:val="24"/>
          <w:lang w:val="ro-RO" w:eastAsia="ro-RO"/>
        </w:rPr>
      </w:pPr>
      <w:r w:rsidRPr="007575FC">
        <w:rPr>
          <w:rFonts w:ascii="Arial" w:eastAsia="Times New Roman" w:hAnsi="Arial" w:cs="Arial"/>
          <w:b/>
          <w:sz w:val="24"/>
          <w:szCs w:val="24"/>
          <w:lang w:val="ro-RO" w:eastAsia="ro-RO"/>
        </w:rPr>
        <w:tab/>
        <w:t>1</w:t>
      </w:r>
      <w:r>
        <w:rPr>
          <w:rFonts w:ascii="Arial" w:eastAsia="Times New Roman" w:hAnsi="Arial" w:cs="Arial"/>
          <w:b/>
          <w:sz w:val="24"/>
          <w:szCs w:val="24"/>
          <w:lang w:val="ro-RO" w:eastAsia="ro-RO"/>
        </w:rPr>
        <w:t>7</w:t>
      </w:r>
      <w:r w:rsidRPr="007575FC">
        <w:rPr>
          <w:rFonts w:ascii="Arial" w:eastAsia="Times New Roman" w:hAnsi="Arial" w:cs="Arial"/>
          <w:b/>
          <w:sz w:val="24"/>
          <w:szCs w:val="24"/>
          <w:lang w:val="ro-RO" w:eastAsia="ro-RO"/>
        </w:rPr>
        <w:t xml:space="preserve">. După anexa nr. 1.14 se introduce </w:t>
      </w:r>
      <w:r w:rsidRPr="007575FC">
        <w:rPr>
          <w:rFonts w:ascii="Arial" w:eastAsia="Times New Roman" w:hAnsi="Arial" w:cs="Arial"/>
          <w:b/>
          <w:i/>
          <w:sz w:val="24"/>
          <w:szCs w:val="24"/>
          <w:lang w:val="ro-RO" w:eastAsia="ro-RO"/>
        </w:rPr>
        <w:t>anexa 1.14 bis</w:t>
      </w:r>
      <w:r w:rsidRPr="007575FC">
        <w:rPr>
          <w:rFonts w:ascii="Arial" w:eastAsia="Times New Roman" w:hAnsi="Arial" w:cs="Arial"/>
          <w:b/>
          <w:sz w:val="24"/>
          <w:szCs w:val="24"/>
          <w:lang w:val="ro-RO" w:eastAsia="ro-RO"/>
        </w:rPr>
        <w:t xml:space="preserve"> </w:t>
      </w:r>
      <w:r w:rsidRPr="007575FC">
        <w:rPr>
          <w:rFonts w:ascii="Arial" w:eastAsia="Times New Roman" w:hAnsi="Arial" w:cs="Arial"/>
          <w:b/>
          <w:i/>
          <w:sz w:val="24"/>
          <w:szCs w:val="24"/>
          <w:lang w:val="ro-RO" w:eastAsia="ro-RO"/>
        </w:rPr>
        <w:t>privind formatul extrasului de carte funciară pentru autentificare, emis prin intermediul platformei on-line</w:t>
      </w:r>
      <w:r w:rsidRPr="007575FC">
        <w:rPr>
          <w:rFonts w:ascii="Arial" w:eastAsia="Times New Roman" w:hAnsi="Arial" w:cs="Arial"/>
          <w:b/>
          <w:sz w:val="24"/>
          <w:szCs w:val="24"/>
          <w:lang w:val="ro-RO" w:eastAsia="ro-RO"/>
        </w:rPr>
        <w:t>:</w:t>
      </w:r>
    </w:p>
    <w:p w:rsidR="007575FC" w:rsidRPr="007575FC" w:rsidRDefault="007575FC" w:rsidP="007575FC">
      <w:pPr>
        <w:widowControl w:val="0"/>
        <w:autoSpaceDE w:val="0"/>
        <w:autoSpaceDN w:val="0"/>
        <w:adjustRightInd w:val="0"/>
        <w:spacing w:after="0" w:line="240" w:lineRule="auto"/>
        <w:ind w:right="4"/>
        <w:jc w:val="both"/>
        <w:rPr>
          <w:rFonts w:ascii="Times New Roman" w:eastAsia="Times New Roman" w:hAnsi="Times New Roman" w:cs="Times New Roman"/>
          <w:sz w:val="18"/>
          <w:szCs w:val="18"/>
          <w:lang w:val="ro-RO" w:eastAsia="ro-RO"/>
        </w:rPr>
      </w:pP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lastRenderedPageBreak/>
        <w:t>CARTE FUNCIARĂ NR . . . . . . . . . . Comuna/Oraş/Municipiu: . . . . . . . . . .</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noProof/>
          <w:color w:val="000000"/>
          <w:sz w:val="18"/>
          <w:szCs w:val="18"/>
        </w:rPr>
        <w:drawing>
          <wp:inline distT="0" distB="0" distL="0" distR="0" wp14:anchorId="1450B07E" wp14:editId="768F888B">
            <wp:extent cx="1184275" cy="1248410"/>
            <wp:effectExtent l="0" t="0" r="0" b="8890"/>
            <wp:docPr id="1" name="Picture 1" descr="C:\Program Files\Indaco2015\Lege5\TEMP\870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Indaco2015\Lege5\TEMP\8706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4275" cy="1248410"/>
                    </a:xfrm>
                    <a:prstGeom prst="rect">
                      <a:avLst/>
                    </a:prstGeom>
                    <a:noFill/>
                    <a:ln>
                      <a:noFill/>
                    </a:ln>
                  </pic:spPr>
                </pic:pic>
              </a:graphicData>
            </a:graphic>
          </wp:inline>
        </w:drawing>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t>EXTRAS DE CARTE FUNCIARĂ pentru AUTENTIFICARE</w:t>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Oficiul de Cadastru şi Publicitate Imobiliară . . . . . . . . . .</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Arial"/>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Biroul de Cadastru şi Publicitate Imobiliară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w:t>
      </w:r>
    </w:p>
    <w:tbl>
      <w:tblPr>
        <w:tblW w:w="5460" w:type="dxa"/>
        <w:jc w:val="center"/>
        <w:tblCellMar>
          <w:top w:w="15" w:type="dxa"/>
          <w:left w:w="15" w:type="dxa"/>
          <w:bottom w:w="15" w:type="dxa"/>
          <w:right w:w="15" w:type="dxa"/>
        </w:tblCellMar>
        <w:tblLook w:val="04A0" w:firstRow="1" w:lastRow="0" w:firstColumn="1" w:lastColumn="0" w:noHBand="0" w:noVBand="1"/>
      </w:tblPr>
      <w:tblGrid>
        <w:gridCol w:w="14"/>
        <w:gridCol w:w="1170"/>
        <w:gridCol w:w="1279"/>
        <w:gridCol w:w="96"/>
        <w:gridCol w:w="2901"/>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Anexa la actul autentic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nr. . . . . . . . . . ./20 . . . . . . . . . . </w:t>
            </w: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Nr. cerere . . . . . . . . . . Ziua . . . . . . . . . . Luna . . . . . . . . . . Anul . . . . . . . . . . </w:t>
            </w:r>
          </w:p>
        </w:tc>
      </w:tr>
      <w:tr w:rsidR="007575FC" w:rsidRPr="007575FC" w:rsidTr="00555076">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Notar Public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808000"/>
          <w:sz w:val="18"/>
          <w:szCs w:val="18"/>
          <w:lang w:val="ro-RO" w:eastAsia="ro-RO"/>
        </w:rPr>
        <w:t>A.</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Partea I. DESCRIEREA IMOBILULUI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t>Nr. CF vechi: . . . . . . . . . ./ . . . . . . . . . .</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TEREN intravilan/extravilan</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Adresa: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3528" w:type="dxa"/>
        <w:jc w:val="center"/>
        <w:tblCellMar>
          <w:top w:w="15" w:type="dxa"/>
          <w:left w:w="15" w:type="dxa"/>
          <w:bottom w:w="15" w:type="dxa"/>
          <w:right w:w="15" w:type="dxa"/>
        </w:tblCellMar>
        <w:tblLook w:val="04A0" w:firstRow="1" w:lastRow="0" w:firstColumn="1" w:lastColumn="0" w:noHBand="0" w:noVBand="1"/>
      </w:tblPr>
      <w:tblGrid>
        <w:gridCol w:w="14"/>
        <w:gridCol w:w="329"/>
        <w:gridCol w:w="834"/>
        <w:gridCol w:w="874"/>
        <w:gridCol w:w="156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crt.</w:t>
            </w: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cadastral/ Nr. topografic</w:t>
            </w: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(mp)</w:t>
            </w:r>
          </w:p>
        </w:tc>
        <w:tc>
          <w:tcPr>
            <w:tcW w:w="4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4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CONSTRUCŢII</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xml:space="preserve">  </w:t>
      </w:r>
    </w:p>
    <w:tbl>
      <w:tblPr>
        <w:tblW w:w="3576" w:type="dxa"/>
        <w:jc w:val="center"/>
        <w:tblCellMar>
          <w:top w:w="15" w:type="dxa"/>
          <w:left w:w="15" w:type="dxa"/>
          <w:bottom w:w="15" w:type="dxa"/>
          <w:right w:w="15" w:type="dxa"/>
        </w:tblCellMar>
        <w:tblLook w:val="04A0" w:firstRow="1" w:lastRow="0" w:firstColumn="1" w:lastColumn="0" w:noHBand="0" w:noVBand="1"/>
      </w:tblPr>
      <w:tblGrid>
        <w:gridCol w:w="14"/>
        <w:gridCol w:w="355"/>
        <w:gridCol w:w="889"/>
        <w:gridCol w:w="694"/>
        <w:gridCol w:w="162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crt.</w:t>
            </w:r>
          </w:p>
        </w:tc>
        <w:tc>
          <w:tcPr>
            <w:tcW w:w="88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cadastral / Nr. topografic</w:t>
            </w:r>
          </w:p>
        </w:tc>
        <w:tc>
          <w:tcPr>
            <w:tcW w:w="69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Adresa</w:t>
            </w:r>
          </w:p>
        </w:tc>
        <w:tc>
          <w:tcPr>
            <w:tcW w:w="16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3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88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69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6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808000"/>
          <w:sz w:val="18"/>
          <w:szCs w:val="18"/>
          <w:lang w:val="ro-RO" w:eastAsia="ro-RO"/>
        </w:rPr>
        <w:t>B.</w:t>
      </w:r>
      <w:r w:rsidRPr="007575FC">
        <w:rPr>
          <w:rFonts w:ascii="Times New Roman" w:eastAsia="Times New Roman" w:hAnsi="Times New Roman" w:cs="Times New Roman"/>
          <w:color w:val="000000"/>
          <w:sz w:val="18"/>
          <w:szCs w:val="18"/>
          <w:lang w:val="ro-RO" w:eastAsia="ro-RO"/>
        </w:rPr>
        <w:t xml:space="preserve"> Partea II. PROPRIETAR şi ACTE</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r>
    </w:p>
    <w:tbl>
      <w:tblPr>
        <w:tblW w:w="3576" w:type="dxa"/>
        <w:jc w:val="center"/>
        <w:tblCellMar>
          <w:top w:w="15" w:type="dxa"/>
          <w:left w:w="15" w:type="dxa"/>
          <w:bottom w:w="15" w:type="dxa"/>
          <w:right w:w="15" w:type="dxa"/>
        </w:tblCellMar>
        <w:tblLook w:val="04A0" w:firstRow="1" w:lastRow="0" w:firstColumn="1" w:lastColumn="0" w:noHBand="0" w:noVBand="1"/>
      </w:tblPr>
      <w:tblGrid>
        <w:gridCol w:w="14"/>
        <w:gridCol w:w="409"/>
        <w:gridCol w:w="1392"/>
        <w:gridCol w:w="1761"/>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Înscrieri privitoare la dreptul de proprietate şi alte drepturi reale</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808000"/>
          <w:sz w:val="18"/>
          <w:szCs w:val="18"/>
          <w:lang w:val="ro-RO" w:eastAsia="ro-RO"/>
        </w:rPr>
        <w:t>C.</w:t>
      </w:r>
      <w:r w:rsidRPr="007575FC">
        <w:rPr>
          <w:rFonts w:ascii="Times New Roman" w:eastAsia="Times New Roman" w:hAnsi="Times New Roman" w:cs="Times New Roman"/>
          <w:color w:val="000000"/>
          <w:sz w:val="18"/>
          <w:szCs w:val="18"/>
          <w:lang w:val="ro-RO" w:eastAsia="ro-RO"/>
        </w:rPr>
        <w:t xml:space="preserve"> Partea III. SARCINI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tbl>
      <w:tblPr>
        <w:tblW w:w="3576" w:type="dxa"/>
        <w:jc w:val="center"/>
        <w:tblCellMar>
          <w:top w:w="15" w:type="dxa"/>
          <w:left w:w="15" w:type="dxa"/>
          <w:bottom w:w="15" w:type="dxa"/>
          <w:right w:w="15" w:type="dxa"/>
        </w:tblCellMar>
        <w:tblLook w:val="04A0" w:firstRow="1" w:lastRow="0" w:firstColumn="1" w:lastColumn="0" w:noHBand="0" w:noVBand="1"/>
      </w:tblPr>
      <w:tblGrid>
        <w:gridCol w:w="14"/>
        <w:gridCol w:w="350"/>
        <w:gridCol w:w="1595"/>
        <w:gridCol w:w="1617"/>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Înscrieri privind dezmembrămintele dreptului de proprietate, drepturile reale de </w:t>
            </w:r>
            <w:r w:rsidRPr="007575FC">
              <w:rPr>
                <w:rFonts w:ascii="Times New Roman" w:eastAsia="Times New Roman" w:hAnsi="Times New Roman" w:cs="Times New Roman"/>
                <w:color w:val="000000"/>
                <w:sz w:val="18"/>
                <w:szCs w:val="18"/>
                <w:lang w:val="ro-RO" w:eastAsia="ro-RO"/>
              </w:rPr>
              <w:lastRenderedPageBreak/>
              <w:t>garanţie şi sarcini</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lastRenderedPageBreak/>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4"/>
        <w:jc w:val="both"/>
        <w:rPr>
          <w:rFonts w:ascii="Times New Roman" w:eastAsia="Times New Roman" w:hAnsi="Times New Roman" w:cs="Times New Roman"/>
          <w:sz w:val="18"/>
          <w:szCs w:val="18"/>
          <w:lang w:val="ro-RO" w:eastAsia="ro-RO"/>
        </w:rPr>
      </w:pPr>
      <w:r w:rsidRPr="007575FC">
        <w:rPr>
          <w:rFonts w:ascii="Times New Roman" w:eastAsia="Times New Roman" w:hAnsi="Times New Roman" w:cs="Times New Roman"/>
          <w:sz w:val="18"/>
          <w:szCs w:val="18"/>
          <w:lang w:val="ro-RO" w:eastAsia="ro-RO"/>
        </w:rPr>
        <w:t xml:space="preserve">Prezentul extras de carte funciară poate fi folosit exclusiv la autentificarea actelor notariale, conform art. 35 din Legea cadastrului și a publicității imobiliare nr. 7/1996, republicată, la notarul public ………………………………………… </w:t>
      </w:r>
    </w:p>
    <w:p w:rsidR="007575FC" w:rsidRPr="007575FC" w:rsidRDefault="007575FC" w:rsidP="00757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4"/>
        <w:jc w:val="both"/>
        <w:rPr>
          <w:rFonts w:ascii="Times New Roman" w:eastAsia="Times New Roman" w:hAnsi="Times New Roman" w:cs="Times New Roman"/>
          <w:sz w:val="18"/>
          <w:szCs w:val="18"/>
          <w:lang w:val="ro-RO" w:eastAsia="ro-RO"/>
        </w:rPr>
      </w:pPr>
      <w:r w:rsidRPr="007575FC">
        <w:rPr>
          <w:rFonts w:ascii="Times New Roman" w:eastAsia="Times New Roman" w:hAnsi="Times New Roman" w:cs="Times New Roman"/>
          <w:sz w:val="18"/>
          <w:szCs w:val="18"/>
          <w:lang w:val="ro-RO" w:eastAsia="ro-RO"/>
        </w:rPr>
        <w:t>Termenul de valabilitate al extrasului de carte funciară, eliberat în scopul autentificării actelor notariale, este de 10 zile lucrătoare, calculate începând cu ziua și ora înregistrării cererii în registrul general de intrare şi terminând cu sfârşitul celei de-a zecea  zi.</w:t>
      </w:r>
    </w:p>
    <w:p w:rsidR="007575FC" w:rsidRPr="007575FC" w:rsidRDefault="007575FC" w:rsidP="00757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4"/>
        <w:jc w:val="both"/>
        <w:rPr>
          <w:rFonts w:ascii="Times New Roman" w:eastAsia="Times New Roman" w:hAnsi="Times New Roman" w:cs="Times New Roman"/>
          <w:sz w:val="18"/>
          <w:szCs w:val="18"/>
          <w:lang w:val="ro-RO" w:eastAsia="ro-RO"/>
        </w:rPr>
      </w:pPr>
      <w:r w:rsidRPr="007575FC">
        <w:rPr>
          <w:rFonts w:ascii="Times New Roman" w:eastAsia="Times New Roman" w:hAnsi="Times New Roman" w:cs="Times New Roman"/>
          <w:sz w:val="18"/>
          <w:szCs w:val="18"/>
          <w:lang w:val="ro-RO" w:eastAsia="ro-RO"/>
        </w:rPr>
        <w:t>S-a achitat tariful de .......... lei prin chitanţa nr. ......../20...., pentru serviciul de publicitate imobiliară cu codul nr. 2.7.3</w:t>
      </w:r>
    </w:p>
    <w:p w:rsidR="007575FC" w:rsidRPr="007575FC" w:rsidRDefault="007575FC" w:rsidP="007575FC">
      <w:pPr>
        <w:spacing w:after="0" w:line="240" w:lineRule="auto"/>
        <w:ind w:right="4"/>
        <w:jc w:val="both"/>
        <w:rPr>
          <w:rFonts w:ascii="Times New Roman" w:eastAsia="Times New Roman" w:hAnsi="Times New Roman" w:cs="Times New Roman"/>
          <w:b/>
          <w:sz w:val="18"/>
          <w:szCs w:val="18"/>
          <w:lang w:val="ro-RO" w:eastAsia="ro-RO"/>
        </w:rPr>
      </w:pPr>
      <w:r w:rsidRPr="007575FC">
        <w:rPr>
          <w:rFonts w:ascii="Times New Roman" w:eastAsia="Times New Roman" w:hAnsi="Times New Roman" w:cs="Times New Roman"/>
          <w:b/>
          <w:sz w:val="18"/>
          <w:szCs w:val="18"/>
          <w:lang w:val="ro-RO" w:eastAsia="ro-RO"/>
        </w:rPr>
        <w:t>Acest document a fost generat automat de sistemul informatic integrat al ANCPI și reprezintă o imagine fidelă a înscrierilor active din planul cadastral și cartea funciară, valabilă la data generării. Documentul în format electronic este semnat cu semnătura electronică pe baza unui certificat calificat, în conformitate cu prevederile art. 4, alin. (12) din Legea nr. 455/2001, precum și cele ale Normelor tehnice și metodologice de aplicare a acestei legi, aprobate prin HG nr. 1259/2001 și este valabil exclusiv în mediul electronic.</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Document care conţine date cu caracter personal protejate de prevederile Legii </w:t>
      </w:r>
      <w:hyperlink r:id="rId9" w:history="1">
        <w:r w:rsidRPr="007575FC">
          <w:rPr>
            <w:rFonts w:ascii="Times New Roman" w:eastAsia="Times New Roman" w:hAnsi="Times New Roman" w:cs="Times New Roman"/>
            <w:color w:val="0000FF"/>
            <w:sz w:val="18"/>
            <w:szCs w:val="18"/>
            <w:u w:val="single"/>
            <w:lang w:val="ro-RO" w:eastAsia="ro-RO"/>
          </w:rPr>
          <w:t>nr. 677/2001</w:t>
        </w:r>
      </w:hyperlink>
      <w:r w:rsidRPr="007575FC">
        <w:rPr>
          <w:rFonts w:ascii="Times New Roman" w:eastAsia="Times New Roman" w:hAnsi="Times New Roman" w:cs="Times New Roman"/>
          <w:color w:val="000000"/>
          <w:sz w:val="18"/>
          <w:szCs w:val="18"/>
          <w:lang w:val="ro-RO" w:eastAsia="ro-RO"/>
        </w:rPr>
        <w:t>.</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FF0000"/>
          <w:sz w:val="18"/>
          <w:szCs w:val="18"/>
          <w:u w:val="single"/>
          <w:lang w:val="ro-RO" w:eastAsia="ro-RO"/>
        </w:rPr>
        <w:t xml:space="preserve">ANEXA Nr. 1 </w:t>
      </w:r>
      <w:r w:rsidRPr="007575FC">
        <w:rPr>
          <w:rFonts w:ascii="Times New Roman" w:eastAsia="Times New Roman" w:hAnsi="Times New Roman" w:cs="Times New Roman"/>
          <w:b/>
          <w:bCs/>
          <w:color w:val="FF0000"/>
          <w:sz w:val="18"/>
          <w:szCs w:val="18"/>
          <w:u w:val="single"/>
          <w:lang w:val="ro-RO" w:eastAsia="ro-RO"/>
        </w:rPr>
        <w:br/>
      </w:r>
      <w:r w:rsidRPr="007575FC">
        <w:rPr>
          <w:rFonts w:ascii="Times New Roman" w:eastAsia="Times New Roman" w:hAnsi="Times New Roman" w:cs="Times New Roman"/>
          <w:color w:val="000000"/>
          <w:sz w:val="18"/>
          <w:szCs w:val="18"/>
          <w:lang w:val="ro-RO" w:eastAsia="ro-RO"/>
        </w:rPr>
        <w:t>la Partea 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CARTE FUNCIARĂ NR . . . . . . . . . . Comuna/Oraş/Municipiu: .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TEREN intravilan/extravilan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Adresa: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460" w:type="dxa"/>
        <w:jc w:val="center"/>
        <w:tblCellMar>
          <w:top w:w="15" w:type="dxa"/>
          <w:left w:w="15" w:type="dxa"/>
          <w:bottom w:w="15" w:type="dxa"/>
          <w:right w:w="15" w:type="dxa"/>
        </w:tblCellMar>
        <w:tblLook w:val="04A0" w:firstRow="1" w:lastRow="0" w:firstColumn="1" w:lastColumn="0" w:noHBand="0" w:noVBand="1"/>
      </w:tblPr>
      <w:tblGrid>
        <w:gridCol w:w="16"/>
        <w:gridCol w:w="261"/>
        <w:gridCol w:w="261"/>
        <w:gridCol w:w="261"/>
        <w:gridCol w:w="4661"/>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Nr. cerere . . . . . . . . . . </w:t>
            </w:r>
            <w:r w:rsidRPr="007575FC">
              <w:rPr>
                <w:rFonts w:ascii="Times New Roman" w:eastAsia="Times New Roman" w:hAnsi="Times New Roman" w:cs="Times New Roman"/>
                <w:color w:val="000000"/>
                <w:sz w:val="18"/>
                <w:szCs w:val="18"/>
                <w:lang w:val="ro-RO" w:eastAsia="ro-RO"/>
              </w:rPr>
              <w:br/>
              <w:t xml:space="preserve">Ziua . . . . . . . . . . </w:t>
            </w:r>
            <w:r w:rsidRPr="007575FC">
              <w:rPr>
                <w:rFonts w:ascii="Times New Roman" w:eastAsia="Times New Roman" w:hAnsi="Times New Roman" w:cs="Times New Roman"/>
                <w:color w:val="000000"/>
                <w:sz w:val="18"/>
                <w:szCs w:val="18"/>
                <w:lang w:val="ro-RO" w:eastAsia="ro-RO"/>
              </w:rPr>
              <w:br/>
              <w:t xml:space="preserve">Luna . . . . . . . . . . </w:t>
            </w:r>
            <w:r w:rsidRPr="007575FC">
              <w:rPr>
                <w:rFonts w:ascii="Times New Roman" w:eastAsia="Times New Roman" w:hAnsi="Times New Roman" w:cs="Times New Roman"/>
                <w:color w:val="000000"/>
                <w:sz w:val="18"/>
                <w:szCs w:val="18"/>
                <w:lang w:val="ro-RO" w:eastAsia="ro-RO"/>
              </w:rPr>
              <w:br/>
              <w:t xml:space="preserve">Anul . . . . . . . . . . </w:t>
            </w:r>
          </w:p>
        </w:tc>
      </w:tr>
      <w:tr w:rsidR="007575FC" w:rsidRPr="007575FC" w:rsidTr="00555076">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3624" w:type="dxa"/>
        <w:jc w:val="center"/>
        <w:tblCellMar>
          <w:top w:w="15" w:type="dxa"/>
          <w:left w:w="15" w:type="dxa"/>
          <w:bottom w:w="15" w:type="dxa"/>
          <w:right w:w="15" w:type="dxa"/>
        </w:tblCellMar>
        <w:tblLook w:val="04A0" w:firstRow="1" w:lastRow="0" w:firstColumn="1" w:lastColumn="0" w:noHBand="0" w:noVBand="1"/>
      </w:tblPr>
      <w:tblGrid>
        <w:gridCol w:w="14"/>
        <w:gridCol w:w="895"/>
        <w:gridCol w:w="999"/>
        <w:gridCol w:w="1716"/>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cadastral/ Nr. topografic</w:t>
            </w: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(mp)</w:t>
            </w:r>
          </w:p>
        </w:tc>
        <w:tc>
          <w:tcPr>
            <w:tcW w:w="5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5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hd w:val="clear" w:color="auto" w:fill="E0E0F0"/>
        <w:spacing w:after="0" w:line="240" w:lineRule="auto"/>
        <w:ind w:right="4"/>
        <w:jc w:val="both"/>
        <w:rPr>
          <w:rFonts w:ascii="Times New Roman" w:eastAsia="Times New Roman" w:hAnsi="Times New Roman" w:cs="Times New Roman"/>
          <w:sz w:val="18"/>
          <w:szCs w:val="18"/>
          <w:shd w:val="clear" w:color="auto" w:fill="E0E0F0"/>
          <w:lang w:val="ro-RO" w:eastAsia="ro-RO"/>
        </w:rPr>
      </w:pPr>
      <w:r w:rsidRPr="007575FC">
        <w:rPr>
          <w:rFonts w:ascii="Times New Roman" w:eastAsia="Times New Roman" w:hAnsi="Times New Roman" w:cs="Times New Roman"/>
          <w:color w:val="000000"/>
          <w:sz w:val="18"/>
          <w:szCs w:val="18"/>
          <w:lang w:val="ro-RO" w:eastAsia="ro-RO"/>
        </w:rPr>
        <w:t>   </w:t>
      </w:r>
      <w:r w:rsidRPr="007575FC">
        <w:rPr>
          <w:rFonts w:ascii="Times New Roman" w:eastAsia="Times New Roman" w:hAnsi="Times New Roman" w:cs="Times New Roman"/>
          <w:b/>
          <w:bCs/>
          <w:color w:val="2E8B57"/>
          <w:sz w:val="18"/>
          <w:szCs w:val="18"/>
          <w:lang w:val="ro-RO" w:eastAsia="ro-RO"/>
        </w:rPr>
        <w:t>*</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Times New Roman"/>
          <w:sz w:val="18"/>
          <w:szCs w:val="18"/>
          <w:shd w:val="clear" w:color="auto" w:fill="E0E0F0"/>
          <w:lang w:val="ro-RO" w:eastAsia="ro-RO"/>
        </w:rPr>
        <w:t>Suprafaţa este determinată în planul de proiecţie Stereo 70.</w:t>
      </w:r>
    </w:p>
    <w:p w:rsidR="007575FC" w:rsidRPr="007575FC" w:rsidRDefault="007575FC" w:rsidP="007575FC">
      <w:pPr>
        <w:shd w:val="clear" w:color="auto" w:fill="E0E0F0"/>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shd w:val="clear" w:color="auto" w:fill="E0E0F0"/>
          <w:lang w:val="ro-RO" w:eastAsia="ro-RO"/>
        </w:rPr>
        <w:br/>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4860" w:type="dxa"/>
        <w:jc w:val="center"/>
        <w:tblCellMar>
          <w:top w:w="15" w:type="dxa"/>
          <w:left w:w="15" w:type="dxa"/>
          <w:bottom w:w="15" w:type="dxa"/>
          <w:right w:w="15" w:type="dxa"/>
        </w:tblCellMar>
        <w:tblLook w:val="04A0" w:firstRow="1" w:lastRow="0" w:firstColumn="1" w:lastColumn="0" w:noHBand="0" w:noVBand="1"/>
      </w:tblPr>
      <w:tblGrid>
        <w:gridCol w:w="30"/>
        <w:gridCol w:w="4830"/>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240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DETALII LINIARE IMOBIL</w:t>
            </w: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Arial"/>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Date referitoare la categoriile de folosinţă ale parcelelor componente</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r>
    </w:p>
    <w:tbl>
      <w:tblPr>
        <w:tblW w:w="5316" w:type="dxa"/>
        <w:jc w:val="center"/>
        <w:tblCellMar>
          <w:top w:w="15" w:type="dxa"/>
          <w:left w:w="15" w:type="dxa"/>
          <w:bottom w:w="15" w:type="dxa"/>
          <w:right w:w="15" w:type="dxa"/>
        </w:tblCellMar>
        <w:tblLook w:val="04A0" w:firstRow="1" w:lastRow="0" w:firstColumn="1" w:lastColumn="0" w:noHBand="0" w:noVBand="1"/>
      </w:tblPr>
      <w:tblGrid>
        <w:gridCol w:w="14"/>
        <w:gridCol w:w="329"/>
        <w:gridCol w:w="794"/>
        <w:gridCol w:w="794"/>
        <w:gridCol w:w="784"/>
        <w:gridCol w:w="784"/>
        <w:gridCol w:w="414"/>
        <w:gridCol w:w="614"/>
        <w:gridCol w:w="834"/>
        <w:gridCol w:w="89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Nr. </w:t>
            </w:r>
            <w:proofErr w:type="spellStart"/>
            <w:r w:rsidRPr="007575FC">
              <w:rPr>
                <w:rFonts w:ascii="Times New Roman" w:eastAsia="Times New Roman" w:hAnsi="Times New Roman" w:cs="Times New Roman"/>
                <w:color w:val="000000"/>
                <w:sz w:val="18"/>
                <w:szCs w:val="18"/>
                <w:lang w:val="ro-RO" w:eastAsia="ro-RO"/>
              </w:rPr>
              <w:t>crt</w:t>
            </w:r>
            <w:proofErr w:type="spellEnd"/>
          </w:p>
        </w:tc>
        <w:tc>
          <w:tcPr>
            <w:tcW w:w="9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Categoria de folosinţă</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Intravilan</w:t>
            </w: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din acte (mp)</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măsurată (mp)</w:t>
            </w:r>
          </w:p>
        </w:tc>
        <w:tc>
          <w:tcPr>
            <w:tcW w:w="7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tarla</w:t>
            </w:r>
          </w:p>
        </w:tc>
        <w:tc>
          <w:tcPr>
            <w:tcW w:w="9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parcelă</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topografic</w:t>
            </w:r>
          </w:p>
        </w:tc>
        <w:tc>
          <w:tcPr>
            <w:tcW w:w="21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 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9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7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9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219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Date referitoare la construcţii</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xml:space="preserve">  </w:t>
      </w:r>
    </w:p>
    <w:tbl>
      <w:tblPr>
        <w:tblW w:w="5148" w:type="dxa"/>
        <w:jc w:val="center"/>
        <w:tblCellMar>
          <w:top w:w="15" w:type="dxa"/>
          <w:left w:w="15" w:type="dxa"/>
          <w:bottom w:w="15" w:type="dxa"/>
          <w:right w:w="15" w:type="dxa"/>
        </w:tblCellMar>
        <w:tblLook w:val="04A0" w:firstRow="1" w:lastRow="0" w:firstColumn="1" w:lastColumn="0" w:noHBand="0" w:noVBand="1"/>
      </w:tblPr>
      <w:tblGrid>
        <w:gridCol w:w="14"/>
        <w:gridCol w:w="333"/>
        <w:gridCol w:w="612"/>
        <w:gridCol w:w="978"/>
        <w:gridCol w:w="805"/>
        <w:gridCol w:w="805"/>
        <w:gridCol w:w="652"/>
        <w:gridCol w:w="949"/>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4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Nr. </w:t>
            </w:r>
            <w:proofErr w:type="spellStart"/>
            <w:r w:rsidRPr="007575FC">
              <w:rPr>
                <w:rFonts w:ascii="Times New Roman" w:eastAsia="Times New Roman" w:hAnsi="Times New Roman" w:cs="Times New Roman"/>
                <w:color w:val="000000"/>
                <w:sz w:val="18"/>
                <w:szCs w:val="18"/>
                <w:lang w:val="ro-RO" w:eastAsia="ro-RO"/>
              </w:rPr>
              <w:t>crt</w:t>
            </w:r>
            <w:proofErr w:type="spellEnd"/>
          </w:p>
        </w:tc>
        <w:tc>
          <w:tcPr>
            <w:tcW w:w="11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Număr</w:t>
            </w: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Destinaţia construcţiei</w:t>
            </w:r>
          </w:p>
        </w:tc>
        <w:tc>
          <w:tcPr>
            <w:tcW w:w="14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din acte (mp)</w:t>
            </w:r>
          </w:p>
        </w:tc>
        <w:tc>
          <w:tcPr>
            <w:tcW w:w="14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măsurată (mp)</w:t>
            </w: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Situaţie juridică</w:t>
            </w:r>
          </w:p>
        </w:tc>
        <w:tc>
          <w:tcPr>
            <w:tcW w:w="26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 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4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15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23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26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Document care conţine date cu caracter personal protejate de prevederile Legii </w:t>
      </w:r>
      <w:hyperlink r:id="rId10" w:history="1">
        <w:r w:rsidRPr="007575FC">
          <w:rPr>
            <w:rFonts w:ascii="Times New Roman" w:eastAsia="Times New Roman" w:hAnsi="Times New Roman" w:cs="Times New Roman"/>
            <w:color w:val="0000FF"/>
            <w:sz w:val="18"/>
            <w:szCs w:val="18"/>
            <w:u w:val="single"/>
            <w:lang w:val="ro-RO" w:eastAsia="ro-RO"/>
          </w:rPr>
          <w:t>nr. 677/2001</w:t>
        </w:r>
      </w:hyperlink>
      <w:r w:rsidRPr="007575FC">
        <w:rPr>
          <w:rFonts w:ascii="Times New Roman" w:eastAsia="Times New Roman" w:hAnsi="Times New Roman" w:cs="Times New Roman"/>
          <w:color w:val="000000"/>
          <w:sz w:val="18"/>
          <w:szCs w:val="18"/>
          <w:lang w:val="ro-RO" w:eastAsia="ro-RO"/>
        </w:rPr>
        <w:t>.</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t>CARTE FUNCIARĂ NR . . . . . . . . . . Comuna/Oraş/Municipiu: . . . . . . . . . .</w:t>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460" w:type="dxa"/>
        <w:jc w:val="center"/>
        <w:tblCellMar>
          <w:top w:w="15" w:type="dxa"/>
          <w:left w:w="15" w:type="dxa"/>
          <w:bottom w:w="15" w:type="dxa"/>
          <w:right w:w="15" w:type="dxa"/>
        </w:tblCellMar>
        <w:tblLook w:val="04A0" w:firstRow="1" w:lastRow="0" w:firstColumn="1" w:lastColumn="0" w:noHBand="0" w:noVBand="1"/>
      </w:tblPr>
      <w:tblGrid>
        <w:gridCol w:w="16"/>
        <w:gridCol w:w="261"/>
        <w:gridCol w:w="261"/>
        <w:gridCol w:w="261"/>
        <w:gridCol w:w="4661"/>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Nr. cerere . . . . . . . . . . </w:t>
            </w:r>
            <w:r w:rsidRPr="007575FC">
              <w:rPr>
                <w:rFonts w:ascii="Times New Roman" w:eastAsia="Times New Roman" w:hAnsi="Times New Roman" w:cs="Times New Roman"/>
                <w:color w:val="000000"/>
                <w:sz w:val="18"/>
                <w:szCs w:val="18"/>
                <w:lang w:val="ro-RO" w:eastAsia="ro-RO"/>
              </w:rPr>
              <w:br/>
              <w:t xml:space="preserve">Ziua . . . . . . . . . . </w:t>
            </w:r>
            <w:r w:rsidRPr="007575FC">
              <w:rPr>
                <w:rFonts w:ascii="Times New Roman" w:eastAsia="Times New Roman" w:hAnsi="Times New Roman" w:cs="Times New Roman"/>
                <w:color w:val="000000"/>
                <w:sz w:val="18"/>
                <w:szCs w:val="18"/>
                <w:lang w:val="ro-RO" w:eastAsia="ro-RO"/>
              </w:rPr>
              <w:br/>
              <w:t xml:space="preserve">Luna . . . . . . . . . . </w:t>
            </w:r>
            <w:r w:rsidRPr="007575FC">
              <w:rPr>
                <w:rFonts w:ascii="Times New Roman" w:eastAsia="Times New Roman" w:hAnsi="Times New Roman" w:cs="Times New Roman"/>
                <w:color w:val="000000"/>
                <w:sz w:val="18"/>
                <w:szCs w:val="18"/>
                <w:lang w:val="ro-RO" w:eastAsia="ro-RO"/>
              </w:rPr>
              <w:br/>
              <w:t xml:space="preserve">Anul . . . . . . . . . . </w:t>
            </w:r>
          </w:p>
        </w:tc>
      </w:tr>
      <w:tr w:rsidR="007575FC" w:rsidRPr="007575FC" w:rsidTr="00555076">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Coordonate Stereo '70**)</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xml:space="preserve">  </w:t>
      </w:r>
    </w:p>
    <w:tbl>
      <w:tblPr>
        <w:tblW w:w="3660" w:type="dxa"/>
        <w:jc w:val="center"/>
        <w:tblCellMar>
          <w:top w:w="15" w:type="dxa"/>
          <w:left w:w="15" w:type="dxa"/>
          <w:bottom w:w="15" w:type="dxa"/>
          <w:right w:w="15" w:type="dxa"/>
        </w:tblCellMar>
        <w:tblLook w:val="04A0" w:firstRow="1" w:lastRow="0" w:firstColumn="1" w:lastColumn="0" w:noHBand="0" w:noVBand="1"/>
      </w:tblPr>
      <w:tblGrid>
        <w:gridCol w:w="14"/>
        <w:gridCol w:w="1178"/>
        <w:gridCol w:w="1230"/>
        <w:gridCol w:w="1238"/>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5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punct</w:t>
            </w:r>
          </w:p>
        </w:tc>
        <w:tc>
          <w:tcPr>
            <w:tcW w:w="17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X (m)</w:t>
            </w:r>
          </w:p>
        </w:tc>
        <w:tc>
          <w:tcPr>
            <w:tcW w:w="1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Y (m)</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5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7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5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7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5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7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7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Arial"/>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Lungime Segmente***)</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3660" w:type="dxa"/>
        <w:jc w:val="center"/>
        <w:tblCellMar>
          <w:top w:w="15" w:type="dxa"/>
          <w:left w:w="15" w:type="dxa"/>
          <w:bottom w:w="15" w:type="dxa"/>
          <w:right w:w="15" w:type="dxa"/>
        </w:tblCellMar>
        <w:tblLook w:val="04A0" w:firstRow="1" w:lastRow="0" w:firstColumn="1" w:lastColumn="0" w:noHBand="0" w:noVBand="1"/>
      </w:tblPr>
      <w:tblGrid>
        <w:gridCol w:w="14"/>
        <w:gridCol w:w="1064"/>
        <w:gridCol w:w="1112"/>
        <w:gridCol w:w="1470"/>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1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Punct început</w:t>
            </w:r>
          </w:p>
        </w:tc>
        <w:tc>
          <w:tcPr>
            <w:tcW w:w="11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Punct sfârşit</w:t>
            </w:r>
          </w:p>
        </w:tc>
        <w:tc>
          <w:tcPr>
            <w:tcW w:w="15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Lungime segment (m)</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1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1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5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1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1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5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hd w:val="clear" w:color="auto" w:fill="E0E0F0"/>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w:t>
      </w:r>
      <w:r w:rsidRPr="007575FC">
        <w:rPr>
          <w:rFonts w:ascii="Times New Roman" w:eastAsia="Times New Roman" w:hAnsi="Times New Roman" w:cs="Times New Roman"/>
          <w:b/>
          <w:bCs/>
          <w:color w:val="2E8B57"/>
          <w:sz w:val="18"/>
          <w:szCs w:val="18"/>
          <w:lang w:val="ro-RO" w:eastAsia="ro-RO"/>
        </w:rPr>
        <w:t>**)</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Times New Roman"/>
          <w:sz w:val="18"/>
          <w:szCs w:val="18"/>
          <w:shd w:val="clear" w:color="auto" w:fill="E0E0F0"/>
          <w:lang w:val="ro-RO" w:eastAsia="ro-RO"/>
        </w:rPr>
        <w:t>Coordonatele punctelor de pe conturul imobilului sunt determinate în sistem de proiecţie Stereo 70 şi sunt rotunjite la 1 centimetru</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hd w:val="clear" w:color="auto" w:fill="E0E0F0"/>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w:t>
      </w:r>
      <w:r w:rsidRPr="007575FC">
        <w:rPr>
          <w:rFonts w:ascii="Times New Roman" w:eastAsia="Times New Roman" w:hAnsi="Times New Roman" w:cs="Times New Roman"/>
          <w:b/>
          <w:bCs/>
          <w:color w:val="2E8B57"/>
          <w:sz w:val="18"/>
          <w:szCs w:val="18"/>
          <w:lang w:val="ro-RO" w:eastAsia="ro-RO"/>
        </w:rPr>
        <w:t>***)</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Times New Roman"/>
          <w:sz w:val="18"/>
          <w:szCs w:val="18"/>
          <w:shd w:val="clear" w:color="auto" w:fill="E0E0F0"/>
          <w:lang w:val="ro-RO" w:eastAsia="ro-RO"/>
        </w:rPr>
        <w:t>Lungimile segmentelor sunt determinate în planul de proiecţie Stereo 70 şi sunt rotunjite la 1 centimetru</w:t>
      </w:r>
      <w:r w:rsidRPr="007575FC">
        <w:rPr>
          <w:rFonts w:ascii="Times New Roman" w:eastAsia="Times New Roman" w:hAnsi="Times New Roman" w:cs="Times New Roman"/>
          <w:color w:val="000000"/>
          <w:sz w:val="18"/>
          <w:szCs w:val="18"/>
          <w:shd w:val="clear" w:color="auto" w:fill="E0E0F0"/>
          <w:lang w:val="ro-RO" w:eastAsia="ro-RO"/>
        </w:rPr>
        <w:br/>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Arial"/>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 xml:space="preserve">Document care conţine date cu caracter personal protejate de prevederile Legii </w:t>
      </w:r>
      <w:hyperlink r:id="rId11" w:history="1">
        <w:r w:rsidRPr="007575FC">
          <w:rPr>
            <w:rFonts w:ascii="Times New Roman" w:eastAsia="Times New Roman" w:hAnsi="Times New Roman" w:cs="Times New Roman"/>
            <w:color w:val="0000FF"/>
            <w:sz w:val="18"/>
            <w:szCs w:val="18"/>
            <w:u w:val="single"/>
            <w:lang w:val="ro-RO" w:eastAsia="ro-RO"/>
          </w:rPr>
          <w:t>nr. 677/2001</w:t>
        </w:r>
      </w:hyperlink>
      <w:r w:rsidRPr="007575FC">
        <w:rPr>
          <w:rFonts w:ascii="Times New Roman" w:eastAsia="Times New Roman" w:hAnsi="Times New Roman" w:cs="Arial"/>
          <w:color w:val="000000"/>
          <w:sz w:val="18"/>
          <w:szCs w:val="18"/>
          <w:lang w:val="ro-RO" w:eastAsia="ro-RO"/>
        </w:rPr>
        <w:t>.</w:t>
      </w:r>
    </w:p>
    <w:p w:rsidR="007575FC" w:rsidRPr="007575FC" w:rsidRDefault="007575FC" w:rsidP="007575FC">
      <w:pPr>
        <w:spacing w:after="0"/>
        <w:ind w:right="4"/>
        <w:jc w:val="both"/>
        <w:rPr>
          <w:rFonts w:ascii="Times New Roman" w:eastAsia="Times New Roman" w:hAnsi="Times New Roman" w:cs="Times New Roman"/>
          <w:color w:val="000000"/>
          <w:sz w:val="24"/>
          <w:szCs w:val="24"/>
          <w:lang w:eastAsia="ro-RO"/>
        </w:rPr>
      </w:pP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b/>
          <w:color w:val="000000"/>
          <w:sz w:val="24"/>
          <w:szCs w:val="24"/>
          <w:lang w:val="ro-RO" w:eastAsia="ro-RO"/>
        </w:rPr>
        <w:t>1</w:t>
      </w:r>
      <w:r>
        <w:rPr>
          <w:rFonts w:ascii="Times New Roman" w:eastAsia="Times New Roman" w:hAnsi="Times New Roman" w:cs="Times New Roman"/>
          <w:b/>
          <w:color w:val="000000"/>
          <w:sz w:val="24"/>
          <w:szCs w:val="24"/>
          <w:lang w:val="ro-RO" w:eastAsia="ro-RO"/>
        </w:rPr>
        <w:t>8</w:t>
      </w:r>
      <w:r w:rsidRPr="007575FC">
        <w:rPr>
          <w:rFonts w:ascii="Times New Roman" w:eastAsia="Times New Roman" w:hAnsi="Times New Roman" w:cs="Times New Roman"/>
          <w:b/>
          <w:color w:val="000000"/>
          <w:sz w:val="24"/>
          <w:szCs w:val="24"/>
          <w:lang w:val="ro-RO" w:eastAsia="ro-RO"/>
        </w:rPr>
        <w:t>.</w:t>
      </w:r>
      <w:r w:rsidRPr="007575FC">
        <w:rPr>
          <w:rFonts w:ascii="Times New Roman" w:eastAsia="Times New Roman" w:hAnsi="Times New Roman" w:cs="Times New Roman"/>
          <w:color w:val="000000"/>
          <w:sz w:val="24"/>
          <w:szCs w:val="24"/>
          <w:lang w:val="ro-RO" w:eastAsia="ro-RO"/>
        </w:rPr>
        <w:t xml:space="preserve"> </w:t>
      </w:r>
      <w:r w:rsidRPr="007575FC">
        <w:rPr>
          <w:rFonts w:ascii="Times New Roman" w:eastAsia="Times New Roman" w:hAnsi="Times New Roman" w:cs="Times New Roman"/>
          <w:b/>
          <w:sz w:val="24"/>
          <w:szCs w:val="24"/>
          <w:lang w:val="ro-RO" w:eastAsia="ro-RO"/>
        </w:rPr>
        <w:t xml:space="preserve">După anexa nr. 1.15 se introduce </w:t>
      </w:r>
      <w:r w:rsidRPr="007575FC">
        <w:rPr>
          <w:rFonts w:ascii="Times New Roman" w:eastAsia="Times New Roman" w:hAnsi="Times New Roman" w:cs="Times New Roman"/>
          <w:b/>
          <w:i/>
          <w:sz w:val="24"/>
          <w:szCs w:val="24"/>
          <w:lang w:val="ro-RO" w:eastAsia="ro-RO"/>
        </w:rPr>
        <w:t>anexa 1.15 bis</w:t>
      </w:r>
      <w:r w:rsidRPr="007575FC">
        <w:rPr>
          <w:rFonts w:ascii="Times New Roman" w:eastAsia="Times New Roman" w:hAnsi="Times New Roman" w:cs="Times New Roman"/>
          <w:b/>
          <w:sz w:val="24"/>
          <w:szCs w:val="24"/>
          <w:lang w:val="ro-RO" w:eastAsia="ro-RO"/>
        </w:rPr>
        <w:t xml:space="preserve"> </w:t>
      </w:r>
      <w:r w:rsidRPr="007575FC">
        <w:rPr>
          <w:rFonts w:ascii="Times New Roman" w:eastAsia="Times New Roman" w:hAnsi="Times New Roman" w:cs="Times New Roman"/>
          <w:b/>
          <w:i/>
          <w:sz w:val="24"/>
          <w:szCs w:val="24"/>
          <w:lang w:val="ro-RO" w:eastAsia="ro-RO"/>
        </w:rPr>
        <w:t>privind formatul extrasului de carte funciară pentru informare referitor la U.I., emis prin intermediul platformei on-line</w:t>
      </w:r>
      <w:r w:rsidRPr="007575FC">
        <w:rPr>
          <w:rFonts w:ascii="Times New Roman" w:eastAsia="Times New Roman" w:hAnsi="Times New Roman" w:cs="Times New Roman"/>
          <w:b/>
          <w:sz w:val="24"/>
          <w:szCs w:val="24"/>
          <w:lang w:val="ro-RO" w:eastAsia="ro-RO"/>
        </w:rPr>
        <w:t>:</w:t>
      </w:r>
    </w:p>
    <w:p w:rsidR="007575FC" w:rsidRPr="007575FC" w:rsidRDefault="007575FC" w:rsidP="007575FC">
      <w:pPr>
        <w:spacing w:after="0" w:line="240" w:lineRule="auto"/>
        <w:ind w:right="4"/>
        <w:rPr>
          <w:rFonts w:ascii="Times New Roman" w:eastAsia="Times New Roman" w:hAnsi="Times New Roman" w:cs="Times New Roman"/>
          <w:sz w:val="18"/>
          <w:szCs w:val="18"/>
          <w:lang w:val="ro-RO" w:eastAsia="ro-RO"/>
        </w:rPr>
      </w:pP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t>CARTE FUNCIARĂ NR . . . . . . . . . . Comuna/Oraş/Municipiu: . . . . . . . . . .</w:t>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noProof/>
          <w:color w:val="000000"/>
          <w:sz w:val="18"/>
          <w:szCs w:val="18"/>
        </w:rPr>
        <w:lastRenderedPageBreak/>
        <w:drawing>
          <wp:inline distT="0" distB="0" distL="0" distR="0" wp14:anchorId="5AC1AA65" wp14:editId="52B2C905">
            <wp:extent cx="1181100" cy="1250950"/>
            <wp:effectExtent l="0" t="0" r="0" b="6350"/>
            <wp:docPr id="2" name="Picture 2" descr="C:\Program Files\Indaco2015\Lege5\TEMP\870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rogram Files\Indaco2015\Lege5\TEMP\8706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1100" cy="1250950"/>
                    </a:xfrm>
                    <a:prstGeom prst="rect">
                      <a:avLst/>
                    </a:prstGeom>
                    <a:noFill/>
                    <a:ln>
                      <a:noFill/>
                    </a:ln>
                  </pic:spPr>
                </pic:pic>
              </a:graphicData>
            </a:graphic>
          </wp:inline>
        </w:drawing>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t>EXTRAS DE CARTE FUNCIARĂ pentru INFORMARE</w:t>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Oficiul de Cadastru şi Publicitate Imobiliară . . . . . . . . . .</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Arial"/>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Biroul de Cadastru şi Publicitate Imobiliară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w:t>
      </w:r>
    </w:p>
    <w:tbl>
      <w:tblPr>
        <w:tblW w:w="5460" w:type="dxa"/>
        <w:jc w:val="center"/>
        <w:tblCellMar>
          <w:top w:w="15" w:type="dxa"/>
          <w:left w:w="15" w:type="dxa"/>
          <w:bottom w:w="15" w:type="dxa"/>
          <w:right w:w="15" w:type="dxa"/>
        </w:tblCellMar>
        <w:tblLook w:val="04A0" w:firstRow="1" w:lastRow="0" w:firstColumn="1" w:lastColumn="0" w:noHBand="0" w:noVBand="1"/>
      </w:tblPr>
      <w:tblGrid>
        <w:gridCol w:w="16"/>
        <w:gridCol w:w="261"/>
        <w:gridCol w:w="261"/>
        <w:gridCol w:w="261"/>
        <w:gridCol w:w="4661"/>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Nr. cerere . . . . . . . . . . </w:t>
            </w:r>
            <w:r w:rsidRPr="007575FC">
              <w:rPr>
                <w:rFonts w:ascii="Times New Roman" w:eastAsia="Times New Roman" w:hAnsi="Times New Roman" w:cs="Times New Roman"/>
                <w:color w:val="000000"/>
                <w:sz w:val="18"/>
                <w:szCs w:val="18"/>
                <w:lang w:val="ro-RO" w:eastAsia="ro-RO"/>
              </w:rPr>
              <w:br/>
              <w:t xml:space="preserve">Ziua . . . . . . . . . . </w:t>
            </w:r>
            <w:r w:rsidRPr="007575FC">
              <w:rPr>
                <w:rFonts w:ascii="Times New Roman" w:eastAsia="Times New Roman" w:hAnsi="Times New Roman" w:cs="Times New Roman"/>
                <w:color w:val="000000"/>
                <w:sz w:val="18"/>
                <w:szCs w:val="18"/>
                <w:lang w:val="ro-RO" w:eastAsia="ro-RO"/>
              </w:rPr>
              <w:br/>
              <w:t xml:space="preserve">Luna . . . . . . . . . . </w:t>
            </w:r>
            <w:r w:rsidRPr="007575FC">
              <w:rPr>
                <w:rFonts w:ascii="Times New Roman" w:eastAsia="Times New Roman" w:hAnsi="Times New Roman" w:cs="Times New Roman"/>
                <w:color w:val="000000"/>
                <w:sz w:val="18"/>
                <w:szCs w:val="18"/>
                <w:lang w:val="ro-RO" w:eastAsia="ro-RO"/>
              </w:rPr>
              <w:br/>
              <w:t xml:space="preserve">Anul . . . . . . . . . . </w:t>
            </w:r>
          </w:p>
        </w:tc>
      </w:tr>
      <w:tr w:rsidR="007575FC" w:rsidRPr="007575FC" w:rsidTr="00555076">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808000"/>
          <w:sz w:val="18"/>
          <w:szCs w:val="18"/>
          <w:lang w:val="ro-RO" w:eastAsia="ro-RO"/>
        </w:rPr>
        <w:t>A.</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 xml:space="preserve">Partea I. </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t>Nr. CF vechi: . . . . . . . . . ./ . . . . . . . . . .</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Unitate individuală</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Adresa: . . . . . . . . . .  </w:t>
      </w:r>
    </w:p>
    <w:p w:rsidR="007575FC" w:rsidRPr="007575FC" w:rsidRDefault="007575FC" w:rsidP="007575FC">
      <w:pPr>
        <w:spacing w:after="0" w:line="240" w:lineRule="auto"/>
        <w:ind w:right="4"/>
        <w:jc w:val="both"/>
        <w:rPr>
          <w:rFonts w:ascii="Times New Roman" w:eastAsia="Times New Roman" w:hAnsi="Times New Roman" w:cs="Arial"/>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Părţi comune: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xml:space="preserve">  </w:t>
      </w:r>
    </w:p>
    <w:tbl>
      <w:tblPr>
        <w:tblW w:w="4188" w:type="dxa"/>
        <w:jc w:val="center"/>
        <w:tblCellMar>
          <w:top w:w="15" w:type="dxa"/>
          <w:left w:w="15" w:type="dxa"/>
          <w:bottom w:w="15" w:type="dxa"/>
          <w:right w:w="15" w:type="dxa"/>
        </w:tblCellMar>
        <w:tblLook w:val="04A0" w:firstRow="1" w:lastRow="0" w:firstColumn="1" w:lastColumn="0" w:noHBand="0" w:noVBand="1"/>
      </w:tblPr>
      <w:tblGrid>
        <w:gridCol w:w="14"/>
        <w:gridCol w:w="329"/>
        <w:gridCol w:w="834"/>
        <w:gridCol w:w="804"/>
        <w:gridCol w:w="784"/>
        <w:gridCol w:w="664"/>
        <w:gridCol w:w="454"/>
        <w:gridCol w:w="84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crt.</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cadastral / Nr. topografic</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construita (mp)</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utila (mp)</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Cote părţi comune</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Cote teren</w:t>
            </w:r>
          </w:p>
        </w:tc>
        <w:tc>
          <w:tcPr>
            <w:tcW w:w="19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 / 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9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808000"/>
          <w:sz w:val="18"/>
          <w:szCs w:val="18"/>
          <w:lang w:val="ro-RO" w:eastAsia="ro-RO"/>
        </w:rPr>
        <w:t>B.</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Partea II.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tbl>
      <w:tblPr>
        <w:tblW w:w="3576" w:type="dxa"/>
        <w:jc w:val="center"/>
        <w:tblCellMar>
          <w:top w:w="15" w:type="dxa"/>
          <w:left w:w="15" w:type="dxa"/>
          <w:bottom w:w="15" w:type="dxa"/>
          <w:right w:w="15" w:type="dxa"/>
        </w:tblCellMar>
        <w:tblLook w:val="04A0" w:firstRow="1" w:lastRow="0" w:firstColumn="1" w:lastColumn="0" w:noHBand="0" w:noVBand="1"/>
      </w:tblPr>
      <w:tblGrid>
        <w:gridCol w:w="14"/>
        <w:gridCol w:w="468"/>
        <w:gridCol w:w="1775"/>
        <w:gridCol w:w="1319"/>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Înscrieri privitoare la dreptul de proprietate şi alte drepturi reale</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 / 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808000"/>
          <w:sz w:val="18"/>
          <w:szCs w:val="18"/>
          <w:lang w:val="ro-RO" w:eastAsia="ro-RO"/>
        </w:rPr>
        <w:t>C.</w:t>
      </w:r>
      <w:r w:rsidRPr="007575FC">
        <w:rPr>
          <w:rFonts w:ascii="Times New Roman" w:eastAsia="Times New Roman" w:hAnsi="Times New Roman" w:cs="Times New Roman"/>
          <w:color w:val="000000"/>
          <w:sz w:val="18"/>
          <w:szCs w:val="18"/>
          <w:lang w:val="ro-RO" w:eastAsia="ro-RO"/>
        </w:rPr>
        <w:t xml:space="preserve"> Partea III.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tbl>
      <w:tblPr>
        <w:tblW w:w="3576" w:type="dxa"/>
        <w:jc w:val="center"/>
        <w:tblCellMar>
          <w:top w:w="15" w:type="dxa"/>
          <w:left w:w="15" w:type="dxa"/>
          <w:bottom w:w="15" w:type="dxa"/>
          <w:right w:w="15" w:type="dxa"/>
        </w:tblCellMar>
        <w:tblLook w:val="04A0" w:firstRow="1" w:lastRow="0" w:firstColumn="1" w:lastColumn="0" w:noHBand="0" w:noVBand="1"/>
      </w:tblPr>
      <w:tblGrid>
        <w:gridCol w:w="14"/>
        <w:gridCol w:w="419"/>
        <w:gridCol w:w="1989"/>
        <w:gridCol w:w="115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Înscrieri privind dezmembrămintele dreptului de proprietate, drepturile reale de garanţie şi sarcini</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 / 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Prezentul extras de carte funciară este valabil la autentificarea de către notarul public a actelor juridice prin care se sting drepturile reale precum şi pentru dezbaterea succesiunilor, iar informaţiile prezentate sunt susceptibile de orice modificare, în condiţiile legii.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S-a achitat tariful de . . . . . . . . . . lei prin chitanţa nr. . . . . . . . . . ./20 . . . . . . . . . ., pentru serviciul de publicitate imobiliară cu codul nr. 2.7.2.</w:t>
      </w:r>
    </w:p>
    <w:p w:rsidR="007575FC" w:rsidRPr="007575FC" w:rsidRDefault="007575FC" w:rsidP="007575FC">
      <w:pPr>
        <w:spacing w:after="0" w:line="240" w:lineRule="auto"/>
        <w:ind w:right="4"/>
        <w:jc w:val="both"/>
        <w:rPr>
          <w:rFonts w:ascii="Times New Roman" w:eastAsia="Times New Roman" w:hAnsi="Times New Roman" w:cs="Times New Roman"/>
          <w:b/>
          <w:color w:val="000000"/>
          <w:sz w:val="18"/>
          <w:szCs w:val="18"/>
          <w:lang w:val="ro-RO" w:eastAsia="ro-RO"/>
        </w:rPr>
      </w:pPr>
      <w:r w:rsidRPr="007575FC">
        <w:rPr>
          <w:rFonts w:ascii="Times New Roman" w:eastAsia="Times New Roman" w:hAnsi="Times New Roman" w:cs="Times New Roman"/>
          <w:b/>
          <w:sz w:val="18"/>
          <w:szCs w:val="18"/>
          <w:lang w:val="ro-RO" w:eastAsia="ro-RO"/>
        </w:rPr>
        <w:lastRenderedPageBreak/>
        <w:t>Acest document a fost generat automat de sistemul informatic integrat al ANCPI și reprezintă o imagine fidelă a înscrierilor active din planul cadastral și cartea funciară, valabilă la data generării. Documentul în format electronic este semnat cu semnătura electronică pe baza unui certificat calificat, în conformitate cu prevederile art. 4, alin. (12) din Legea nr. 455/2001, precum și cele ale Normelor tehnice și metodologice de aplicare a acestei legi, aprobate prin HG nr. 1259/2001 și este valabil exclusiv în mediul electronic</w:t>
      </w:r>
      <w:r w:rsidRPr="007575FC">
        <w:rPr>
          <w:rFonts w:ascii="Times New Roman" w:eastAsia="Times New Roman" w:hAnsi="Times New Roman" w:cs="Times New Roman"/>
          <w:b/>
          <w:color w:val="000000"/>
          <w:sz w:val="18"/>
          <w:szCs w:val="18"/>
          <w:lang w:val="ro-RO" w:eastAsia="ro-RO"/>
        </w:rPr>
        <w:t>.</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Document care conţine date cu caracter personal protejate de prevederile Legii </w:t>
      </w:r>
      <w:hyperlink r:id="rId12" w:history="1">
        <w:r w:rsidRPr="007575FC">
          <w:rPr>
            <w:rFonts w:ascii="Times New Roman" w:eastAsia="Times New Roman" w:hAnsi="Times New Roman" w:cs="Times New Roman"/>
            <w:color w:val="0000FF"/>
            <w:sz w:val="18"/>
            <w:szCs w:val="18"/>
            <w:u w:val="single"/>
            <w:lang w:val="ro-RO" w:eastAsia="ro-RO"/>
          </w:rPr>
          <w:t>nr. 677/2001</w:t>
        </w:r>
      </w:hyperlink>
      <w:r w:rsidRPr="007575FC">
        <w:rPr>
          <w:rFonts w:ascii="Times New Roman" w:eastAsia="Times New Roman" w:hAnsi="Times New Roman" w:cs="Times New Roman"/>
          <w:color w:val="000000"/>
          <w:sz w:val="18"/>
          <w:szCs w:val="18"/>
          <w:lang w:val="ro-RO" w:eastAsia="ro-RO"/>
        </w:rPr>
        <w:t>.</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FF0000"/>
          <w:sz w:val="18"/>
          <w:szCs w:val="18"/>
          <w:u w:val="single"/>
          <w:lang w:val="ro-RO" w:eastAsia="ro-RO"/>
        </w:rPr>
        <w:t xml:space="preserve">ANEXA Nr. 1 </w:t>
      </w:r>
      <w:r w:rsidRPr="007575FC">
        <w:rPr>
          <w:rFonts w:ascii="Times New Roman" w:eastAsia="Times New Roman" w:hAnsi="Times New Roman" w:cs="Times New Roman"/>
          <w:b/>
          <w:bCs/>
          <w:color w:val="FF0000"/>
          <w:sz w:val="18"/>
          <w:szCs w:val="18"/>
          <w:u w:val="single"/>
          <w:lang w:val="ro-RO" w:eastAsia="ro-RO"/>
        </w:rPr>
        <w:br/>
      </w:r>
      <w:r w:rsidRPr="007575FC">
        <w:rPr>
          <w:rFonts w:ascii="Times New Roman" w:eastAsia="Times New Roman" w:hAnsi="Times New Roman" w:cs="Times New Roman"/>
          <w:color w:val="000000"/>
          <w:sz w:val="18"/>
          <w:szCs w:val="18"/>
          <w:lang w:val="ro-RO" w:eastAsia="ro-RO"/>
        </w:rPr>
        <w:t>la Partea 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CARTE FUNCIARĂ NR . . . . . . . . . . Comuna/Oraş/Municipiu: . . . . . . . . . .</w:t>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460" w:type="dxa"/>
        <w:jc w:val="center"/>
        <w:tblCellMar>
          <w:top w:w="15" w:type="dxa"/>
          <w:left w:w="15" w:type="dxa"/>
          <w:bottom w:w="15" w:type="dxa"/>
          <w:right w:w="15" w:type="dxa"/>
        </w:tblCellMar>
        <w:tblLook w:val="04A0" w:firstRow="1" w:lastRow="0" w:firstColumn="1" w:lastColumn="0" w:noHBand="0" w:noVBand="1"/>
      </w:tblPr>
      <w:tblGrid>
        <w:gridCol w:w="16"/>
        <w:gridCol w:w="261"/>
        <w:gridCol w:w="261"/>
        <w:gridCol w:w="261"/>
        <w:gridCol w:w="4661"/>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Nr. cerere . . . . . . . . . . </w:t>
            </w:r>
            <w:r w:rsidRPr="007575FC">
              <w:rPr>
                <w:rFonts w:ascii="Times New Roman" w:eastAsia="Times New Roman" w:hAnsi="Times New Roman" w:cs="Times New Roman"/>
                <w:color w:val="000000"/>
                <w:sz w:val="18"/>
                <w:szCs w:val="18"/>
                <w:lang w:val="ro-RO" w:eastAsia="ro-RO"/>
              </w:rPr>
              <w:br/>
              <w:t xml:space="preserve">Ziua . . . . . . . . . . </w:t>
            </w:r>
            <w:r w:rsidRPr="007575FC">
              <w:rPr>
                <w:rFonts w:ascii="Times New Roman" w:eastAsia="Times New Roman" w:hAnsi="Times New Roman" w:cs="Times New Roman"/>
                <w:color w:val="000000"/>
                <w:sz w:val="18"/>
                <w:szCs w:val="18"/>
                <w:lang w:val="ro-RO" w:eastAsia="ro-RO"/>
              </w:rPr>
              <w:br/>
              <w:t xml:space="preserve">Luna . . . . . . . . . . </w:t>
            </w:r>
            <w:r w:rsidRPr="007575FC">
              <w:rPr>
                <w:rFonts w:ascii="Times New Roman" w:eastAsia="Times New Roman" w:hAnsi="Times New Roman" w:cs="Times New Roman"/>
                <w:color w:val="000000"/>
                <w:sz w:val="18"/>
                <w:szCs w:val="18"/>
                <w:lang w:val="ro-RO" w:eastAsia="ro-RO"/>
              </w:rPr>
              <w:br/>
              <w:t xml:space="preserve">Anul . . . . . . . . . . </w:t>
            </w:r>
          </w:p>
        </w:tc>
      </w:tr>
      <w:tr w:rsidR="007575FC" w:rsidRPr="007575FC" w:rsidTr="00555076">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Unitate individuală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Adresa: .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Părţi comune: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w:t>
      </w:r>
    </w:p>
    <w:tbl>
      <w:tblPr>
        <w:tblW w:w="5220" w:type="dxa"/>
        <w:jc w:val="center"/>
        <w:tblCellMar>
          <w:top w:w="15" w:type="dxa"/>
          <w:left w:w="15" w:type="dxa"/>
          <w:bottom w:w="15" w:type="dxa"/>
          <w:right w:w="15" w:type="dxa"/>
        </w:tblCellMar>
        <w:tblLook w:val="04A0" w:firstRow="1" w:lastRow="0" w:firstColumn="1" w:lastColumn="0" w:noHBand="0" w:noVBand="1"/>
      </w:tblPr>
      <w:tblGrid>
        <w:gridCol w:w="14"/>
        <w:gridCol w:w="329"/>
        <w:gridCol w:w="834"/>
        <w:gridCol w:w="804"/>
        <w:gridCol w:w="784"/>
        <w:gridCol w:w="664"/>
        <w:gridCol w:w="454"/>
        <w:gridCol w:w="156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crt.</w:t>
            </w:r>
          </w:p>
        </w:tc>
        <w:tc>
          <w:tcPr>
            <w:tcW w:w="13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cadastral / Nr. topografic</w:t>
            </w: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construită (mp)</w:t>
            </w:r>
          </w:p>
        </w:tc>
        <w:tc>
          <w:tcPr>
            <w:tcW w:w="1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utilă (mp)</w:t>
            </w:r>
          </w:p>
        </w:tc>
        <w:tc>
          <w:tcPr>
            <w:tcW w:w="1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Cote părţi comune</w:t>
            </w: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Cote teren</w:t>
            </w:r>
          </w:p>
        </w:tc>
        <w:tc>
          <w:tcPr>
            <w:tcW w:w="31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3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31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280" w:type="dxa"/>
        <w:jc w:val="center"/>
        <w:tblCellMar>
          <w:top w:w="15" w:type="dxa"/>
          <w:left w:w="15" w:type="dxa"/>
          <w:bottom w:w="15" w:type="dxa"/>
          <w:right w:w="15" w:type="dxa"/>
        </w:tblCellMar>
        <w:tblLook w:val="04A0" w:firstRow="1" w:lastRow="0" w:firstColumn="1" w:lastColumn="0" w:noHBand="0" w:noVBand="1"/>
      </w:tblPr>
      <w:tblGrid>
        <w:gridCol w:w="17"/>
        <w:gridCol w:w="5263"/>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80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RELEVEU UNITATE INDIVIDUALĂ</w:t>
            </w:r>
          </w:p>
        </w:tc>
      </w:tr>
      <w:tr w:rsidR="007575FC" w:rsidRPr="007575FC" w:rsidTr="00555076">
        <w:trPr>
          <w:trHeight w:val="57"/>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(se completează cu releveul scanat color, rezoluţie 300 dpi)</w:t>
            </w: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Arial"/>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 xml:space="preserve">Document care conţine date cu caracter personal protejate de prevederile Legii </w:t>
      </w:r>
      <w:hyperlink r:id="rId13" w:history="1">
        <w:r w:rsidRPr="007575FC">
          <w:rPr>
            <w:rFonts w:ascii="Times New Roman" w:eastAsia="Times New Roman" w:hAnsi="Times New Roman" w:cs="Times New Roman"/>
            <w:color w:val="0000FF"/>
            <w:sz w:val="18"/>
            <w:szCs w:val="18"/>
            <w:u w:val="single"/>
            <w:lang w:val="ro-RO" w:eastAsia="ro-RO"/>
          </w:rPr>
          <w:t>nr. 677/2001</w:t>
        </w:r>
      </w:hyperlink>
      <w:r w:rsidRPr="007575FC">
        <w:rPr>
          <w:rFonts w:ascii="Times New Roman" w:eastAsia="Times New Roman" w:hAnsi="Times New Roman" w:cs="Arial"/>
          <w:color w:val="000000"/>
          <w:sz w:val="18"/>
          <w:szCs w:val="18"/>
          <w:lang w:val="ro-RO" w:eastAsia="ro-RO"/>
        </w:rPr>
        <w:t xml:space="preserve">. </w:t>
      </w:r>
    </w:p>
    <w:p w:rsidR="007575FC" w:rsidRPr="007575FC" w:rsidRDefault="007575FC" w:rsidP="007575FC">
      <w:pPr>
        <w:spacing w:after="0" w:line="360" w:lineRule="auto"/>
        <w:ind w:right="4"/>
        <w:jc w:val="both"/>
        <w:rPr>
          <w:rFonts w:ascii="Times New Roman" w:eastAsia="Times New Roman" w:hAnsi="Times New Roman" w:cs="Arial"/>
          <w:color w:val="000000"/>
          <w:sz w:val="18"/>
          <w:szCs w:val="18"/>
          <w:lang w:val="ro-RO" w:eastAsia="ro-RO"/>
        </w:rPr>
      </w:pPr>
    </w:p>
    <w:p w:rsidR="007575FC" w:rsidRPr="007575FC" w:rsidRDefault="007575FC" w:rsidP="007575FC">
      <w:pPr>
        <w:spacing w:after="0"/>
        <w:ind w:right="4"/>
        <w:jc w:val="both"/>
        <w:rPr>
          <w:rFonts w:ascii="Times New Roman" w:eastAsia="Times New Roman" w:hAnsi="Times New Roman" w:cs="Times New Roman"/>
          <w:b/>
          <w:sz w:val="24"/>
          <w:szCs w:val="24"/>
          <w:lang w:val="ro-RO" w:eastAsia="ro-RO"/>
        </w:rPr>
      </w:pPr>
      <w:r w:rsidRPr="007575FC">
        <w:rPr>
          <w:rFonts w:ascii="Times New Roman" w:eastAsia="Times New Roman" w:hAnsi="Times New Roman" w:cs="Times New Roman"/>
          <w:b/>
          <w:color w:val="000000"/>
          <w:sz w:val="24"/>
          <w:szCs w:val="24"/>
          <w:lang w:val="ro-RO" w:eastAsia="ro-RO"/>
        </w:rPr>
        <w:t>1</w:t>
      </w:r>
      <w:r>
        <w:rPr>
          <w:rFonts w:ascii="Times New Roman" w:eastAsia="Times New Roman" w:hAnsi="Times New Roman" w:cs="Times New Roman"/>
          <w:b/>
          <w:color w:val="000000"/>
          <w:sz w:val="24"/>
          <w:szCs w:val="24"/>
          <w:lang w:val="ro-RO" w:eastAsia="ro-RO"/>
        </w:rPr>
        <w:t>9</w:t>
      </w:r>
      <w:r w:rsidRPr="007575FC">
        <w:rPr>
          <w:rFonts w:ascii="Times New Roman" w:eastAsia="Times New Roman" w:hAnsi="Times New Roman" w:cs="Times New Roman"/>
          <w:b/>
          <w:color w:val="000000"/>
          <w:sz w:val="24"/>
          <w:szCs w:val="24"/>
          <w:lang w:val="ro-RO" w:eastAsia="ro-RO"/>
        </w:rPr>
        <w:t>.</w:t>
      </w:r>
      <w:r w:rsidRPr="007575FC">
        <w:rPr>
          <w:rFonts w:ascii="Times New Roman" w:eastAsia="Times New Roman" w:hAnsi="Times New Roman" w:cs="Times New Roman"/>
          <w:color w:val="000000"/>
          <w:sz w:val="24"/>
          <w:szCs w:val="24"/>
          <w:lang w:val="ro-RO" w:eastAsia="ro-RO"/>
        </w:rPr>
        <w:t xml:space="preserve"> </w:t>
      </w:r>
      <w:r w:rsidRPr="007575FC">
        <w:rPr>
          <w:rFonts w:ascii="Times New Roman" w:eastAsia="Times New Roman" w:hAnsi="Times New Roman" w:cs="Times New Roman"/>
          <w:b/>
          <w:sz w:val="24"/>
          <w:szCs w:val="24"/>
          <w:lang w:val="ro-RO" w:eastAsia="ro-RO"/>
        </w:rPr>
        <w:t xml:space="preserve">După anexa nr. 1.16 se introduce </w:t>
      </w:r>
      <w:r w:rsidRPr="007575FC">
        <w:rPr>
          <w:rFonts w:ascii="Times New Roman" w:eastAsia="Times New Roman" w:hAnsi="Times New Roman" w:cs="Times New Roman"/>
          <w:b/>
          <w:i/>
          <w:sz w:val="24"/>
          <w:szCs w:val="24"/>
          <w:lang w:val="ro-RO" w:eastAsia="ro-RO"/>
        </w:rPr>
        <w:t>anexa 1.16 bis</w:t>
      </w:r>
      <w:r w:rsidRPr="007575FC">
        <w:rPr>
          <w:rFonts w:ascii="Times New Roman" w:eastAsia="Times New Roman" w:hAnsi="Times New Roman" w:cs="Times New Roman"/>
          <w:b/>
          <w:sz w:val="24"/>
          <w:szCs w:val="24"/>
          <w:lang w:val="ro-RO" w:eastAsia="ro-RO"/>
        </w:rPr>
        <w:t xml:space="preserve"> </w:t>
      </w:r>
      <w:r w:rsidRPr="007575FC">
        <w:rPr>
          <w:rFonts w:ascii="Times New Roman" w:eastAsia="Times New Roman" w:hAnsi="Times New Roman" w:cs="Times New Roman"/>
          <w:b/>
          <w:i/>
          <w:sz w:val="24"/>
          <w:szCs w:val="24"/>
          <w:lang w:val="ro-RO" w:eastAsia="ro-RO"/>
        </w:rPr>
        <w:t>privind formatul extrasului de carte funciară pentru autentificare referitor la U.I., emis prin intermediul platformei on-line</w:t>
      </w:r>
      <w:r w:rsidRPr="007575FC">
        <w:rPr>
          <w:rFonts w:ascii="Times New Roman" w:eastAsia="Times New Roman" w:hAnsi="Times New Roman" w:cs="Times New Roman"/>
          <w:b/>
          <w:sz w:val="24"/>
          <w:szCs w:val="24"/>
          <w:lang w:val="ro-RO" w:eastAsia="ro-RO"/>
        </w:rPr>
        <w:t>:</w:t>
      </w:r>
    </w:p>
    <w:p w:rsidR="007575FC" w:rsidRPr="007575FC" w:rsidRDefault="007575FC" w:rsidP="007575FC">
      <w:pPr>
        <w:spacing w:after="0"/>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lastRenderedPageBreak/>
        <w:br/>
      </w: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t>CARTE FUNCIARĂ NR . . . . . . . . . . Comuna/Oraş/Municipiu: . . . . . . . . . .</w:t>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noProof/>
          <w:color w:val="000000"/>
          <w:sz w:val="18"/>
          <w:szCs w:val="18"/>
        </w:rPr>
        <w:drawing>
          <wp:inline distT="0" distB="0" distL="0" distR="0" wp14:anchorId="219669FD" wp14:editId="226CDE30">
            <wp:extent cx="1181100" cy="1250950"/>
            <wp:effectExtent l="0" t="0" r="0" b="6350"/>
            <wp:docPr id="3" name="Picture 3" descr="C:\Program Files\Indaco2015\Lege5\TEMP\870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Program Files\Indaco2015\Lege5\TEMP\87068.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1100" cy="1250950"/>
                    </a:xfrm>
                    <a:prstGeom prst="rect">
                      <a:avLst/>
                    </a:prstGeom>
                    <a:noFill/>
                    <a:ln>
                      <a:noFill/>
                    </a:ln>
                  </pic:spPr>
                </pic:pic>
              </a:graphicData>
            </a:graphic>
          </wp:inline>
        </w:drawing>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t xml:space="preserve">EXTRAS DE CARTE FUNCIARĂ </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Arial"/>
          <w:color w:val="000000"/>
          <w:sz w:val="18"/>
          <w:szCs w:val="18"/>
          <w:lang w:val="ro-RO" w:eastAsia="ro-RO"/>
        </w:rPr>
        <w:t>pentru AUTENTIFICARE</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Oficiul de Cadastru şi Publicitate Imobiliară . . . . . . . . . .</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Arial"/>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Biroul de Cadastru şi Publicitate Imobiliară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460" w:type="dxa"/>
        <w:jc w:val="center"/>
        <w:tblCellMar>
          <w:top w:w="15" w:type="dxa"/>
          <w:left w:w="15" w:type="dxa"/>
          <w:bottom w:w="15" w:type="dxa"/>
          <w:right w:w="15" w:type="dxa"/>
        </w:tblCellMar>
        <w:tblLook w:val="04A0" w:firstRow="1" w:lastRow="0" w:firstColumn="1" w:lastColumn="0" w:noHBand="0" w:noVBand="1"/>
      </w:tblPr>
      <w:tblGrid>
        <w:gridCol w:w="15"/>
        <w:gridCol w:w="1174"/>
        <w:gridCol w:w="2399"/>
        <w:gridCol w:w="99"/>
        <w:gridCol w:w="1773"/>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Anexa la actul</w:t>
            </w:r>
            <w:r w:rsidRPr="007575FC">
              <w:rPr>
                <w:rFonts w:ascii="Times New Roman" w:eastAsia="Times New Roman" w:hAnsi="Times New Roman" w:cs="Times New Roman"/>
                <w:color w:val="000000"/>
                <w:sz w:val="18"/>
                <w:szCs w:val="18"/>
                <w:lang w:val="ro-RO" w:eastAsia="ro-RO"/>
              </w:rPr>
              <w:br/>
              <w:t>autentic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nr. . . . . . . . . . ./20 . . . . . . . . . . </w:t>
            </w: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Nr. cerere . . . . . . . . . . </w:t>
            </w:r>
            <w:r w:rsidRPr="007575FC">
              <w:rPr>
                <w:rFonts w:ascii="Times New Roman" w:eastAsia="Times New Roman" w:hAnsi="Times New Roman" w:cs="Times New Roman"/>
                <w:color w:val="000000"/>
                <w:sz w:val="18"/>
                <w:szCs w:val="18"/>
                <w:lang w:val="ro-RO" w:eastAsia="ro-RO"/>
              </w:rPr>
              <w:br/>
              <w:t xml:space="preserve">Ziua . . . . . . . . . . </w:t>
            </w:r>
            <w:r w:rsidRPr="007575FC">
              <w:rPr>
                <w:rFonts w:ascii="Times New Roman" w:eastAsia="Times New Roman" w:hAnsi="Times New Roman" w:cs="Times New Roman"/>
                <w:color w:val="000000"/>
                <w:sz w:val="18"/>
                <w:szCs w:val="18"/>
                <w:lang w:val="ro-RO" w:eastAsia="ro-RO"/>
              </w:rPr>
              <w:br/>
              <w:t xml:space="preserve">Luna . . . . . . . . . . </w:t>
            </w:r>
            <w:r w:rsidRPr="007575FC">
              <w:rPr>
                <w:rFonts w:ascii="Times New Roman" w:eastAsia="Times New Roman" w:hAnsi="Times New Roman" w:cs="Times New Roman"/>
                <w:color w:val="000000"/>
                <w:sz w:val="18"/>
                <w:szCs w:val="18"/>
                <w:lang w:val="ro-RO" w:eastAsia="ro-RO"/>
              </w:rPr>
              <w:br/>
              <w:t xml:space="preserve">Anul . . . . . . . . . . </w:t>
            </w:r>
          </w:p>
        </w:tc>
      </w:tr>
      <w:tr w:rsidR="007575FC" w:rsidRPr="007575FC" w:rsidTr="00555076">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Notar Public,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0" w:type="auto"/>
            <w:tcBorders>
              <w:top w:val="nil"/>
              <w:left w:val="single" w:sz="6" w:space="0" w:color="auto"/>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808000"/>
          <w:sz w:val="18"/>
          <w:szCs w:val="18"/>
          <w:lang w:val="ro-RO" w:eastAsia="ro-RO"/>
        </w:rPr>
        <w:t>A.</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Partea 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t>Nr. CF vechi: . . . . . . . . . .</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Unitate individuală</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Adresa: . . . . . . . . . .  </w:t>
      </w:r>
    </w:p>
    <w:p w:rsidR="007575FC" w:rsidRPr="007575FC" w:rsidRDefault="007575FC" w:rsidP="007575FC">
      <w:pPr>
        <w:spacing w:after="0" w:line="240" w:lineRule="auto"/>
        <w:ind w:right="4"/>
        <w:jc w:val="both"/>
        <w:rPr>
          <w:rFonts w:ascii="Times New Roman" w:eastAsia="Times New Roman" w:hAnsi="Times New Roman" w:cs="Arial"/>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Părţi comune: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w:t>
      </w:r>
    </w:p>
    <w:tbl>
      <w:tblPr>
        <w:tblW w:w="5232" w:type="dxa"/>
        <w:jc w:val="center"/>
        <w:tblCellMar>
          <w:top w:w="15" w:type="dxa"/>
          <w:left w:w="15" w:type="dxa"/>
          <w:bottom w:w="15" w:type="dxa"/>
          <w:right w:w="15" w:type="dxa"/>
        </w:tblCellMar>
        <w:tblLook w:val="04A0" w:firstRow="1" w:lastRow="0" w:firstColumn="1" w:lastColumn="0" w:noHBand="0" w:noVBand="1"/>
      </w:tblPr>
      <w:tblGrid>
        <w:gridCol w:w="14"/>
        <w:gridCol w:w="329"/>
        <w:gridCol w:w="834"/>
        <w:gridCol w:w="804"/>
        <w:gridCol w:w="784"/>
        <w:gridCol w:w="664"/>
        <w:gridCol w:w="454"/>
        <w:gridCol w:w="156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crt.</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cadastral / Nr. topografic</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construita (mp)</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utila (mp)</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Cote părţi comune</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Cote teren</w:t>
            </w:r>
          </w:p>
        </w:tc>
        <w:tc>
          <w:tcPr>
            <w:tcW w:w="19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9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808000"/>
          <w:sz w:val="18"/>
          <w:szCs w:val="18"/>
          <w:lang w:val="ro-RO" w:eastAsia="ro-RO"/>
        </w:rPr>
        <w:t>B.</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Partea II.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tbl>
      <w:tblPr>
        <w:tblW w:w="5280" w:type="dxa"/>
        <w:jc w:val="center"/>
        <w:tblCellMar>
          <w:top w:w="15" w:type="dxa"/>
          <w:left w:w="15" w:type="dxa"/>
          <w:bottom w:w="15" w:type="dxa"/>
          <w:right w:w="15" w:type="dxa"/>
        </w:tblCellMar>
        <w:tblLook w:val="04A0" w:firstRow="1" w:lastRow="0" w:firstColumn="1" w:lastColumn="0" w:noHBand="0" w:noVBand="1"/>
      </w:tblPr>
      <w:tblGrid>
        <w:gridCol w:w="14"/>
        <w:gridCol w:w="623"/>
        <w:gridCol w:w="2789"/>
        <w:gridCol w:w="185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Înscrieri privitoare la dreptul de proprietate şi alte drepturi reale</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 / 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808000"/>
          <w:sz w:val="18"/>
          <w:szCs w:val="18"/>
          <w:lang w:val="ro-RO" w:eastAsia="ro-RO"/>
        </w:rPr>
        <w:t>C.</w:t>
      </w:r>
      <w:r w:rsidRPr="007575FC">
        <w:rPr>
          <w:rFonts w:ascii="Times New Roman" w:eastAsia="Times New Roman" w:hAnsi="Times New Roman" w:cs="Times New Roman"/>
          <w:color w:val="000000"/>
          <w:sz w:val="18"/>
          <w:szCs w:val="18"/>
          <w:lang w:val="ro-RO" w:eastAsia="ro-RO"/>
        </w:rPr>
        <w:t xml:space="preserve"> Partea III.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r>
    </w:p>
    <w:tbl>
      <w:tblPr>
        <w:tblW w:w="5280" w:type="dxa"/>
        <w:jc w:val="center"/>
        <w:tblCellMar>
          <w:top w:w="15" w:type="dxa"/>
          <w:left w:w="15" w:type="dxa"/>
          <w:bottom w:w="15" w:type="dxa"/>
          <w:right w:w="15" w:type="dxa"/>
        </w:tblCellMar>
        <w:tblLook w:val="04A0" w:firstRow="1" w:lastRow="0" w:firstColumn="1" w:lastColumn="0" w:noHBand="0" w:noVBand="1"/>
      </w:tblPr>
      <w:tblGrid>
        <w:gridCol w:w="15"/>
        <w:gridCol w:w="587"/>
        <w:gridCol w:w="2948"/>
        <w:gridCol w:w="1730"/>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Înscrieri privind dezmembrămintele dreptului de proprietate, drepturile reale de garanţie şi sarcini</w:t>
            </w: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 / 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3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Prezentul extras de carte funciară poate fi folosit exclusiv la autentificarea actelor notariale, conform </w:t>
      </w:r>
      <w:hyperlink r:id="rId15" w:history="1">
        <w:r w:rsidRPr="007575FC">
          <w:rPr>
            <w:rFonts w:ascii="Times New Roman" w:eastAsia="Times New Roman" w:hAnsi="Times New Roman" w:cs="Times New Roman"/>
            <w:color w:val="0000FF"/>
            <w:sz w:val="18"/>
            <w:szCs w:val="18"/>
            <w:u w:val="single"/>
            <w:lang w:val="ro-RO" w:eastAsia="ro-RO"/>
          </w:rPr>
          <w:t>art. 35</w:t>
        </w:r>
      </w:hyperlink>
      <w:r w:rsidRPr="007575FC">
        <w:rPr>
          <w:rFonts w:ascii="Times New Roman" w:eastAsia="Times New Roman" w:hAnsi="Times New Roman" w:cs="Times New Roman"/>
          <w:color w:val="000000"/>
          <w:sz w:val="18"/>
          <w:szCs w:val="18"/>
          <w:lang w:val="ro-RO" w:eastAsia="ro-RO"/>
        </w:rPr>
        <w:t xml:space="preserve"> din Legea cadastrului şi a publicităţii imobiliare nr. 7/1996, republicată, cu modificările şi completările ulterioare, la notarul public .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lastRenderedPageBreak/>
        <w:t xml:space="preserve">Termenul de valabilitate al extrasului de carte funciară, eliberat în scopul autentificării actelor notariale, este de 10 zile lucrătoare, calculate începând cu ziua şi ora înregistrării cererii în registrul general de intrare şi terminând cu sfârşitul celei de-a zecea zi.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S-a achitat tariful de . . . . . . . . . . lei prin chitanţa nr. . . . . . . . . . ./20 . . . . . . . . . ., pentru serviciul de publicitate imobiliară cu codul nr. 2.7.3.</w:t>
      </w:r>
    </w:p>
    <w:p w:rsidR="007575FC" w:rsidRPr="007575FC" w:rsidRDefault="007575FC" w:rsidP="007575FC">
      <w:pPr>
        <w:spacing w:after="0" w:line="240" w:lineRule="auto"/>
        <w:ind w:right="4"/>
        <w:jc w:val="both"/>
        <w:rPr>
          <w:rFonts w:ascii="Times New Roman" w:eastAsia="Times New Roman" w:hAnsi="Times New Roman" w:cs="Times New Roman"/>
          <w:b/>
          <w:color w:val="000000"/>
          <w:sz w:val="18"/>
          <w:szCs w:val="18"/>
          <w:lang w:val="ro-RO" w:eastAsia="ro-RO"/>
        </w:rPr>
      </w:pPr>
      <w:r w:rsidRPr="007575FC">
        <w:rPr>
          <w:rFonts w:ascii="Times New Roman" w:eastAsia="Times New Roman" w:hAnsi="Times New Roman" w:cs="Times New Roman"/>
          <w:b/>
          <w:sz w:val="18"/>
          <w:szCs w:val="18"/>
          <w:lang w:val="ro-RO" w:eastAsia="ro-RO"/>
        </w:rPr>
        <w:t>Acest document a fost generat automat de sistemul informatic integrat al ANCPI și reprezintă o imagine fidelă a înscrierilor active din planul cadastral și cartea funciară, valabilă la data generării. Documentul în format electronic este semnat cu semnătura electronică pe baza unui certificat calificat, în conformitate cu prevederile art. 4, alin. (12) din Legea nr. 455/2001, precum și cele ale Normelor tehnice și metodologice de aplicare a acestei legi, aprobate prin HG nr. 1259/2001 și este valabil exclusiv în mediul electronic</w:t>
      </w:r>
      <w:r w:rsidRPr="007575FC">
        <w:rPr>
          <w:rFonts w:ascii="Times New Roman" w:eastAsia="Times New Roman" w:hAnsi="Times New Roman" w:cs="Times New Roman"/>
          <w:b/>
          <w:color w:val="000000"/>
          <w:sz w:val="18"/>
          <w:szCs w:val="18"/>
          <w:lang w:val="ro-RO" w:eastAsia="ro-RO"/>
        </w:rPr>
        <w:t>.</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Document care conţine date cu caracter personal protejate de prevederile Legii </w:t>
      </w:r>
      <w:hyperlink r:id="rId16" w:history="1">
        <w:r w:rsidRPr="007575FC">
          <w:rPr>
            <w:rFonts w:ascii="Times New Roman" w:eastAsia="Times New Roman" w:hAnsi="Times New Roman" w:cs="Times New Roman"/>
            <w:color w:val="0000FF"/>
            <w:sz w:val="18"/>
            <w:szCs w:val="18"/>
            <w:u w:val="single"/>
            <w:lang w:val="ro-RO" w:eastAsia="ro-RO"/>
          </w:rPr>
          <w:t>nr. 677/2001</w:t>
        </w:r>
      </w:hyperlink>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FF0000"/>
          <w:sz w:val="18"/>
          <w:szCs w:val="18"/>
          <w:u w:val="single"/>
          <w:lang w:val="ro-RO" w:eastAsia="ro-RO"/>
        </w:rPr>
        <w:t xml:space="preserve">ANEXA Nr. 1 </w:t>
      </w:r>
      <w:r w:rsidRPr="007575FC">
        <w:rPr>
          <w:rFonts w:ascii="Times New Roman" w:eastAsia="Times New Roman" w:hAnsi="Times New Roman" w:cs="Times New Roman"/>
          <w:b/>
          <w:bCs/>
          <w:color w:val="FF0000"/>
          <w:sz w:val="18"/>
          <w:szCs w:val="18"/>
          <w:u w:val="single"/>
          <w:lang w:val="ro-RO" w:eastAsia="ro-RO"/>
        </w:rPr>
        <w:br/>
      </w:r>
      <w:r w:rsidRPr="007575FC">
        <w:rPr>
          <w:rFonts w:ascii="Times New Roman" w:eastAsia="Times New Roman" w:hAnsi="Times New Roman" w:cs="Times New Roman"/>
          <w:color w:val="000000"/>
          <w:sz w:val="18"/>
          <w:szCs w:val="18"/>
          <w:lang w:val="ro-RO" w:eastAsia="ro-RO"/>
        </w:rPr>
        <w:t>la Partea 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CARTE FUNCIARĂ NR . . . . . . . . . . Comuna/Oraş/Municipiu: . . . . . . . . . .</w:t>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460" w:type="dxa"/>
        <w:jc w:val="center"/>
        <w:tblCellMar>
          <w:top w:w="15" w:type="dxa"/>
          <w:left w:w="15" w:type="dxa"/>
          <w:bottom w:w="15" w:type="dxa"/>
          <w:right w:w="15" w:type="dxa"/>
        </w:tblCellMar>
        <w:tblLook w:val="04A0" w:firstRow="1" w:lastRow="0" w:firstColumn="1" w:lastColumn="0" w:noHBand="0" w:noVBand="1"/>
      </w:tblPr>
      <w:tblGrid>
        <w:gridCol w:w="16"/>
        <w:gridCol w:w="261"/>
        <w:gridCol w:w="261"/>
        <w:gridCol w:w="261"/>
        <w:gridCol w:w="4661"/>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8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Nr. cerere . . . . . . . . . . </w:t>
            </w:r>
            <w:r w:rsidRPr="007575FC">
              <w:rPr>
                <w:rFonts w:ascii="Times New Roman" w:eastAsia="Times New Roman" w:hAnsi="Times New Roman" w:cs="Times New Roman"/>
                <w:color w:val="000000"/>
                <w:sz w:val="18"/>
                <w:szCs w:val="18"/>
                <w:lang w:val="ro-RO" w:eastAsia="ro-RO"/>
              </w:rPr>
              <w:br/>
              <w:t xml:space="preserve">Ziua . . . . . . . . . . </w:t>
            </w:r>
            <w:r w:rsidRPr="007575FC">
              <w:rPr>
                <w:rFonts w:ascii="Times New Roman" w:eastAsia="Times New Roman" w:hAnsi="Times New Roman" w:cs="Times New Roman"/>
                <w:color w:val="000000"/>
                <w:sz w:val="18"/>
                <w:szCs w:val="18"/>
                <w:lang w:val="ro-RO" w:eastAsia="ro-RO"/>
              </w:rPr>
              <w:br/>
              <w:t xml:space="preserve">Luna . . . . . . . . . . </w:t>
            </w:r>
            <w:r w:rsidRPr="007575FC">
              <w:rPr>
                <w:rFonts w:ascii="Times New Roman" w:eastAsia="Times New Roman" w:hAnsi="Times New Roman" w:cs="Times New Roman"/>
                <w:color w:val="000000"/>
                <w:sz w:val="18"/>
                <w:szCs w:val="18"/>
                <w:lang w:val="ro-RO" w:eastAsia="ro-RO"/>
              </w:rPr>
              <w:br/>
              <w:t xml:space="preserve">Anul . . . . . . . . . . </w:t>
            </w:r>
          </w:p>
        </w:tc>
      </w:tr>
      <w:tr w:rsidR="007575FC" w:rsidRPr="007575FC" w:rsidTr="00555076">
        <w:trPr>
          <w:trHeight w:val="3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575FC" w:rsidRPr="007575FC" w:rsidRDefault="007575FC" w:rsidP="007575FC">
            <w:pPr>
              <w:spacing w:after="0" w:line="240" w:lineRule="auto"/>
              <w:ind w:right="4"/>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Unitate individuală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Adresa: . . . . . . . . . .  </w:t>
      </w:r>
    </w:p>
    <w:p w:rsidR="007575FC" w:rsidRPr="007575FC" w:rsidRDefault="007575FC" w:rsidP="007575FC">
      <w:pPr>
        <w:spacing w:after="0" w:line="240" w:lineRule="auto"/>
        <w:ind w:right="4"/>
        <w:jc w:val="both"/>
        <w:rPr>
          <w:rFonts w:ascii="Times New Roman" w:eastAsia="Times New Roman" w:hAnsi="Times New Roman" w:cs="Arial"/>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Părţi comune: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220" w:type="dxa"/>
        <w:jc w:val="center"/>
        <w:tblCellMar>
          <w:top w:w="15" w:type="dxa"/>
          <w:left w:w="15" w:type="dxa"/>
          <w:bottom w:w="15" w:type="dxa"/>
          <w:right w:w="15" w:type="dxa"/>
        </w:tblCellMar>
        <w:tblLook w:val="04A0" w:firstRow="1" w:lastRow="0" w:firstColumn="1" w:lastColumn="0" w:noHBand="0" w:noVBand="1"/>
      </w:tblPr>
      <w:tblGrid>
        <w:gridCol w:w="14"/>
        <w:gridCol w:w="329"/>
        <w:gridCol w:w="834"/>
        <w:gridCol w:w="804"/>
        <w:gridCol w:w="784"/>
        <w:gridCol w:w="664"/>
        <w:gridCol w:w="454"/>
        <w:gridCol w:w="156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crt.</w:t>
            </w:r>
          </w:p>
        </w:tc>
        <w:tc>
          <w:tcPr>
            <w:tcW w:w="13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cadastral / Nr. topografic</w:t>
            </w: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construită (mp)</w:t>
            </w:r>
          </w:p>
        </w:tc>
        <w:tc>
          <w:tcPr>
            <w:tcW w:w="1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Suprafaţa utilă (mp)</w:t>
            </w:r>
          </w:p>
        </w:tc>
        <w:tc>
          <w:tcPr>
            <w:tcW w:w="1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Cote părţi comune</w:t>
            </w: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Cote teren</w:t>
            </w:r>
          </w:p>
        </w:tc>
        <w:tc>
          <w:tcPr>
            <w:tcW w:w="31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3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1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31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280" w:type="dxa"/>
        <w:jc w:val="center"/>
        <w:tblCellMar>
          <w:top w:w="15" w:type="dxa"/>
          <w:left w:w="15" w:type="dxa"/>
          <w:bottom w:w="15" w:type="dxa"/>
          <w:right w:w="15" w:type="dxa"/>
        </w:tblCellMar>
        <w:tblLook w:val="04A0" w:firstRow="1" w:lastRow="0" w:firstColumn="1" w:lastColumn="0" w:noHBand="0" w:noVBand="1"/>
      </w:tblPr>
      <w:tblGrid>
        <w:gridCol w:w="17"/>
        <w:gridCol w:w="5263"/>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80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RELEVEU UNITATE INDIVIDUALĂ</w:t>
            </w:r>
          </w:p>
        </w:tc>
      </w:tr>
      <w:tr w:rsidR="007575FC" w:rsidRPr="007575FC" w:rsidTr="00555076">
        <w:trPr>
          <w:trHeight w:val="288"/>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(se completează cu releveul scanat color, rezoluţie 300 dpi)</w:t>
            </w: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Document care conţine date cu caracter personal protejate de prevederile Legii </w:t>
      </w:r>
      <w:hyperlink r:id="rId17" w:history="1">
        <w:r w:rsidRPr="007575FC">
          <w:rPr>
            <w:rFonts w:ascii="Times New Roman" w:eastAsia="Times New Roman" w:hAnsi="Times New Roman" w:cs="Times New Roman"/>
            <w:color w:val="0000FF"/>
            <w:sz w:val="18"/>
            <w:szCs w:val="18"/>
            <w:u w:val="single"/>
            <w:lang w:val="ro-RO" w:eastAsia="ro-RO"/>
          </w:rPr>
          <w:t>nr. 677/2001</w:t>
        </w:r>
      </w:hyperlink>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ind w:right="4"/>
        <w:jc w:val="both"/>
        <w:rPr>
          <w:rFonts w:ascii="Times New Roman" w:eastAsia="Times New Roman" w:hAnsi="Times New Roman" w:cs="Times New Roman"/>
          <w:b/>
          <w:sz w:val="24"/>
          <w:szCs w:val="24"/>
          <w:lang w:val="ro-RO" w:eastAsia="ro-RO"/>
        </w:rPr>
      </w:pPr>
      <w:r w:rsidRPr="007575FC">
        <w:rPr>
          <w:rFonts w:ascii="Times New Roman" w:eastAsia="Times New Roman" w:hAnsi="Times New Roman" w:cs="Times New Roman"/>
          <w:color w:val="000000"/>
          <w:sz w:val="18"/>
          <w:szCs w:val="18"/>
          <w:lang w:val="ro-RO" w:eastAsia="ro-RO"/>
        </w:rPr>
        <w:lastRenderedPageBreak/>
        <w:br/>
      </w:r>
      <w:r>
        <w:rPr>
          <w:rFonts w:ascii="Times New Roman" w:eastAsia="Times New Roman" w:hAnsi="Times New Roman" w:cs="Times New Roman"/>
          <w:b/>
          <w:color w:val="000000"/>
          <w:sz w:val="26"/>
          <w:szCs w:val="26"/>
          <w:lang w:val="ro-RO" w:eastAsia="ro-RO"/>
        </w:rPr>
        <w:t>20</w:t>
      </w:r>
      <w:bookmarkStart w:id="0" w:name="_GoBack"/>
      <w:bookmarkEnd w:id="0"/>
      <w:r w:rsidRPr="007575FC">
        <w:rPr>
          <w:rFonts w:ascii="Times New Roman" w:eastAsia="Times New Roman" w:hAnsi="Times New Roman" w:cs="Times New Roman"/>
          <w:b/>
          <w:color w:val="000000"/>
          <w:sz w:val="26"/>
          <w:szCs w:val="26"/>
          <w:lang w:val="ro-RO" w:eastAsia="ro-RO"/>
        </w:rPr>
        <w:t>.</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Times New Roman"/>
          <w:b/>
          <w:sz w:val="24"/>
          <w:szCs w:val="24"/>
          <w:lang w:val="ro-RO" w:eastAsia="ro-RO"/>
        </w:rPr>
        <w:t xml:space="preserve">După anexa nr. 1.17 se introduce </w:t>
      </w:r>
      <w:r w:rsidRPr="007575FC">
        <w:rPr>
          <w:rFonts w:ascii="Times New Roman" w:eastAsia="Times New Roman" w:hAnsi="Times New Roman" w:cs="Times New Roman"/>
          <w:b/>
          <w:i/>
          <w:sz w:val="24"/>
          <w:szCs w:val="24"/>
          <w:lang w:val="ro-RO" w:eastAsia="ro-RO"/>
        </w:rPr>
        <w:t>anexa 1.17 bis</w:t>
      </w:r>
      <w:r w:rsidRPr="007575FC">
        <w:rPr>
          <w:rFonts w:ascii="Times New Roman" w:eastAsia="Times New Roman" w:hAnsi="Times New Roman" w:cs="Times New Roman"/>
          <w:b/>
          <w:sz w:val="24"/>
          <w:szCs w:val="24"/>
          <w:lang w:val="ro-RO" w:eastAsia="ro-RO"/>
        </w:rPr>
        <w:t xml:space="preserve"> </w:t>
      </w:r>
      <w:r w:rsidRPr="007575FC">
        <w:rPr>
          <w:rFonts w:ascii="Times New Roman" w:eastAsia="Times New Roman" w:hAnsi="Times New Roman" w:cs="Times New Roman"/>
          <w:b/>
          <w:i/>
          <w:sz w:val="24"/>
          <w:szCs w:val="24"/>
          <w:lang w:val="ro-RO" w:eastAsia="ro-RO"/>
        </w:rPr>
        <w:t>privind formatul extrasului de carte funciară pentru informare, emis prin intermediul platformei on-line</w:t>
      </w:r>
      <w:r w:rsidRPr="007575FC">
        <w:rPr>
          <w:rFonts w:ascii="Times New Roman" w:eastAsia="Times New Roman" w:hAnsi="Times New Roman" w:cs="Times New Roman"/>
          <w:b/>
          <w:sz w:val="24"/>
          <w:szCs w:val="24"/>
          <w:lang w:val="ro-RO" w:eastAsia="ro-RO"/>
        </w:rPr>
        <w:t>:</w:t>
      </w:r>
    </w:p>
    <w:p w:rsidR="007575FC" w:rsidRPr="007575FC" w:rsidRDefault="007575FC" w:rsidP="007575FC">
      <w:pPr>
        <w:spacing w:after="0" w:line="360" w:lineRule="auto"/>
        <w:ind w:right="4"/>
        <w:jc w:val="right"/>
        <w:rPr>
          <w:rFonts w:ascii="Times New Roman" w:eastAsia="Times New Roman" w:hAnsi="Times New Roman" w:cs="Times New Roman"/>
          <w:i/>
          <w:iCs/>
          <w:color w:val="339966"/>
          <w:sz w:val="18"/>
          <w:szCs w:val="18"/>
          <w:lang w:val="ro-RO" w:eastAsia="ro-RO"/>
        </w:rPr>
      </w:pPr>
      <w:r w:rsidRPr="007575FC">
        <w:rPr>
          <w:rFonts w:ascii="Times New Roman" w:eastAsia="Times New Roman" w:hAnsi="Times New Roman" w:cs="Times New Roman"/>
          <w:i/>
          <w:iCs/>
          <w:color w:val="339966"/>
          <w:sz w:val="18"/>
          <w:szCs w:val="18"/>
          <w:lang w:val="ro-RO" w:eastAsia="ro-RO"/>
        </w:rPr>
        <w:t xml:space="preserve">  </w:t>
      </w: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t xml:space="preserve">CARTE FUNCIARĂ NR. . . . . . . . . . Comuna/Oraş/Municipiu: . . . . . . . . . . </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26"/>
          <w:szCs w:val="26"/>
          <w:lang w:val="ro-RO" w:eastAsia="ro-RO"/>
        </w:rPr>
        <w:t>EXTRAS DE CARTE FUNCIARĂ pentru INFORMARE</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6948" w:type="dxa"/>
        <w:jc w:val="center"/>
        <w:tblCellMar>
          <w:top w:w="15" w:type="dxa"/>
          <w:left w:w="15" w:type="dxa"/>
          <w:bottom w:w="15" w:type="dxa"/>
          <w:right w:w="15" w:type="dxa"/>
        </w:tblCellMar>
        <w:tblLook w:val="04A0" w:firstRow="1" w:lastRow="0" w:firstColumn="1" w:lastColumn="0" w:noHBand="0" w:noVBand="1"/>
      </w:tblPr>
      <w:tblGrid>
        <w:gridCol w:w="6"/>
        <w:gridCol w:w="1724"/>
        <w:gridCol w:w="3186"/>
        <w:gridCol w:w="2032"/>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3188" w:type="dxa"/>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2034" w:type="dxa"/>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79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noProof/>
                <w:color w:val="000000"/>
                <w:sz w:val="18"/>
                <w:szCs w:val="18"/>
              </w:rPr>
              <w:drawing>
                <wp:inline distT="0" distB="0" distL="0" distR="0" wp14:anchorId="2891852F" wp14:editId="71AF1431">
                  <wp:extent cx="1035050" cy="914400"/>
                  <wp:effectExtent l="0" t="0" r="0" b="0"/>
                  <wp:docPr id="4" name="Picture 4" descr="C:\Program Files\Indaco2015\Lege5\TEMP\10271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Indaco2015\Lege5\TEMP\102716.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35050" cy="914400"/>
                          </a:xfrm>
                          <a:prstGeom prst="rect">
                            <a:avLst/>
                          </a:prstGeom>
                          <a:noFill/>
                          <a:ln>
                            <a:noFill/>
                          </a:ln>
                        </pic:spPr>
                      </pic:pic>
                    </a:graphicData>
                  </a:graphic>
                </wp:inline>
              </w:drawing>
            </w:r>
          </w:p>
        </w:tc>
        <w:tc>
          <w:tcPr>
            <w:tcW w:w="3188" w:type="dxa"/>
            <w:tcBorders>
              <w:top w:val="nil"/>
              <w:left w:val="nil"/>
              <w:bottom w:val="nil"/>
              <w:right w:val="nil"/>
            </w:tcBorders>
            <w:tcMar>
              <w:top w:w="0" w:type="dxa"/>
              <w:left w:w="45" w:type="dxa"/>
              <w:bottom w:w="0" w:type="dxa"/>
              <w:right w:w="45" w:type="dxa"/>
            </w:tcMar>
            <w:vAlign w:val="bottom"/>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Oficiul de Cadastru şi Publicitate Imobiliară . . . . . . . . . .</w:t>
            </w:r>
            <w:r w:rsidRPr="007575FC">
              <w:rPr>
                <w:rFonts w:ascii="Times New Roman" w:eastAsia="Times New Roman" w:hAnsi="Times New Roman" w:cs="Times New Roman"/>
                <w:color w:val="000000"/>
                <w:sz w:val="18"/>
                <w:szCs w:val="18"/>
                <w:lang w:val="ro-RO" w:eastAsia="ro-RO"/>
              </w:rPr>
              <w:br/>
              <w:t>Biroul de Cadastru şi Publicitate Imobiliară . . . . . . . . . .</w:t>
            </w:r>
          </w:p>
        </w:tc>
        <w:tc>
          <w:tcPr>
            <w:tcW w:w="20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cerere . . . . . . . . . .</w:t>
            </w:r>
            <w:r w:rsidRPr="007575FC">
              <w:rPr>
                <w:rFonts w:ascii="Times New Roman" w:eastAsia="Times New Roman" w:hAnsi="Times New Roman" w:cs="Times New Roman"/>
                <w:color w:val="000000"/>
                <w:sz w:val="18"/>
                <w:szCs w:val="18"/>
                <w:lang w:val="ro-RO" w:eastAsia="ro-RO"/>
              </w:rPr>
              <w:br/>
              <w:t>Ziua . . . . . . . . . .</w:t>
            </w:r>
            <w:r w:rsidRPr="007575FC">
              <w:rPr>
                <w:rFonts w:ascii="Times New Roman" w:eastAsia="Times New Roman" w:hAnsi="Times New Roman" w:cs="Times New Roman"/>
                <w:color w:val="000000"/>
                <w:sz w:val="18"/>
                <w:szCs w:val="18"/>
                <w:lang w:val="ro-RO" w:eastAsia="ro-RO"/>
              </w:rPr>
              <w:br/>
              <w:t>Luna . . . . . . . . . .</w:t>
            </w:r>
            <w:r w:rsidRPr="007575FC">
              <w:rPr>
                <w:rFonts w:ascii="Times New Roman" w:eastAsia="Times New Roman" w:hAnsi="Times New Roman" w:cs="Times New Roman"/>
                <w:color w:val="000000"/>
                <w:sz w:val="18"/>
                <w:szCs w:val="18"/>
                <w:lang w:val="ro-RO" w:eastAsia="ro-RO"/>
              </w:rPr>
              <w:br/>
              <w:t>Anul . . . . . . . . . .</w:t>
            </w: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808000"/>
          <w:sz w:val="18"/>
          <w:szCs w:val="18"/>
          <w:lang w:val="ro-RO" w:eastAsia="ro-RO"/>
        </w:rPr>
        <w:t>A.</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Partea 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t>Nr. CF vechi:. . . . . . . . . . .</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TEREN intravilan/extravilan</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Arial"/>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Adresa: .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xml:space="preserve">  </w:t>
      </w:r>
    </w:p>
    <w:tbl>
      <w:tblPr>
        <w:tblW w:w="5388" w:type="dxa"/>
        <w:jc w:val="center"/>
        <w:tblCellMar>
          <w:top w:w="15" w:type="dxa"/>
          <w:left w:w="15" w:type="dxa"/>
          <w:bottom w:w="15" w:type="dxa"/>
          <w:right w:w="15" w:type="dxa"/>
        </w:tblCellMar>
        <w:tblLook w:val="04A0" w:firstRow="1" w:lastRow="0" w:firstColumn="1" w:lastColumn="0" w:noHBand="0" w:noVBand="1"/>
      </w:tblPr>
      <w:tblGrid>
        <w:gridCol w:w="14"/>
        <w:gridCol w:w="557"/>
        <w:gridCol w:w="1238"/>
        <w:gridCol w:w="1335"/>
        <w:gridCol w:w="224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9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Nr. crt.</w:t>
            </w: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Nr. cadastral / Nr. topografic</w:t>
            </w: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Suprafaţa* (mp)</w:t>
            </w:r>
          </w:p>
        </w:tc>
        <w:tc>
          <w:tcPr>
            <w:tcW w:w="32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9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32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Arial"/>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CONSTRUCŢII</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388" w:type="dxa"/>
        <w:jc w:val="center"/>
        <w:tblCellMar>
          <w:top w:w="15" w:type="dxa"/>
          <w:left w:w="15" w:type="dxa"/>
          <w:bottom w:w="15" w:type="dxa"/>
          <w:right w:w="15" w:type="dxa"/>
        </w:tblCellMar>
        <w:tblLook w:val="04A0" w:firstRow="1" w:lastRow="0" w:firstColumn="1" w:lastColumn="0" w:noHBand="0" w:noVBand="1"/>
      </w:tblPr>
      <w:tblGrid>
        <w:gridCol w:w="14"/>
        <w:gridCol w:w="557"/>
        <w:gridCol w:w="1238"/>
        <w:gridCol w:w="1335"/>
        <w:gridCol w:w="224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9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Nr. crt.</w:t>
            </w: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Nr. cadastral / Nr. topografic</w:t>
            </w: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Suprafaţa* (mp)</w:t>
            </w:r>
          </w:p>
        </w:tc>
        <w:tc>
          <w:tcPr>
            <w:tcW w:w="32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9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32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808000"/>
          <w:sz w:val="18"/>
          <w:szCs w:val="18"/>
          <w:lang w:val="ro-RO" w:eastAsia="ro-RO"/>
        </w:rPr>
        <w:t>B.</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Arial"/>
          <w:color w:val="000000"/>
          <w:sz w:val="18"/>
          <w:szCs w:val="18"/>
          <w:lang w:val="ro-RO" w:eastAsia="ro-RO"/>
        </w:rPr>
        <w:t>Partea II.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r>
    </w:p>
    <w:tbl>
      <w:tblPr>
        <w:tblW w:w="5388" w:type="dxa"/>
        <w:jc w:val="center"/>
        <w:tblCellMar>
          <w:top w:w="15" w:type="dxa"/>
          <w:left w:w="15" w:type="dxa"/>
          <w:bottom w:w="15" w:type="dxa"/>
          <w:right w:w="15" w:type="dxa"/>
        </w:tblCellMar>
        <w:tblLook w:val="04A0" w:firstRow="1" w:lastRow="0" w:firstColumn="1" w:lastColumn="0" w:noHBand="0" w:noVBand="1"/>
      </w:tblPr>
      <w:tblGrid>
        <w:gridCol w:w="14"/>
        <w:gridCol w:w="596"/>
        <w:gridCol w:w="2673"/>
        <w:gridCol w:w="2105"/>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Nr. crt.</w:t>
            </w:r>
          </w:p>
        </w:tc>
        <w:tc>
          <w:tcPr>
            <w:tcW w:w="46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Înscrieri privitoare la dreptul de proprietate şi alte drepturi reale</w:t>
            </w:r>
          </w:p>
        </w:tc>
        <w:tc>
          <w:tcPr>
            <w:tcW w:w="2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46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2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808000"/>
          <w:sz w:val="18"/>
          <w:szCs w:val="18"/>
          <w:lang w:val="ro-RO" w:eastAsia="ro-RO"/>
        </w:rPr>
        <w:t>C.</w:t>
      </w:r>
      <w:r w:rsidRPr="007575FC">
        <w:rPr>
          <w:rFonts w:ascii="Times New Roman" w:eastAsia="Times New Roman" w:hAnsi="Times New Roman" w:cs="Times New Roman"/>
          <w:color w:val="000000"/>
          <w:sz w:val="18"/>
          <w:szCs w:val="18"/>
          <w:lang w:val="ro-RO" w:eastAsia="ro-RO"/>
        </w:rPr>
        <w:t xml:space="preserve"> Partea III.</w:t>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364" w:type="dxa"/>
        <w:jc w:val="center"/>
        <w:tblCellMar>
          <w:top w:w="15" w:type="dxa"/>
          <w:left w:w="15" w:type="dxa"/>
          <w:bottom w:w="15" w:type="dxa"/>
          <w:right w:w="15" w:type="dxa"/>
        </w:tblCellMar>
        <w:tblLook w:val="04A0" w:firstRow="1" w:lastRow="0" w:firstColumn="1" w:lastColumn="0" w:noHBand="0" w:noVBand="1"/>
      </w:tblPr>
      <w:tblGrid>
        <w:gridCol w:w="14"/>
        <w:gridCol w:w="556"/>
        <w:gridCol w:w="2761"/>
        <w:gridCol w:w="2033"/>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444"/>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Nr. crt.</w:t>
            </w:r>
          </w:p>
        </w:tc>
        <w:tc>
          <w:tcPr>
            <w:tcW w:w="46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Înscrieri privind dezmembrămintele dreptului de proprietate, drepturile reale de garanţie şi sarcini</w:t>
            </w:r>
          </w:p>
        </w:tc>
        <w:tc>
          <w:tcPr>
            <w:tcW w:w="2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86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46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c>
          <w:tcPr>
            <w:tcW w:w="2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Arial"/>
          <w:color w:val="000000"/>
          <w:sz w:val="18"/>
          <w:szCs w:val="18"/>
          <w:lang w:val="ro-RO" w:eastAsia="ro-RO"/>
        </w:rPr>
        <w:t>Prezentul extras reflectă situaţia cadastral - juridică a imobilului, respectiv poziţiile active din cartea funciară, la momentul întocmirii acestuia.</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S-a achitat tariful de . . . . . . . . . . lei prin chitanţa nr. . . . . . . . . . . /20 . . . . . . . . . ., pentru serviciul de publicitate imobiliară cu codul nr. 2.7.2.</w:t>
      </w:r>
    </w:p>
    <w:p w:rsidR="007575FC" w:rsidRPr="007575FC" w:rsidRDefault="007575FC" w:rsidP="007575FC">
      <w:pPr>
        <w:spacing w:after="0" w:line="240" w:lineRule="auto"/>
        <w:ind w:right="4"/>
        <w:jc w:val="both"/>
        <w:rPr>
          <w:rFonts w:ascii="Times New Roman" w:eastAsia="Times New Roman" w:hAnsi="Times New Roman" w:cs="Times New Roman"/>
          <w:b/>
          <w:color w:val="000000"/>
          <w:sz w:val="18"/>
          <w:szCs w:val="18"/>
          <w:lang w:val="ro-RO" w:eastAsia="ro-RO"/>
        </w:rPr>
      </w:pPr>
      <w:r w:rsidRPr="007575FC">
        <w:rPr>
          <w:rFonts w:ascii="Times New Roman" w:eastAsia="Times New Roman" w:hAnsi="Times New Roman" w:cs="Times New Roman"/>
          <w:b/>
          <w:sz w:val="18"/>
          <w:szCs w:val="18"/>
          <w:lang w:val="ro-RO" w:eastAsia="ro-RO"/>
        </w:rPr>
        <w:lastRenderedPageBreak/>
        <w:t>Acest document a fost generat automat de sistemul informatic integrat al ANCPI și reprezintă o imagine fidelă a înscrierilor active din planul cadastral și cartea funciară, valabilă la data generării. Documentul în format electronic este semnat cu semnătura electronică pe baza unui certificat calificat, în conformitate cu prevederile art. 4, alin. (12) din Legea nr. 455/2001, precum și cele ale Normelor tehnice și metodologice de aplicare a acestei legi, aprobate prin HG nr. 1259/2001 și este valabil exclusiv în mediul electronic</w:t>
      </w:r>
      <w:r w:rsidRPr="007575FC">
        <w:rPr>
          <w:rFonts w:ascii="Times New Roman" w:eastAsia="Times New Roman" w:hAnsi="Times New Roman" w:cs="Times New Roman"/>
          <w:b/>
          <w:color w:val="000000"/>
          <w:sz w:val="18"/>
          <w:szCs w:val="18"/>
          <w:lang w:val="ro-RO" w:eastAsia="ro-RO"/>
        </w:rPr>
        <w:t>.</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Document care conţine date cu caracter personal protejate de prevederile Legii </w:t>
      </w:r>
      <w:hyperlink r:id="rId19" w:history="1">
        <w:r w:rsidRPr="007575FC">
          <w:rPr>
            <w:rFonts w:ascii="Times New Roman" w:eastAsia="Times New Roman" w:hAnsi="Times New Roman" w:cs="Times New Roman"/>
            <w:color w:val="0000FF"/>
            <w:sz w:val="18"/>
            <w:szCs w:val="18"/>
            <w:u w:val="single"/>
            <w:lang w:val="ro-RO" w:eastAsia="ro-RO"/>
          </w:rPr>
          <w:t>nr. 677/2001</w:t>
        </w:r>
      </w:hyperlink>
      <w:r w:rsidRPr="007575FC">
        <w:rPr>
          <w:rFonts w:ascii="Times New Roman" w:eastAsia="Times New Roman" w:hAnsi="Times New Roman" w:cs="Times New Roman"/>
          <w:color w:val="000000"/>
          <w:sz w:val="18"/>
          <w:szCs w:val="18"/>
          <w:lang w:val="ro-RO" w:eastAsia="ro-RO"/>
        </w:rPr>
        <w:t>.</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CARTE FUNCIARĂ NR. . . . . . . . . . Comuna/Oraş/Municipiu: . . . . . . . . . . . . . . . . . . . . . . . . . . . . . . . . .</w:t>
      </w:r>
    </w:p>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right"/>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FF0000"/>
          <w:sz w:val="18"/>
          <w:szCs w:val="18"/>
          <w:u w:val="single"/>
          <w:lang w:val="ro-RO" w:eastAsia="ro-RO"/>
        </w:rPr>
        <w:t xml:space="preserve">ANEXA Nr. 1 </w:t>
      </w:r>
      <w:r w:rsidRPr="007575FC">
        <w:rPr>
          <w:rFonts w:ascii="Times New Roman" w:eastAsia="Times New Roman" w:hAnsi="Times New Roman" w:cs="Times New Roman"/>
          <w:b/>
          <w:bCs/>
          <w:color w:val="FF0000"/>
          <w:sz w:val="18"/>
          <w:szCs w:val="18"/>
          <w:u w:val="single"/>
          <w:lang w:val="ro-RO" w:eastAsia="ro-RO"/>
        </w:rPr>
        <w:br/>
      </w:r>
      <w:r w:rsidRPr="007575FC">
        <w:rPr>
          <w:rFonts w:ascii="Times New Roman" w:eastAsia="Times New Roman" w:hAnsi="Times New Roman" w:cs="Times New Roman"/>
          <w:color w:val="000000"/>
          <w:sz w:val="18"/>
          <w:szCs w:val="18"/>
          <w:lang w:val="ro-RO" w:eastAsia="ro-RO"/>
        </w:rPr>
        <w:t>la Partea I</w:t>
      </w:r>
      <w:r w:rsidRPr="007575FC">
        <w:rPr>
          <w:rFonts w:ascii="Times New Roman" w:eastAsia="Times New Roman" w:hAnsi="Times New Roman" w:cs="Times New Roman"/>
          <w:color w:val="000000"/>
          <w:sz w:val="18"/>
          <w:szCs w:val="18"/>
          <w:lang w:val="ro-RO" w:eastAsia="ro-RO"/>
        </w:rPr>
        <w:br/>
      </w:r>
      <w:r w:rsidRPr="007575FC">
        <w:rPr>
          <w:rFonts w:ascii="Times New Roman" w:eastAsia="Times New Roman" w:hAnsi="Times New Roman" w:cs="Times New Roman"/>
          <w:color w:val="000000"/>
          <w:sz w:val="18"/>
          <w:szCs w:val="18"/>
          <w:lang w:val="ro-RO" w:eastAsia="ro-RO"/>
        </w:rPr>
        <w:b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424" w:type="dxa"/>
        <w:jc w:val="center"/>
        <w:tblCellMar>
          <w:top w:w="15" w:type="dxa"/>
          <w:left w:w="15" w:type="dxa"/>
          <w:bottom w:w="15" w:type="dxa"/>
          <w:right w:w="15" w:type="dxa"/>
        </w:tblCellMar>
        <w:tblLook w:val="04A0" w:firstRow="1" w:lastRow="0" w:firstColumn="1" w:lastColumn="0" w:noHBand="0" w:noVBand="1"/>
      </w:tblPr>
      <w:tblGrid>
        <w:gridCol w:w="8"/>
        <w:gridCol w:w="3103"/>
        <w:gridCol w:w="2313"/>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79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TEREN intravilan/extravilan </w:t>
            </w:r>
            <w:r w:rsidRPr="007575FC">
              <w:rPr>
                <w:rFonts w:ascii="Times New Roman" w:eastAsia="Times New Roman" w:hAnsi="Times New Roman" w:cs="Times New Roman"/>
                <w:color w:val="000000"/>
                <w:sz w:val="18"/>
                <w:szCs w:val="18"/>
                <w:lang w:val="ro-RO" w:eastAsia="ro-RO"/>
              </w:rPr>
              <w:br/>
              <w:t>Adresa: . . . . . . . . .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cerere . . . . . . . . .</w:t>
            </w:r>
            <w:r w:rsidRPr="007575FC">
              <w:rPr>
                <w:rFonts w:ascii="Times New Roman" w:eastAsia="Times New Roman" w:hAnsi="Times New Roman" w:cs="Times New Roman"/>
                <w:color w:val="000000"/>
                <w:sz w:val="18"/>
                <w:szCs w:val="18"/>
                <w:lang w:val="ro-RO" w:eastAsia="ro-RO"/>
              </w:rPr>
              <w:br/>
              <w:t>Ziua . . . . . . . . .</w:t>
            </w:r>
            <w:r w:rsidRPr="007575FC">
              <w:rPr>
                <w:rFonts w:ascii="Times New Roman" w:eastAsia="Times New Roman" w:hAnsi="Times New Roman" w:cs="Times New Roman"/>
                <w:color w:val="000000"/>
                <w:sz w:val="18"/>
                <w:szCs w:val="18"/>
                <w:lang w:val="ro-RO" w:eastAsia="ro-RO"/>
              </w:rPr>
              <w:br/>
              <w:t>Luna . . . . . . . . .</w:t>
            </w:r>
            <w:r w:rsidRPr="007575FC">
              <w:rPr>
                <w:rFonts w:ascii="Times New Roman" w:eastAsia="Times New Roman" w:hAnsi="Times New Roman" w:cs="Times New Roman"/>
                <w:color w:val="000000"/>
                <w:sz w:val="18"/>
                <w:szCs w:val="18"/>
                <w:lang w:val="ro-RO" w:eastAsia="ro-RO"/>
              </w:rPr>
              <w:br/>
              <w:t>Anul . . . . . . . . .</w:t>
            </w: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352" w:type="dxa"/>
        <w:jc w:val="center"/>
        <w:tblCellMar>
          <w:top w:w="15" w:type="dxa"/>
          <w:left w:w="15" w:type="dxa"/>
          <w:bottom w:w="15" w:type="dxa"/>
          <w:right w:w="15" w:type="dxa"/>
        </w:tblCellMar>
        <w:tblLook w:val="04A0" w:firstRow="1" w:lastRow="0" w:firstColumn="1" w:lastColumn="0" w:noHBand="0" w:noVBand="1"/>
      </w:tblPr>
      <w:tblGrid>
        <w:gridCol w:w="14"/>
        <w:gridCol w:w="1266"/>
        <w:gridCol w:w="1402"/>
        <w:gridCol w:w="2670"/>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Nr. cadastral / Nr. topografic</w:t>
            </w: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Suprafaţa*) (mp)</w:t>
            </w:r>
          </w:p>
        </w:tc>
        <w:tc>
          <w:tcPr>
            <w:tcW w:w="4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Observaţii/Referinţe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8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20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42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hd w:val="clear" w:color="auto" w:fill="E0E0F0"/>
        <w:spacing w:after="0" w:line="240" w:lineRule="auto"/>
        <w:ind w:right="4"/>
        <w:jc w:val="both"/>
        <w:rPr>
          <w:rFonts w:ascii="Times New Roman" w:eastAsia="Times New Roman" w:hAnsi="Times New Roman" w:cs="Times New Roman"/>
          <w:sz w:val="18"/>
          <w:szCs w:val="18"/>
          <w:shd w:val="clear" w:color="auto" w:fill="E0E0F0"/>
          <w:lang w:val="ro-RO" w:eastAsia="ro-RO"/>
        </w:rPr>
      </w:pPr>
      <w:r w:rsidRPr="007575FC">
        <w:rPr>
          <w:rFonts w:ascii="Times New Roman" w:eastAsia="Times New Roman" w:hAnsi="Times New Roman" w:cs="Times New Roman"/>
          <w:color w:val="000000"/>
          <w:sz w:val="18"/>
          <w:szCs w:val="18"/>
          <w:lang w:val="ro-RO" w:eastAsia="ro-RO"/>
        </w:rPr>
        <w:t>   </w:t>
      </w:r>
      <w:r w:rsidRPr="007575FC">
        <w:rPr>
          <w:rFonts w:ascii="Times New Roman" w:eastAsia="Times New Roman" w:hAnsi="Times New Roman" w:cs="Times New Roman"/>
          <w:b/>
          <w:bCs/>
          <w:color w:val="2E8B57"/>
          <w:sz w:val="18"/>
          <w:szCs w:val="18"/>
          <w:lang w:val="ro-RO" w:eastAsia="ro-RO"/>
        </w:rPr>
        <w:t>*</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Times New Roman"/>
          <w:sz w:val="18"/>
          <w:szCs w:val="18"/>
          <w:shd w:val="clear" w:color="auto" w:fill="E0E0F0"/>
          <w:lang w:val="ro-RO" w:eastAsia="ro-RO"/>
        </w:rPr>
        <w:t>Suprafaţa este determinată în planul de proiecţie Stereo 70.</w:t>
      </w:r>
    </w:p>
    <w:p w:rsidR="007575FC" w:rsidRPr="007575FC" w:rsidRDefault="007575FC" w:rsidP="007575FC">
      <w:pPr>
        <w:shd w:val="clear" w:color="auto" w:fill="E0E0F0"/>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shd w:val="clear" w:color="auto" w:fill="E0E0F0"/>
          <w:lang w:val="ro-RO" w:eastAsia="ro-RO"/>
        </w:rPr>
        <w:br/>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400" w:type="dxa"/>
        <w:jc w:val="center"/>
        <w:tblCellMar>
          <w:top w:w="15" w:type="dxa"/>
          <w:left w:w="15" w:type="dxa"/>
          <w:bottom w:w="15" w:type="dxa"/>
          <w:right w:w="15" w:type="dxa"/>
        </w:tblCellMar>
        <w:tblLook w:val="04A0" w:firstRow="1" w:lastRow="0" w:firstColumn="1" w:lastColumn="0" w:noHBand="0" w:noVBand="1"/>
      </w:tblPr>
      <w:tblGrid>
        <w:gridCol w:w="33"/>
        <w:gridCol w:w="5367"/>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2064"/>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DETALII LINIARE IMOBIL</w:t>
            </w: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Date referitoare la categoriile de folosinţă ale parcelelor componente</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r>
    </w:p>
    <w:tbl>
      <w:tblPr>
        <w:tblW w:w="5844" w:type="dxa"/>
        <w:jc w:val="center"/>
        <w:tblCellMar>
          <w:top w:w="15" w:type="dxa"/>
          <w:left w:w="15" w:type="dxa"/>
          <w:bottom w:w="15" w:type="dxa"/>
          <w:right w:w="15" w:type="dxa"/>
        </w:tblCellMar>
        <w:tblLook w:val="04A0" w:firstRow="1" w:lastRow="0" w:firstColumn="1" w:lastColumn="0" w:noHBand="0" w:noVBand="1"/>
      </w:tblPr>
      <w:tblGrid>
        <w:gridCol w:w="14"/>
        <w:gridCol w:w="349"/>
        <w:gridCol w:w="854"/>
        <w:gridCol w:w="875"/>
        <w:gridCol w:w="865"/>
        <w:gridCol w:w="865"/>
        <w:gridCol w:w="464"/>
        <w:gridCol w:w="664"/>
        <w:gridCol w:w="884"/>
        <w:gridCol w:w="90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6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 xml:space="preserve">Nr. </w:t>
            </w:r>
            <w:proofErr w:type="spellStart"/>
            <w:r w:rsidRPr="007575FC">
              <w:rPr>
                <w:rFonts w:ascii="Times New Roman" w:eastAsia="Times New Roman" w:hAnsi="Times New Roman" w:cs="Times New Roman"/>
                <w:b/>
                <w:bCs/>
                <w:color w:val="000000"/>
                <w:sz w:val="18"/>
                <w:szCs w:val="18"/>
                <w:lang w:val="ro-RO" w:eastAsia="ro-RO"/>
              </w:rPr>
              <w:t>crt</w:t>
            </w:r>
            <w:proofErr w:type="spellEnd"/>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Categoria de folosinţă</w:t>
            </w:r>
          </w:p>
        </w:tc>
        <w:tc>
          <w:tcPr>
            <w:tcW w:w="10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Intravilan</w:t>
            </w: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Suprafaţa din acte (mp)</w:t>
            </w:r>
          </w:p>
        </w:tc>
        <w:tc>
          <w:tcPr>
            <w:tcW w:w="10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Suprafaţa măsurată (mp)</w:t>
            </w:r>
          </w:p>
        </w:tc>
        <w:tc>
          <w:tcPr>
            <w:tcW w:w="5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Nr. tarla</w:t>
            </w:r>
          </w:p>
        </w:tc>
        <w:tc>
          <w:tcPr>
            <w:tcW w:w="8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Nr. parcelă</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Nr. topografic</w:t>
            </w: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Observaţii</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Times New Roman"/>
                <w:b/>
                <w:bCs/>
                <w:color w:val="000000"/>
                <w:sz w:val="18"/>
                <w:szCs w:val="18"/>
                <w:lang w:val="ro-RO" w:eastAsia="ro-RO"/>
              </w:rPr>
              <w:t>/ 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6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0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5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8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Date referitoare la construcţii</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w:t>
      </w:r>
    </w:p>
    <w:tbl>
      <w:tblPr>
        <w:tblW w:w="5376" w:type="dxa"/>
        <w:jc w:val="center"/>
        <w:tblCellMar>
          <w:top w:w="15" w:type="dxa"/>
          <w:left w:w="15" w:type="dxa"/>
          <w:bottom w:w="15" w:type="dxa"/>
          <w:right w:w="15" w:type="dxa"/>
        </w:tblCellMar>
        <w:tblLook w:val="04A0" w:firstRow="1" w:lastRow="0" w:firstColumn="1" w:lastColumn="0" w:noHBand="0" w:noVBand="1"/>
      </w:tblPr>
      <w:tblGrid>
        <w:gridCol w:w="15"/>
        <w:gridCol w:w="354"/>
        <w:gridCol w:w="647"/>
        <w:gridCol w:w="1003"/>
        <w:gridCol w:w="868"/>
        <w:gridCol w:w="868"/>
        <w:gridCol w:w="706"/>
        <w:gridCol w:w="915"/>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6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75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 xml:space="preserve">Nr. </w:t>
            </w:r>
            <w:proofErr w:type="spellStart"/>
            <w:r w:rsidRPr="007575FC">
              <w:rPr>
                <w:rFonts w:ascii="Times New Roman" w:eastAsia="Times New Roman" w:hAnsi="Times New Roman" w:cs="Times New Roman"/>
                <w:b/>
                <w:bCs/>
                <w:color w:val="000000"/>
                <w:sz w:val="18"/>
                <w:szCs w:val="18"/>
                <w:lang w:val="ro-RO" w:eastAsia="ro-RO"/>
              </w:rPr>
              <w:t>crt</w:t>
            </w:r>
            <w:proofErr w:type="spellEnd"/>
          </w:p>
        </w:tc>
        <w:tc>
          <w:tcPr>
            <w:tcW w:w="8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Număr</w:t>
            </w:r>
          </w:p>
        </w:tc>
        <w:tc>
          <w:tcPr>
            <w:tcW w:w="16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Destinaţia construcţiei</w:t>
            </w:r>
          </w:p>
        </w:tc>
        <w:tc>
          <w:tcPr>
            <w:tcW w:w="11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Suprafaţa din acte (mp)</w:t>
            </w:r>
          </w:p>
        </w:tc>
        <w:tc>
          <w:tcPr>
            <w:tcW w:w="11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Suprafaţa măsurată (mp)</w:t>
            </w:r>
          </w:p>
        </w:tc>
        <w:tc>
          <w:tcPr>
            <w:tcW w:w="8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Situaţie juridică</w:t>
            </w:r>
          </w:p>
        </w:tc>
        <w:tc>
          <w:tcPr>
            <w:tcW w:w="17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Observaţii / Referinţe</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75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88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6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1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11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8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7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xml:space="preserve">    Document care conţine date cu caracter personal protejate de prevederile Legii </w:t>
      </w:r>
      <w:hyperlink r:id="rId20" w:history="1">
        <w:r w:rsidRPr="007575FC">
          <w:rPr>
            <w:rFonts w:ascii="Times New Roman" w:eastAsia="Times New Roman" w:hAnsi="Times New Roman" w:cs="Times New Roman"/>
            <w:color w:val="0000FF"/>
            <w:sz w:val="18"/>
            <w:szCs w:val="18"/>
            <w:u w:val="single"/>
            <w:lang w:val="ro-RO" w:eastAsia="ro-RO"/>
          </w:rPr>
          <w:t>nr. 677/2001</w:t>
        </w:r>
      </w:hyperlink>
      <w:r w:rsidRPr="007575FC">
        <w:rPr>
          <w:rFonts w:ascii="Times New Roman" w:eastAsia="Times New Roman" w:hAnsi="Times New Roman" w:cs="Times New Roman"/>
          <w:color w:val="000000"/>
          <w:sz w:val="18"/>
          <w:szCs w:val="18"/>
          <w:lang w:val="ro-RO" w:eastAsia="ro-RO"/>
        </w:rPr>
        <w:t>.</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br/>
        <w:t>  CARTE FUNCIARĂ NR. . . . . . . . . . Comuna/Oraş/Municipiu: . . . . . . . . .</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5424" w:type="dxa"/>
        <w:jc w:val="center"/>
        <w:tblCellMar>
          <w:top w:w="15" w:type="dxa"/>
          <w:left w:w="15" w:type="dxa"/>
          <w:bottom w:w="15" w:type="dxa"/>
          <w:right w:w="15" w:type="dxa"/>
        </w:tblCellMar>
        <w:tblLook w:val="04A0" w:firstRow="1" w:lastRow="0" w:firstColumn="1" w:lastColumn="0" w:noHBand="0" w:noVBand="1"/>
      </w:tblPr>
      <w:tblGrid>
        <w:gridCol w:w="19"/>
        <w:gridCol w:w="302"/>
        <w:gridCol w:w="5103"/>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79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Nr. cerere . . . . . . . . .</w:t>
            </w:r>
            <w:r w:rsidRPr="007575FC">
              <w:rPr>
                <w:rFonts w:ascii="Times New Roman" w:eastAsia="Times New Roman" w:hAnsi="Times New Roman" w:cs="Times New Roman"/>
                <w:color w:val="000000"/>
                <w:sz w:val="18"/>
                <w:szCs w:val="18"/>
                <w:lang w:val="ro-RO" w:eastAsia="ro-RO"/>
              </w:rPr>
              <w:br/>
              <w:t>Ziua . . . . . . . . .</w:t>
            </w:r>
            <w:r w:rsidRPr="007575FC">
              <w:rPr>
                <w:rFonts w:ascii="Times New Roman" w:eastAsia="Times New Roman" w:hAnsi="Times New Roman" w:cs="Times New Roman"/>
                <w:color w:val="000000"/>
                <w:sz w:val="18"/>
                <w:szCs w:val="18"/>
                <w:lang w:val="ro-RO" w:eastAsia="ro-RO"/>
              </w:rPr>
              <w:br/>
              <w:t>Luna . . . . . . . . .</w:t>
            </w:r>
            <w:r w:rsidRPr="007575FC">
              <w:rPr>
                <w:rFonts w:ascii="Times New Roman" w:eastAsia="Times New Roman" w:hAnsi="Times New Roman" w:cs="Times New Roman"/>
                <w:color w:val="000000"/>
                <w:sz w:val="18"/>
                <w:szCs w:val="18"/>
                <w:lang w:val="ro-RO" w:eastAsia="ro-RO"/>
              </w:rPr>
              <w:br/>
              <w:t>Anul . . . . . . . . .</w:t>
            </w: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Coordonate Stereo '70**)</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4656" w:type="dxa"/>
        <w:jc w:val="center"/>
        <w:tblCellMar>
          <w:top w:w="15" w:type="dxa"/>
          <w:left w:w="15" w:type="dxa"/>
          <w:bottom w:w="15" w:type="dxa"/>
          <w:right w:w="15" w:type="dxa"/>
        </w:tblCellMar>
        <w:tblLook w:val="04A0" w:firstRow="1" w:lastRow="0" w:firstColumn="1" w:lastColumn="0" w:noHBand="0" w:noVBand="1"/>
      </w:tblPr>
      <w:tblGrid>
        <w:gridCol w:w="684"/>
        <w:gridCol w:w="1236"/>
        <w:gridCol w:w="1368"/>
        <w:gridCol w:w="1368"/>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2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Nr. punct</w:t>
            </w: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X (m)</w:t>
            </w: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Y (m)</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2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2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2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36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bl>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Lungime Segmente***)</w:t>
      </w:r>
    </w:p>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bl>
      <w:tblPr>
        <w:tblW w:w="4044" w:type="dxa"/>
        <w:jc w:val="center"/>
        <w:tblCellMar>
          <w:top w:w="15" w:type="dxa"/>
          <w:left w:w="15" w:type="dxa"/>
          <w:bottom w:w="15" w:type="dxa"/>
          <w:right w:w="15" w:type="dxa"/>
        </w:tblCellMar>
        <w:tblLook w:val="04A0" w:firstRow="1" w:lastRow="0" w:firstColumn="1" w:lastColumn="0" w:noHBand="0" w:noVBand="1"/>
      </w:tblPr>
      <w:tblGrid>
        <w:gridCol w:w="1008"/>
        <w:gridCol w:w="876"/>
        <w:gridCol w:w="936"/>
        <w:gridCol w:w="1224"/>
      </w:tblGrid>
      <w:tr w:rsidR="007575FC" w:rsidRPr="007575FC" w:rsidTr="00555076">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0" w:type="auto"/>
            <w:tcBorders>
              <w:top w:val="nil"/>
              <w:left w:val="nil"/>
              <w:bottom w:val="nil"/>
              <w:right w:val="nil"/>
            </w:tcBorders>
            <w:tcMar>
              <w:top w:w="0" w:type="dxa"/>
              <w:left w:w="45" w:type="dxa"/>
              <w:bottom w:w="0" w:type="dxa"/>
              <w:right w:w="45"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8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Punct început</w:t>
            </w:r>
          </w:p>
        </w:tc>
        <w:tc>
          <w:tcPr>
            <w:tcW w:w="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Punct sfârşit</w:t>
            </w:r>
          </w:p>
        </w:tc>
        <w:tc>
          <w:tcPr>
            <w:tcW w:w="1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center"/>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b/>
                <w:bCs/>
                <w:color w:val="000000"/>
                <w:sz w:val="18"/>
                <w:szCs w:val="18"/>
                <w:lang w:val="ro-RO" w:eastAsia="ro-RO"/>
              </w:rPr>
              <w:t>Lungime segment (m)</w:t>
            </w: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8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r w:rsidR="007575FC" w:rsidRPr="007575FC" w:rsidTr="00555076">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8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9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c>
          <w:tcPr>
            <w:tcW w:w="12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7575FC" w:rsidRPr="007575FC" w:rsidRDefault="007575FC" w:rsidP="007575FC">
            <w:pPr>
              <w:spacing w:after="0" w:line="240" w:lineRule="auto"/>
              <w:ind w:right="4"/>
              <w:jc w:val="both"/>
              <w:rPr>
                <w:rFonts w:ascii="Times New Roman" w:eastAsia="Times New Roman" w:hAnsi="Times New Roman" w:cs="Times New Roman"/>
                <w:color w:val="000000"/>
                <w:sz w:val="18"/>
                <w:szCs w:val="18"/>
                <w:lang w:val="ro-RO" w:eastAsia="ro-RO"/>
              </w:rPr>
            </w:pPr>
          </w:p>
        </w:tc>
      </w:tr>
    </w:tbl>
    <w:p w:rsidR="007575FC" w:rsidRPr="007575FC" w:rsidRDefault="007575FC" w:rsidP="007575FC">
      <w:pPr>
        <w:shd w:val="clear" w:color="auto" w:fill="E0E0F0"/>
        <w:spacing w:after="0" w:line="240" w:lineRule="auto"/>
        <w:ind w:right="4"/>
        <w:jc w:val="both"/>
        <w:rPr>
          <w:rFonts w:ascii="Times New Roman" w:eastAsia="Times New Roman" w:hAnsi="Times New Roman" w:cs="Times New Roman"/>
          <w:color w:val="000000"/>
          <w:sz w:val="18"/>
          <w:szCs w:val="18"/>
          <w:lang w:val="ro-RO" w:eastAsia="ro-RO"/>
        </w:rPr>
      </w:pPr>
      <w:r w:rsidRPr="007575FC">
        <w:rPr>
          <w:rFonts w:ascii="Times New Roman" w:eastAsia="Times New Roman" w:hAnsi="Times New Roman" w:cs="Times New Roman"/>
          <w:color w:val="000000"/>
          <w:sz w:val="18"/>
          <w:szCs w:val="18"/>
          <w:lang w:val="ro-RO" w:eastAsia="ro-RO"/>
        </w:rPr>
        <w:t>   </w:t>
      </w:r>
      <w:r w:rsidRPr="007575FC">
        <w:rPr>
          <w:rFonts w:ascii="Times New Roman" w:eastAsia="Times New Roman" w:hAnsi="Times New Roman" w:cs="Times New Roman"/>
          <w:b/>
          <w:bCs/>
          <w:color w:val="2E8B57"/>
          <w:sz w:val="18"/>
          <w:szCs w:val="18"/>
          <w:lang w:val="ro-RO" w:eastAsia="ro-RO"/>
        </w:rPr>
        <w:t>**)</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Times New Roman"/>
          <w:sz w:val="18"/>
          <w:szCs w:val="18"/>
          <w:shd w:val="clear" w:color="auto" w:fill="E0E0F0"/>
          <w:lang w:val="ro-RO" w:eastAsia="ro-RO"/>
        </w:rPr>
        <w:t>Coordonatele punctelor de pe conturul imobilului sunt determinate în sistem de proiecţie Stereo 70 şi sunt rotunjite la 1 centimetru</w:t>
      </w:r>
      <w:r w:rsidRPr="007575FC">
        <w:rPr>
          <w:rFonts w:ascii="Times New Roman" w:eastAsia="Times New Roman" w:hAnsi="Times New Roman" w:cs="Times New Roman"/>
          <w:color w:val="000000"/>
          <w:sz w:val="18"/>
          <w:szCs w:val="18"/>
          <w:lang w:val="ro-RO" w:eastAsia="ro-RO"/>
        </w:rPr>
        <w:t xml:space="preserve">  </w:t>
      </w:r>
    </w:p>
    <w:p w:rsidR="007575FC" w:rsidRPr="007575FC" w:rsidRDefault="007575FC" w:rsidP="007575FC">
      <w:pPr>
        <w:shd w:val="clear" w:color="auto" w:fill="E0E0F0"/>
        <w:spacing w:after="0" w:line="240" w:lineRule="auto"/>
        <w:ind w:right="4"/>
        <w:jc w:val="both"/>
        <w:rPr>
          <w:rFonts w:ascii="Times New Roman" w:eastAsia="Times New Roman" w:hAnsi="Times New Roman" w:cs="Times New Roman"/>
          <w:color w:val="000000"/>
          <w:sz w:val="18"/>
          <w:szCs w:val="18"/>
          <w:shd w:val="clear" w:color="auto" w:fill="E0E0F0"/>
          <w:lang w:val="ro-RO" w:eastAsia="ro-RO"/>
        </w:rPr>
      </w:pPr>
      <w:r w:rsidRPr="007575FC">
        <w:rPr>
          <w:rFonts w:ascii="Times New Roman" w:eastAsia="Times New Roman" w:hAnsi="Times New Roman" w:cs="Times New Roman"/>
          <w:color w:val="000000"/>
          <w:sz w:val="18"/>
          <w:szCs w:val="18"/>
          <w:lang w:val="ro-RO" w:eastAsia="ro-RO"/>
        </w:rPr>
        <w:t>   </w:t>
      </w:r>
      <w:r w:rsidRPr="007575FC">
        <w:rPr>
          <w:rFonts w:ascii="Times New Roman" w:eastAsia="Times New Roman" w:hAnsi="Times New Roman" w:cs="Times New Roman"/>
          <w:b/>
          <w:bCs/>
          <w:color w:val="2E8B57"/>
          <w:sz w:val="18"/>
          <w:szCs w:val="18"/>
          <w:lang w:val="ro-RO" w:eastAsia="ro-RO"/>
        </w:rPr>
        <w:t>***)</w:t>
      </w:r>
      <w:r w:rsidRPr="007575FC">
        <w:rPr>
          <w:rFonts w:ascii="Times New Roman" w:eastAsia="Times New Roman" w:hAnsi="Times New Roman" w:cs="Times New Roman"/>
          <w:color w:val="000000"/>
          <w:sz w:val="18"/>
          <w:szCs w:val="18"/>
          <w:lang w:val="ro-RO" w:eastAsia="ro-RO"/>
        </w:rPr>
        <w:t xml:space="preserve"> </w:t>
      </w:r>
      <w:r w:rsidRPr="007575FC">
        <w:rPr>
          <w:rFonts w:ascii="Times New Roman" w:eastAsia="Times New Roman" w:hAnsi="Times New Roman" w:cs="Times New Roman"/>
          <w:sz w:val="18"/>
          <w:szCs w:val="18"/>
          <w:shd w:val="clear" w:color="auto" w:fill="E0E0F0"/>
          <w:lang w:val="ro-RO" w:eastAsia="ro-RO"/>
        </w:rPr>
        <w:t>Lungimile segmentelor sunt determinate în planul de proiecţie Stereo 70 şi sunt rotunjite la 1 centimetru</w:t>
      </w:r>
      <w:r w:rsidRPr="007575FC">
        <w:rPr>
          <w:rFonts w:ascii="Times New Roman" w:eastAsia="Times New Roman" w:hAnsi="Times New Roman" w:cs="Times New Roman"/>
          <w:color w:val="000000"/>
          <w:sz w:val="18"/>
          <w:szCs w:val="18"/>
          <w:shd w:val="clear" w:color="auto" w:fill="E0E0F0"/>
          <w:lang w:val="ro-RO" w:eastAsia="ro-RO"/>
        </w:rPr>
        <w:br/>
      </w:r>
    </w:p>
    <w:p w:rsidR="007575FC" w:rsidRPr="007575FC" w:rsidRDefault="007575FC" w:rsidP="007575FC">
      <w:pPr>
        <w:tabs>
          <w:tab w:val="left" w:pos="0"/>
        </w:tabs>
        <w:spacing w:after="0" w:line="240" w:lineRule="auto"/>
        <w:ind w:right="4"/>
        <w:jc w:val="both"/>
        <w:rPr>
          <w:rFonts w:ascii="Arial" w:eastAsia="Times New Roman" w:hAnsi="Arial" w:cs="Times New Roman"/>
          <w:sz w:val="24"/>
          <w:szCs w:val="24"/>
          <w:lang w:val="ro-RO" w:eastAsia="ro-RO"/>
        </w:rPr>
      </w:pPr>
    </w:p>
    <w:p w:rsidR="007575FC" w:rsidRPr="007575FC" w:rsidRDefault="007575FC" w:rsidP="007575FC">
      <w:pPr>
        <w:spacing w:after="0" w:line="240" w:lineRule="auto"/>
        <w:ind w:firstLine="708"/>
        <w:jc w:val="both"/>
        <w:rPr>
          <w:rFonts w:ascii="Arial" w:eastAsia="Times New Roman" w:hAnsi="Arial" w:cs="Arial"/>
          <w:sz w:val="24"/>
          <w:szCs w:val="24"/>
          <w:lang w:val="ro-RO" w:eastAsia="ro-RO"/>
        </w:rPr>
      </w:pPr>
    </w:p>
    <w:p w:rsidR="007575FC" w:rsidRPr="007575FC" w:rsidRDefault="007575FC" w:rsidP="007575FC">
      <w:pPr>
        <w:spacing w:after="0"/>
        <w:ind w:right="382"/>
        <w:jc w:val="both"/>
        <w:rPr>
          <w:rFonts w:ascii="Arial" w:eastAsia="Times New Roman" w:hAnsi="Arial" w:cs="Times New Roman"/>
          <w:sz w:val="24"/>
          <w:szCs w:val="24"/>
          <w:lang w:val="ro-RO" w:eastAsia="ro-RO"/>
        </w:rPr>
      </w:pPr>
    </w:p>
    <w:p w:rsidR="00D44D47" w:rsidRDefault="00D44D47"/>
    <w:sectPr w:rsidR="00D44D47" w:rsidSect="00000FA7">
      <w:pgSz w:w="12240" w:h="15840"/>
      <w:pgMar w:top="1134"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40BA0"/>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D870E8"/>
    <w:multiLevelType w:val="hybridMultilevel"/>
    <w:tmpl w:val="7E6EB1C8"/>
    <w:lvl w:ilvl="0" w:tplc="C97416F6">
      <w:start w:val="1"/>
      <w:numFmt w:val="lowerLetter"/>
      <w:lvlText w:val="%1)"/>
      <w:lvlJc w:val="left"/>
      <w:pPr>
        <w:ind w:left="720" w:hanging="360"/>
      </w:pPr>
      <w:rPr>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A6D7981"/>
    <w:multiLevelType w:val="multilevel"/>
    <w:tmpl w:val="C23ACDB0"/>
    <w:lvl w:ilvl="0">
      <w:start w:val="1"/>
      <w:numFmt w:val="decimal"/>
      <w:lvlText w:val="%1."/>
      <w:lvlJc w:val="left"/>
      <w:pPr>
        <w:ind w:left="720" w:hanging="360"/>
      </w:pPr>
      <w:rPr>
        <w:rFonts w:ascii="Times New Roman" w:eastAsia="Times New Roman" w:hAnsi="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FD01F6B"/>
    <w:multiLevelType w:val="hybridMultilevel"/>
    <w:tmpl w:val="4CA84240"/>
    <w:lvl w:ilvl="0" w:tplc="E2FC973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71627A2"/>
    <w:multiLevelType w:val="hybridMultilevel"/>
    <w:tmpl w:val="2CDA2014"/>
    <w:lvl w:ilvl="0" w:tplc="02F855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8A3AE8"/>
    <w:multiLevelType w:val="hybridMultilevel"/>
    <w:tmpl w:val="0FD496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63D735B"/>
    <w:multiLevelType w:val="hybridMultilevel"/>
    <w:tmpl w:val="C23ACDB0"/>
    <w:lvl w:ilvl="0" w:tplc="4EFCA3FC">
      <w:start w:val="1"/>
      <w:numFmt w:val="decimal"/>
      <w:lvlText w:val="%1."/>
      <w:lvlJc w:val="left"/>
      <w:pPr>
        <w:ind w:left="720"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71773E5F"/>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84665A7"/>
    <w:multiLevelType w:val="hybridMultilevel"/>
    <w:tmpl w:val="2CDA2014"/>
    <w:lvl w:ilvl="0" w:tplc="02F855F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790049B8"/>
    <w:multiLevelType w:val="hybridMultilevel"/>
    <w:tmpl w:val="DC008CBE"/>
    <w:lvl w:ilvl="0" w:tplc="CE08C6F0">
      <w:start w:val="1"/>
      <w:numFmt w:val="decimal"/>
      <w:lvlText w:val="%1."/>
      <w:lvlJc w:val="left"/>
      <w:pPr>
        <w:ind w:left="1068" w:hanging="360"/>
      </w:pPr>
      <w:rPr>
        <w:rFonts w:hint="default"/>
        <w:b w:val="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nsid w:val="79E7752D"/>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3"/>
  </w:num>
  <w:num w:numId="6">
    <w:abstractNumId w:val="5"/>
  </w:num>
  <w:num w:numId="7">
    <w:abstractNumId w:val="10"/>
  </w:num>
  <w:num w:numId="8">
    <w:abstractNumId w:val="7"/>
  </w:num>
  <w:num w:numId="9">
    <w:abstractNumId w:val="0"/>
  </w:num>
  <w:num w:numId="10">
    <w:abstractNumId w:val="9"/>
  </w:num>
  <w:num w:numId="11">
    <w:abstractNumId w:val="8"/>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5FC"/>
    <w:rsid w:val="00001C71"/>
    <w:rsid w:val="0000260C"/>
    <w:rsid w:val="00003C3F"/>
    <w:rsid w:val="00006164"/>
    <w:rsid w:val="0003602A"/>
    <w:rsid w:val="00037B5F"/>
    <w:rsid w:val="00037E4A"/>
    <w:rsid w:val="000433C2"/>
    <w:rsid w:val="000470E8"/>
    <w:rsid w:val="000524B6"/>
    <w:rsid w:val="0005347D"/>
    <w:rsid w:val="00054B83"/>
    <w:rsid w:val="00056C17"/>
    <w:rsid w:val="00077765"/>
    <w:rsid w:val="00083DC7"/>
    <w:rsid w:val="00084788"/>
    <w:rsid w:val="00086CED"/>
    <w:rsid w:val="0008735A"/>
    <w:rsid w:val="00095E1F"/>
    <w:rsid w:val="000A6A39"/>
    <w:rsid w:val="000A7955"/>
    <w:rsid w:val="000B22B5"/>
    <w:rsid w:val="000B2754"/>
    <w:rsid w:val="000B37A5"/>
    <w:rsid w:val="000B51F8"/>
    <w:rsid w:val="000B59BB"/>
    <w:rsid w:val="000C2ECB"/>
    <w:rsid w:val="000C7759"/>
    <w:rsid w:val="000D087E"/>
    <w:rsid w:val="000D0BA0"/>
    <w:rsid w:val="000D1A30"/>
    <w:rsid w:val="000D34F0"/>
    <w:rsid w:val="000D5271"/>
    <w:rsid w:val="000F3CB4"/>
    <w:rsid w:val="00101973"/>
    <w:rsid w:val="001118B2"/>
    <w:rsid w:val="00111CA1"/>
    <w:rsid w:val="00116739"/>
    <w:rsid w:val="00120A10"/>
    <w:rsid w:val="00137BD4"/>
    <w:rsid w:val="00151443"/>
    <w:rsid w:val="001539C2"/>
    <w:rsid w:val="00154DC4"/>
    <w:rsid w:val="00160372"/>
    <w:rsid w:val="00161AB7"/>
    <w:rsid w:val="001659B5"/>
    <w:rsid w:val="00167B08"/>
    <w:rsid w:val="00175394"/>
    <w:rsid w:val="00180FD7"/>
    <w:rsid w:val="00182328"/>
    <w:rsid w:val="0018300D"/>
    <w:rsid w:val="001A0B76"/>
    <w:rsid w:val="001B713E"/>
    <w:rsid w:val="001D6666"/>
    <w:rsid w:val="001E0192"/>
    <w:rsid w:val="001E56E3"/>
    <w:rsid w:val="001E7B93"/>
    <w:rsid w:val="001F5B1B"/>
    <w:rsid w:val="001F7E93"/>
    <w:rsid w:val="00207C96"/>
    <w:rsid w:val="0021451B"/>
    <w:rsid w:val="00245DD2"/>
    <w:rsid w:val="002476C7"/>
    <w:rsid w:val="00253620"/>
    <w:rsid w:val="0025422E"/>
    <w:rsid w:val="00257356"/>
    <w:rsid w:val="00257AF7"/>
    <w:rsid w:val="00263E12"/>
    <w:rsid w:val="00266553"/>
    <w:rsid w:val="00270621"/>
    <w:rsid w:val="002801B1"/>
    <w:rsid w:val="00281262"/>
    <w:rsid w:val="0028340E"/>
    <w:rsid w:val="00295679"/>
    <w:rsid w:val="002B3DC0"/>
    <w:rsid w:val="002B4353"/>
    <w:rsid w:val="002C0BD6"/>
    <w:rsid w:val="002C4EEB"/>
    <w:rsid w:val="002E5867"/>
    <w:rsid w:val="002F035C"/>
    <w:rsid w:val="002F3F93"/>
    <w:rsid w:val="002F5178"/>
    <w:rsid w:val="00301A89"/>
    <w:rsid w:val="003032AF"/>
    <w:rsid w:val="00306EF8"/>
    <w:rsid w:val="00316D3E"/>
    <w:rsid w:val="003301B4"/>
    <w:rsid w:val="00336D53"/>
    <w:rsid w:val="00337689"/>
    <w:rsid w:val="00340429"/>
    <w:rsid w:val="0034230C"/>
    <w:rsid w:val="00367DE2"/>
    <w:rsid w:val="00372EE7"/>
    <w:rsid w:val="0037413D"/>
    <w:rsid w:val="0037440D"/>
    <w:rsid w:val="0038360E"/>
    <w:rsid w:val="0039132E"/>
    <w:rsid w:val="003A0E7D"/>
    <w:rsid w:val="003A5A83"/>
    <w:rsid w:val="003A7BC1"/>
    <w:rsid w:val="003B30EB"/>
    <w:rsid w:val="003B44AB"/>
    <w:rsid w:val="003B5F47"/>
    <w:rsid w:val="003B6477"/>
    <w:rsid w:val="003B64D1"/>
    <w:rsid w:val="003D2906"/>
    <w:rsid w:val="003D6751"/>
    <w:rsid w:val="003E31CC"/>
    <w:rsid w:val="003E3AE9"/>
    <w:rsid w:val="003E485B"/>
    <w:rsid w:val="003E6232"/>
    <w:rsid w:val="003F19BA"/>
    <w:rsid w:val="0040423C"/>
    <w:rsid w:val="004154DA"/>
    <w:rsid w:val="004156E1"/>
    <w:rsid w:val="00430964"/>
    <w:rsid w:val="0044491F"/>
    <w:rsid w:val="00456821"/>
    <w:rsid w:val="00456C69"/>
    <w:rsid w:val="004650CD"/>
    <w:rsid w:val="00465D8F"/>
    <w:rsid w:val="00471117"/>
    <w:rsid w:val="00475196"/>
    <w:rsid w:val="004850DF"/>
    <w:rsid w:val="00494758"/>
    <w:rsid w:val="00496022"/>
    <w:rsid w:val="004B13B3"/>
    <w:rsid w:val="004B44DD"/>
    <w:rsid w:val="004B73C0"/>
    <w:rsid w:val="004F095F"/>
    <w:rsid w:val="00511186"/>
    <w:rsid w:val="00517314"/>
    <w:rsid w:val="0052561F"/>
    <w:rsid w:val="00527F12"/>
    <w:rsid w:val="00533C92"/>
    <w:rsid w:val="00535F8D"/>
    <w:rsid w:val="00536879"/>
    <w:rsid w:val="00545907"/>
    <w:rsid w:val="00555F7D"/>
    <w:rsid w:val="0056096A"/>
    <w:rsid w:val="005659E7"/>
    <w:rsid w:val="00565ECD"/>
    <w:rsid w:val="005672AD"/>
    <w:rsid w:val="00580318"/>
    <w:rsid w:val="00584A17"/>
    <w:rsid w:val="00592D49"/>
    <w:rsid w:val="00596732"/>
    <w:rsid w:val="005A2FA0"/>
    <w:rsid w:val="005B52A0"/>
    <w:rsid w:val="005C2D85"/>
    <w:rsid w:val="005D258C"/>
    <w:rsid w:val="005D728E"/>
    <w:rsid w:val="005E1A4E"/>
    <w:rsid w:val="005E7E68"/>
    <w:rsid w:val="005F4CA9"/>
    <w:rsid w:val="006019EF"/>
    <w:rsid w:val="00603D4D"/>
    <w:rsid w:val="00604372"/>
    <w:rsid w:val="0060618C"/>
    <w:rsid w:val="00606897"/>
    <w:rsid w:val="006114EA"/>
    <w:rsid w:val="006115AC"/>
    <w:rsid w:val="00614271"/>
    <w:rsid w:val="0061533B"/>
    <w:rsid w:val="00615AE5"/>
    <w:rsid w:val="00622669"/>
    <w:rsid w:val="00633E57"/>
    <w:rsid w:val="00645763"/>
    <w:rsid w:val="006465B6"/>
    <w:rsid w:val="00661626"/>
    <w:rsid w:val="00665DEC"/>
    <w:rsid w:val="00667309"/>
    <w:rsid w:val="006754F2"/>
    <w:rsid w:val="00681336"/>
    <w:rsid w:val="006862B8"/>
    <w:rsid w:val="00687F2A"/>
    <w:rsid w:val="0069511F"/>
    <w:rsid w:val="006B2F75"/>
    <w:rsid w:val="006C1B9B"/>
    <w:rsid w:val="006C6486"/>
    <w:rsid w:val="006D0532"/>
    <w:rsid w:val="006D0756"/>
    <w:rsid w:val="006D60FC"/>
    <w:rsid w:val="006D77C0"/>
    <w:rsid w:val="006F5C64"/>
    <w:rsid w:val="00700FD9"/>
    <w:rsid w:val="00714D16"/>
    <w:rsid w:val="00716E95"/>
    <w:rsid w:val="00720D73"/>
    <w:rsid w:val="0072573C"/>
    <w:rsid w:val="007330D1"/>
    <w:rsid w:val="007375A3"/>
    <w:rsid w:val="00751616"/>
    <w:rsid w:val="00751CF8"/>
    <w:rsid w:val="00752D25"/>
    <w:rsid w:val="007571DC"/>
    <w:rsid w:val="007575FC"/>
    <w:rsid w:val="00763E9B"/>
    <w:rsid w:val="00765211"/>
    <w:rsid w:val="00780C31"/>
    <w:rsid w:val="00782E22"/>
    <w:rsid w:val="00784E7C"/>
    <w:rsid w:val="00792ECE"/>
    <w:rsid w:val="00793F23"/>
    <w:rsid w:val="00796DE2"/>
    <w:rsid w:val="007A0952"/>
    <w:rsid w:val="007A352E"/>
    <w:rsid w:val="007A3ED4"/>
    <w:rsid w:val="007B775F"/>
    <w:rsid w:val="007C19F2"/>
    <w:rsid w:val="007D0AEB"/>
    <w:rsid w:val="007D1C6C"/>
    <w:rsid w:val="007E1B5B"/>
    <w:rsid w:val="007E3B8D"/>
    <w:rsid w:val="007F1454"/>
    <w:rsid w:val="007F31D6"/>
    <w:rsid w:val="007F5EC7"/>
    <w:rsid w:val="00800CA8"/>
    <w:rsid w:val="00807CAF"/>
    <w:rsid w:val="00813733"/>
    <w:rsid w:val="0081643E"/>
    <w:rsid w:val="00816FD7"/>
    <w:rsid w:val="00827DC0"/>
    <w:rsid w:val="00830A50"/>
    <w:rsid w:val="00844134"/>
    <w:rsid w:val="00845CC3"/>
    <w:rsid w:val="00851018"/>
    <w:rsid w:val="00864DF7"/>
    <w:rsid w:val="00867697"/>
    <w:rsid w:val="00880B16"/>
    <w:rsid w:val="008825F5"/>
    <w:rsid w:val="00887076"/>
    <w:rsid w:val="008A19E6"/>
    <w:rsid w:val="008B0215"/>
    <w:rsid w:val="008B5C0F"/>
    <w:rsid w:val="008B65DC"/>
    <w:rsid w:val="008C79CB"/>
    <w:rsid w:val="008D079C"/>
    <w:rsid w:val="008D6E20"/>
    <w:rsid w:val="008F4619"/>
    <w:rsid w:val="009152CD"/>
    <w:rsid w:val="0092456B"/>
    <w:rsid w:val="00927DB5"/>
    <w:rsid w:val="00930583"/>
    <w:rsid w:val="00942A12"/>
    <w:rsid w:val="00943EF2"/>
    <w:rsid w:val="00945A73"/>
    <w:rsid w:val="009563AE"/>
    <w:rsid w:val="00963DBE"/>
    <w:rsid w:val="009822E7"/>
    <w:rsid w:val="009846C1"/>
    <w:rsid w:val="00985B8C"/>
    <w:rsid w:val="00993AB0"/>
    <w:rsid w:val="009A2792"/>
    <w:rsid w:val="009A3BA3"/>
    <w:rsid w:val="009B6D31"/>
    <w:rsid w:val="009E3A30"/>
    <w:rsid w:val="009E69B5"/>
    <w:rsid w:val="009F0E77"/>
    <w:rsid w:val="009F2743"/>
    <w:rsid w:val="009F3CCB"/>
    <w:rsid w:val="009F5CC8"/>
    <w:rsid w:val="009F6750"/>
    <w:rsid w:val="009F740C"/>
    <w:rsid w:val="00A07BBF"/>
    <w:rsid w:val="00A13E21"/>
    <w:rsid w:val="00A16A9B"/>
    <w:rsid w:val="00A306E9"/>
    <w:rsid w:val="00A30C40"/>
    <w:rsid w:val="00A31DE7"/>
    <w:rsid w:val="00A3383E"/>
    <w:rsid w:val="00A40813"/>
    <w:rsid w:val="00A42F68"/>
    <w:rsid w:val="00A524AB"/>
    <w:rsid w:val="00A56D97"/>
    <w:rsid w:val="00A71BA0"/>
    <w:rsid w:val="00A73AF7"/>
    <w:rsid w:val="00A81B34"/>
    <w:rsid w:val="00A83C50"/>
    <w:rsid w:val="00A87497"/>
    <w:rsid w:val="00A95BCB"/>
    <w:rsid w:val="00A9630B"/>
    <w:rsid w:val="00AA0F8B"/>
    <w:rsid w:val="00AA2625"/>
    <w:rsid w:val="00AA6E5B"/>
    <w:rsid w:val="00AB2884"/>
    <w:rsid w:val="00AC201C"/>
    <w:rsid w:val="00AC5777"/>
    <w:rsid w:val="00AD5B92"/>
    <w:rsid w:val="00AD5DA1"/>
    <w:rsid w:val="00AE3D83"/>
    <w:rsid w:val="00AF0647"/>
    <w:rsid w:val="00AF0A1D"/>
    <w:rsid w:val="00B06FFE"/>
    <w:rsid w:val="00B251F8"/>
    <w:rsid w:val="00B25CA9"/>
    <w:rsid w:val="00B271FC"/>
    <w:rsid w:val="00B40EB0"/>
    <w:rsid w:val="00B57DF6"/>
    <w:rsid w:val="00B61292"/>
    <w:rsid w:val="00B64E4D"/>
    <w:rsid w:val="00B70396"/>
    <w:rsid w:val="00B77C53"/>
    <w:rsid w:val="00B83216"/>
    <w:rsid w:val="00B86BD2"/>
    <w:rsid w:val="00B9114E"/>
    <w:rsid w:val="00B9137F"/>
    <w:rsid w:val="00B92C47"/>
    <w:rsid w:val="00B96AE9"/>
    <w:rsid w:val="00BA5FE1"/>
    <w:rsid w:val="00BA6B46"/>
    <w:rsid w:val="00BB0BD7"/>
    <w:rsid w:val="00BB5CBA"/>
    <w:rsid w:val="00BB639F"/>
    <w:rsid w:val="00BB6723"/>
    <w:rsid w:val="00BC0B8E"/>
    <w:rsid w:val="00BC5B13"/>
    <w:rsid w:val="00BD346D"/>
    <w:rsid w:val="00BD38EF"/>
    <w:rsid w:val="00BE394E"/>
    <w:rsid w:val="00BE49AF"/>
    <w:rsid w:val="00BE5727"/>
    <w:rsid w:val="00BF1B58"/>
    <w:rsid w:val="00C04295"/>
    <w:rsid w:val="00C17D14"/>
    <w:rsid w:val="00C2568A"/>
    <w:rsid w:val="00C31388"/>
    <w:rsid w:val="00C31F22"/>
    <w:rsid w:val="00C351FF"/>
    <w:rsid w:val="00C47DFE"/>
    <w:rsid w:val="00C51774"/>
    <w:rsid w:val="00C55E97"/>
    <w:rsid w:val="00C567AF"/>
    <w:rsid w:val="00C60E97"/>
    <w:rsid w:val="00C6311E"/>
    <w:rsid w:val="00C676F6"/>
    <w:rsid w:val="00C766CE"/>
    <w:rsid w:val="00C85000"/>
    <w:rsid w:val="00CA7D84"/>
    <w:rsid w:val="00CB1BF0"/>
    <w:rsid w:val="00CB5576"/>
    <w:rsid w:val="00CC2CC7"/>
    <w:rsid w:val="00CD28DC"/>
    <w:rsid w:val="00CD6981"/>
    <w:rsid w:val="00CE0992"/>
    <w:rsid w:val="00CE13D7"/>
    <w:rsid w:val="00CF2FE7"/>
    <w:rsid w:val="00CF3B5C"/>
    <w:rsid w:val="00CF4217"/>
    <w:rsid w:val="00D01624"/>
    <w:rsid w:val="00D048F8"/>
    <w:rsid w:val="00D17CA9"/>
    <w:rsid w:val="00D21338"/>
    <w:rsid w:val="00D223A3"/>
    <w:rsid w:val="00D2299A"/>
    <w:rsid w:val="00D26F9F"/>
    <w:rsid w:val="00D30796"/>
    <w:rsid w:val="00D363BE"/>
    <w:rsid w:val="00D44D47"/>
    <w:rsid w:val="00D5159C"/>
    <w:rsid w:val="00D70233"/>
    <w:rsid w:val="00D77147"/>
    <w:rsid w:val="00D9353D"/>
    <w:rsid w:val="00D971D4"/>
    <w:rsid w:val="00DC2ABA"/>
    <w:rsid w:val="00DC2CFE"/>
    <w:rsid w:val="00DC6188"/>
    <w:rsid w:val="00E00ADB"/>
    <w:rsid w:val="00E04C81"/>
    <w:rsid w:val="00E1290F"/>
    <w:rsid w:val="00E135E9"/>
    <w:rsid w:val="00E16E0B"/>
    <w:rsid w:val="00E258B6"/>
    <w:rsid w:val="00E338B9"/>
    <w:rsid w:val="00E37977"/>
    <w:rsid w:val="00E4669C"/>
    <w:rsid w:val="00E47EF1"/>
    <w:rsid w:val="00E54137"/>
    <w:rsid w:val="00E56C89"/>
    <w:rsid w:val="00E71D1A"/>
    <w:rsid w:val="00E876DD"/>
    <w:rsid w:val="00E9397E"/>
    <w:rsid w:val="00E94799"/>
    <w:rsid w:val="00E970DB"/>
    <w:rsid w:val="00EA2388"/>
    <w:rsid w:val="00EA24D8"/>
    <w:rsid w:val="00EA28DD"/>
    <w:rsid w:val="00EA622B"/>
    <w:rsid w:val="00EB32F6"/>
    <w:rsid w:val="00EE41E7"/>
    <w:rsid w:val="00EE4584"/>
    <w:rsid w:val="00EE7170"/>
    <w:rsid w:val="00EF3CB3"/>
    <w:rsid w:val="00F056D7"/>
    <w:rsid w:val="00F16390"/>
    <w:rsid w:val="00F24D71"/>
    <w:rsid w:val="00F320F6"/>
    <w:rsid w:val="00F34D30"/>
    <w:rsid w:val="00F37196"/>
    <w:rsid w:val="00F41276"/>
    <w:rsid w:val="00F44BF8"/>
    <w:rsid w:val="00F52CB0"/>
    <w:rsid w:val="00F54F5A"/>
    <w:rsid w:val="00F60286"/>
    <w:rsid w:val="00F63860"/>
    <w:rsid w:val="00F82BE3"/>
    <w:rsid w:val="00F90F67"/>
    <w:rsid w:val="00F912EC"/>
    <w:rsid w:val="00F96B50"/>
    <w:rsid w:val="00FA5004"/>
    <w:rsid w:val="00FB035C"/>
    <w:rsid w:val="00FC38D8"/>
    <w:rsid w:val="00FC511A"/>
    <w:rsid w:val="00FC5162"/>
    <w:rsid w:val="00FD7121"/>
    <w:rsid w:val="00FE10F8"/>
    <w:rsid w:val="00FE71CF"/>
    <w:rsid w:val="00FF453C"/>
    <w:rsid w:val="00FF6C8A"/>
    <w:rsid w:val="00FF7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7575FC"/>
  </w:style>
  <w:style w:type="character" w:styleId="Hyperlink">
    <w:name w:val="Hyperlink"/>
    <w:uiPriority w:val="99"/>
    <w:rsid w:val="007575FC"/>
    <w:rPr>
      <w:color w:val="0000FF"/>
      <w:u w:val="single"/>
    </w:rPr>
  </w:style>
  <w:style w:type="character" w:customStyle="1" w:styleId="l5def2">
    <w:name w:val="l5def2"/>
    <w:basedOn w:val="DefaultParagraphFont"/>
    <w:rsid w:val="007575FC"/>
    <w:rPr>
      <w:rFonts w:ascii="Arial" w:hAnsi="Arial" w:cs="Arial" w:hint="default"/>
      <w:color w:val="000000"/>
      <w:sz w:val="26"/>
      <w:szCs w:val="26"/>
    </w:rPr>
  </w:style>
  <w:style w:type="character" w:customStyle="1" w:styleId="l5def1">
    <w:name w:val="l5def1"/>
    <w:basedOn w:val="DefaultParagraphFont"/>
    <w:rsid w:val="007575FC"/>
    <w:rPr>
      <w:rFonts w:ascii="Arial" w:hAnsi="Arial" w:cs="Arial" w:hint="default"/>
      <w:color w:val="000000"/>
      <w:sz w:val="26"/>
      <w:szCs w:val="26"/>
    </w:rPr>
  </w:style>
  <w:style w:type="character" w:customStyle="1" w:styleId="l5tlu1">
    <w:name w:val="l5tlu1"/>
    <w:basedOn w:val="DefaultParagraphFont"/>
    <w:rsid w:val="007575FC"/>
    <w:rPr>
      <w:b/>
      <w:bCs/>
      <w:color w:val="000000"/>
      <w:sz w:val="32"/>
      <w:szCs w:val="32"/>
    </w:rPr>
  </w:style>
  <w:style w:type="character" w:customStyle="1" w:styleId="l5prm1">
    <w:name w:val="l5prm1"/>
    <w:rsid w:val="007575FC"/>
    <w:rPr>
      <w:i/>
      <w:iCs/>
      <w:color w:val="000000"/>
      <w:sz w:val="26"/>
      <w:szCs w:val="26"/>
    </w:rPr>
  </w:style>
  <w:style w:type="paragraph" w:styleId="ListParagraph">
    <w:name w:val="List Paragraph"/>
    <w:basedOn w:val="Normal"/>
    <w:uiPriority w:val="34"/>
    <w:qFormat/>
    <w:rsid w:val="007575FC"/>
    <w:pPr>
      <w:spacing w:after="0" w:line="240" w:lineRule="auto"/>
      <w:ind w:left="720"/>
      <w:contextualSpacing/>
    </w:pPr>
    <w:rPr>
      <w:rFonts w:ascii="Arial" w:eastAsia="Times New Roman" w:hAnsi="Arial" w:cs="Times New Roman"/>
      <w:sz w:val="24"/>
      <w:szCs w:val="24"/>
      <w:lang w:val="ro-RO" w:eastAsia="ro-RO"/>
    </w:rPr>
  </w:style>
  <w:style w:type="character" w:customStyle="1" w:styleId="l5def">
    <w:name w:val="l5def"/>
    <w:basedOn w:val="DefaultParagraphFont"/>
    <w:uiPriority w:val="99"/>
    <w:rsid w:val="007575FC"/>
  </w:style>
  <w:style w:type="character" w:customStyle="1" w:styleId="l5ghi">
    <w:name w:val="l5_ghi"/>
    <w:basedOn w:val="DefaultParagraphFont"/>
    <w:uiPriority w:val="99"/>
    <w:rsid w:val="007575FC"/>
  </w:style>
  <w:style w:type="paragraph" w:styleId="Header">
    <w:name w:val="header"/>
    <w:basedOn w:val="Normal"/>
    <w:link w:val="HeaderChar"/>
    <w:rsid w:val="007575FC"/>
    <w:pPr>
      <w:tabs>
        <w:tab w:val="center" w:pos="4536"/>
        <w:tab w:val="right" w:pos="9072"/>
      </w:tabs>
      <w:spacing w:after="0" w:line="240" w:lineRule="auto"/>
    </w:pPr>
    <w:rPr>
      <w:rFonts w:ascii="Arial" w:eastAsia="Times New Roman" w:hAnsi="Arial" w:cs="Times New Roman"/>
      <w:sz w:val="24"/>
      <w:szCs w:val="24"/>
      <w:lang w:val="ro-RO" w:eastAsia="ro-RO"/>
    </w:rPr>
  </w:style>
  <w:style w:type="character" w:customStyle="1" w:styleId="HeaderChar">
    <w:name w:val="Header Char"/>
    <w:basedOn w:val="DefaultParagraphFont"/>
    <w:link w:val="Header"/>
    <w:rsid w:val="007575FC"/>
    <w:rPr>
      <w:rFonts w:ascii="Arial" w:eastAsia="Times New Roman" w:hAnsi="Arial" w:cs="Times New Roman"/>
      <w:sz w:val="24"/>
      <w:szCs w:val="24"/>
      <w:lang w:val="ro-RO" w:eastAsia="ro-RO"/>
    </w:rPr>
  </w:style>
  <w:style w:type="paragraph" w:styleId="Subtitle">
    <w:name w:val="Subtitle"/>
    <w:basedOn w:val="Normal"/>
    <w:next w:val="Normal"/>
    <w:link w:val="SubtitleChar"/>
    <w:qFormat/>
    <w:rsid w:val="007575FC"/>
    <w:pPr>
      <w:spacing w:after="60" w:line="240" w:lineRule="auto"/>
      <w:jc w:val="center"/>
      <w:outlineLvl w:val="1"/>
    </w:pPr>
    <w:rPr>
      <w:rFonts w:ascii="Cambria" w:eastAsia="Times New Roman" w:hAnsi="Cambria" w:cs="Times New Roman"/>
      <w:sz w:val="24"/>
      <w:szCs w:val="24"/>
      <w:lang w:val="ro-RO" w:eastAsia="ro-RO"/>
    </w:rPr>
  </w:style>
  <w:style w:type="character" w:customStyle="1" w:styleId="SubtitleChar">
    <w:name w:val="Subtitle Char"/>
    <w:basedOn w:val="DefaultParagraphFont"/>
    <w:link w:val="Subtitle"/>
    <w:rsid w:val="007575FC"/>
    <w:rPr>
      <w:rFonts w:ascii="Cambria" w:eastAsia="Times New Roman" w:hAnsi="Cambria" w:cs="Times New Roman"/>
      <w:sz w:val="24"/>
      <w:szCs w:val="24"/>
      <w:lang w:val="ro-RO" w:eastAsia="ro-RO"/>
    </w:rPr>
  </w:style>
  <w:style w:type="paragraph" w:styleId="BalloonText">
    <w:name w:val="Balloon Text"/>
    <w:basedOn w:val="Normal"/>
    <w:link w:val="BalloonTextChar"/>
    <w:uiPriority w:val="99"/>
    <w:semiHidden/>
    <w:unhideWhenUsed/>
    <w:rsid w:val="007575FC"/>
    <w:pPr>
      <w:spacing w:after="0" w:line="240" w:lineRule="auto"/>
    </w:pPr>
    <w:rPr>
      <w:rFonts w:ascii="Segoe UI" w:eastAsia="Times New Roman" w:hAnsi="Segoe UI" w:cs="Segoe UI"/>
      <w:sz w:val="18"/>
      <w:szCs w:val="18"/>
      <w:lang w:val="ro-RO" w:eastAsia="ro-RO"/>
    </w:rPr>
  </w:style>
  <w:style w:type="character" w:customStyle="1" w:styleId="BalloonTextChar">
    <w:name w:val="Balloon Text Char"/>
    <w:basedOn w:val="DefaultParagraphFont"/>
    <w:link w:val="BalloonText"/>
    <w:uiPriority w:val="99"/>
    <w:semiHidden/>
    <w:rsid w:val="007575FC"/>
    <w:rPr>
      <w:rFonts w:ascii="Segoe UI" w:eastAsia="Times New Roman" w:hAnsi="Segoe UI" w:cs="Segoe UI"/>
      <w:sz w:val="18"/>
      <w:szCs w:val="18"/>
      <w:lang w:val="ro-RO" w:eastAsia="ro-RO"/>
    </w:rPr>
  </w:style>
  <w:style w:type="paragraph" w:styleId="Footer">
    <w:name w:val="footer"/>
    <w:basedOn w:val="Normal"/>
    <w:link w:val="FooterChar"/>
    <w:uiPriority w:val="99"/>
    <w:unhideWhenUsed/>
    <w:rsid w:val="007575FC"/>
    <w:pPr>
      <w:tabs>
        <w:tab w:val="center" w:pos="4680"/>
        <w:tab w:val="right" w:pos="9360"/>
      </w:tabs>
      <w:spacing w:after="0" w:line="240" w:lineRule="auto"/>
    </w:pPr>
    <w:rPr>
      <w:rFonts w:ascii="Arial" w:eastAsia="Times New Roman" w:hAnsi="Arial" w:cs="Times New Roman"/>
      <w:sz w:val="24"/>
      <w:szCs w:val="24"/>
      <w:lang w:val="ro-RO" w:eastAsia="ro-RO"/>
    </w:rPr>
  </w:style>
  <w:style w:type="character" w:customStyle="1" w:styleId="FooterChar">
    <w:name w:val="Footer Char"/>
    <w:basedOn w:val="DefaultParagraphFont"/>
    <w:link w:val="Footer"/>
    <w:uiPriority w:val="99"/>
    <w:rsid w:val="007575FC"/>
    <w:rPr>
      <w:rFonts w:ascii="Arial" w:eastAsia="Times New Roman" w:hAnsi="Arial" w:cs="Times New Roman"/>
      <w:sz w:val="24"/>
      <w:szCs w:val="24"/>
      <w:lang w:val="ro-RO" w:eastAsia="ro-RO"/>
    </w:rPr>
  </w:style>
  <w:style w:type="character" w:customStyle="1" w:styleId="l5def3">
    <w:name w:val="l5def3"/>
    <w:basedOn w:val="DefaultParagraphFont"/>
    <w:rsid w:val="007575FC"/>
    <w:rPr>
      <w:rFonts w:ascii="Arial" w:hAnsi="Arial" w:cs="Arial" w:hint="default"/>
      <w:color w:val="000000"/>
      <w:sz w:val="26"/>
      <w:szCs w:val="26"/>
    </w:rPr>
  </w:style>
  <w:style w:type="character" w:customStyle="1" w:styleId="l5def4">
    <w:name w:val="l5def4"/>
    <w:basedOn w:val="DefaultParagraphFont"/>
    <w:rsid w:val="007575FC"/>
    <w:rPr>
      <w:rFonts w:ascii="Arial" w:hAnsi="Arial" w:cs="Arial" w:hint="default"/>
      <w:color w:val="000000"/>
      <w:sz w:val="26"/>
      <w:szCs w:val="26"/>
    </w:rPr>
  </w:style>
  <w:style w:type="character" w:customStyle="1" w:styleId="l5def5">
    <w:name w:val="l5def5"/>
    <w:basedOn w:val="DefaultParagraphFont"/>
    <w:rsid w:val="007575FC"/>
    <w:rPr>
      <w:rFonts w:ascii="Arial" w:hAnsi="Arial" w:cs="Arial" w:hint="default"/>
      <w:color w:val="000000"/>
      <w:sz w:val="26"/>
      <w:szCs w:val="26"/>
    </w:rPr>
  </w:style>
  <w:style w:type="character" w:customStyle="1" w:styleId="l5def6">
    <w:name w:val="l5def6"/>
    <w:basedOn w:val="DefaultParagraphFont"/>
    <w:rsid w:val="007575FC"/>
    <w:rPr>
      <w:rFonts w:ascii="Arial" w:hAnsi="Arial" w:cs="Arial" w:hint="default"/>
      <w:color w:val="000000"/>
      <w:sz w:val="26"/>
      <w:szCs w:val="26"/>
    </w:rPr>
  </w:style>
  <w:style w:type="character" w:customStyle="1" w:styleId="l5not1">
    <w:name w:val="l5_not1"/>
    <w:basedOn w:val="DefaultParagraphFont"/>
    <w:rsid w:val="007575FC"/>
    <w:rPr>
      <w:shd w:val="clear" w:color="auto" w:fill="E0E0F0"/>
    </w:rPr>
  </w:style>
  <w:style w:type="character" w:customStyle="1" w:styleId="l5not2">
    <w:name w:val="l5_not2"/>
    <w:basedOn w:val="DefaultParagraphFont"/>
    <w:rsid w:val="007575FC"/>
    <w:rPr>
      <w:shd w:val="clear" w:color="auto" w:fill="E0E0F0"/>
    </w:rPr>
  </w:style>
  <w:style w:type="character" w:customStyle="1" w:styleId="l5def7">
    <w:name w:val="l5def7"/>
    <w:basedOn w:val="DefaultParagraphFont"/>
    <w:rsid w:val="007575FC"/>
    <w:rPr>
      <w:rFonts w:ascii="Arial" w:hAnsi="Arial" w:cs="Arial" w:hint="default"/>
      <w:color w:val="000000"/>
      <w:sz w:val="26"/>
      <w:szCs w:val="26"/>
    </w:rPr>
  </w:style>
  <w:style w:type="character" w:customStyle="1" w:styleId="l5def8">
    <w:name w:val="l5def8"/>
    <w:basedOn w:val="DefaultParagraphFont"/>
    <w:rsid w:val="007575FC"/>
    <w:rPr>
      <w:rFonts w:ascii="Arial" w:hAnsi="Arial" w:cs="Arial" w:hint="default"/>
      <w:color w:val="000000"/>
      <w:sz w:val="26"/>
      <w:szCs w:val="26"/>
    </w:rPr>
  </w:style>
  <w:style w:type="character" w:customStyle="1" w:styleId="l5def9">
    <w:name w:val="l5def9"/>
    <w:basedOn w:val="DefaultParagraphFont"/>
    <w:rsid w:val="007575FC"/>
    <w:rPr>
      <w:rFonts w:ascii="Arial" w:hAnsi="Arial" w:cs="Arial" w:hint="default"/>
      <w:color w:val="000000"/>
      <w:sz w:val="26"/>
      <w:szCs w:val="26"/>
    </w:rPr>
  </w:style>
  <w:style w:type="character" w:customStyle="1" w:styleId="l5def10">
    <w:name w:val="l5def10"/>
    <w:basedOn w:val="DefaultParagraphFont"/>
    <w:rsid w:val="007575FC"/>
    <w:rPr>
      <w:rFonts w:ascii="Arial" w:hAnsi="Arial" w:cs="Arial" w:hint="default"/>
      <w:color w:val="000000"/>
      <w:sz w:val="26"/>
      <w:szCs w:val="26"/>
    </w:rPr>
  </w:style>
  <w:style w:type="character" w:customStyle="1" w:styleId="l5def11">
    <w:name w:val="l5def11"/>
    <w:basedOn w:val="DefaultParagraphFont"/>
    <w:rsid w:val="007575FC"/>
    <w:rPr>
      <w:rFonts w:ascii="Arial" w:hAnsi="Arial" w:cs="Arial" w:hint="default"/>
      <w:color w:val="000000"/>
      <w:sz w:val="26"/>
      <w:szCs w:val="26"/>
    </w:rPr>
  </w:style>
  <w:style w:type="character" w:customStyle="1" w:styleId="l5def12">
    <w:name w:val="l5def12"/>
    <w:basedOn w:val="DefaultParagraphFont"/>
    <w:rsid w:val="007575FC"/>
    <w:rPr>
      <w:rFonts w:ascii="Arial" w:hAnsi="Arial" w:cs="Arial" w:hint="default"/>
      <w:color w:val="000000"/>
      <w:sz w:val="26"/>
      <w:szCs w:val="26"/>
    </w:rPr>
  </w:style>
  <w:style w:type="character" w:customStyle="1" w:styleId="l5def13">
    <w:name w:val="l5def13"/>
    <w:basedOn w:val="DefaultParagraphFont"/>
    <w:rsid w:val="007575FC"/>
    <w:rPr>
      <w:rFonts w:ascii="Arial" w:hAnsi="Arial" w:cs="Arial" w:hint="default"/>
      <w:color w:val="000000"/>
      <w:sz w:val="26"/>
      <w:szCs w:val="26"/>
    </w:rPr>
  </w:style>
  <w:style w:type="character" w:customStyle="1" w:styleId="l5def14">
    <w:name w:val="l5def14"/>
    <w:basedOn w:val="DefaultParagraphFont"/>
    <w:rsid w:val="007575FC"/>
    <w:rPr>
      <w:rFonts w:ascii="Arial" w:hAnsi="Arial" w:cs="Arial" w:hint="default"/>
      <w:color w:val="000000"/>
      <w:sz w:val="26"/>
      <w:szCs w:val="26"/>
    </w:rPr>
  </w:style>
  <w:style w:type="character" w:customStyle="1" w:styleId="l5def15">
    <w:name w:val="l5def15"/>
    <w:basedOn w:val="DefaultParagraphFont"/>
    <w:rsid w:val="007575FC"/>
    <w:rPr>
      <w:rFonts w:ascii="Arial" w:hAnsi="Arial" w:cs="Arial" w:hint="default"/>
      <w:color w:val="000000"/>
      <w:sz w:val="26"/>
      <w:szCs w:val="26"/>
    </w:rPr>
  </w:style>
  <w:style w:type="character" w:customStyle="1" w:styleId="l5def16">
    <w:name w:val="l5def16"/>
    <w:basedOn w:val="DefaultParagraphFont"/>
    <w:rsid w:val="007575FC"/>
    <w:rPr>
      <w:rFonts w:ascii="Arial" w:hAnsi="Arial" w:cs="Arial" w:hint="default"/>
      <w:color w:val="000000"/>
      <w:sz w:val="26"/>
      <w:szCs w:val="26"/>
    </w:rPr>
  </w:style>
  <w:style w:type="character" w:customStyle="1" w:styleId="l5def17">
    <w:name w:val="l5def17"/>
    <w:basedOn w:val="DefaultParagraphFont"/>
    <w:rsid w:val="007575FC"/>
    <w:rPr>
      <w:rFonts w:ascii="Arial" w:hAnsi="Arial" w:cs="Arial" w:hint="default"/>
      <w:color w:val="000000"/>
      <w:sz w:val="26"/>
      <w:szCs w:val="26"/>
    </w:rPr>
  </w:style>
  <w:style w:type="character" w:customStyle="1" w:styleId="l5def18">
    <w:name w:val="l5def18"/>
    <w:basedOn w:val="DefaultParagraphFont"/>
    <w:rsid w:val="007575FC"/>
    <w:rPr>
      <w:rFonts w:ascii="Arial" w:hAnsi="Arial" w:cs="Arial" w:hint="default"/>
      <w:color w:val="000000"/>
      <w:sz w:val="26"/>
      <w:szCs w:val="26"/>
    </w:rPr>
  </w:style>
  <w:style w:type="character" w:customStyle="1" w:styleId="l5def19">
    <w:name w:val="l5def19"/>
    <w:basedOn w:val="DefaultParagraphFont"/>
    <w:rsid w:val="007575FC"/>
    <w:rPr>
      <w:rFonts w:ascii="Arial" w:hAnsi="Arial" w:cs="Arial" w:hint="default"/>
      <w:color w:val="000000"/>
      <w:sz w:val="26"/>
      <w:szCs w:val="26"/>
    </w:rPr>
  </w:style>
  <w:style w:type="character" w:customStyle="1" w:styleId="l5def20">
    <w:name w:val="l5def20"/>
    <w:basedOn w:val="DefaultParagraphFont"/>
    <w:rsid w:val="007575FC"/>
    <w:rPr>
      <w:rFonts w:ascii="Arial" w:hAnsi="Arial" w:cs="Arial" w:hint="default"/>
      <w:color w:val="000000"/>
      <w:sz w:val="26"/>
      <w:szCs w:val="26"/>
    </w:rPr>
  </w:style>
  <w:style w:type="character" w:customStyle="1" w:styleId="l5def21">
    <w:name w:val="l5def21"/>
    <w:basedOn w:val="DefaultParagraphFont"/>
    <w:rsid w:val="007575FC"/>
    <w:rPr>
      <w:rFonts w:ascii="Arial" w:hAnsi="Arial" w:cs="Arial" w:hint="default"/>
      <w:color w:val="000000"/>
      <w:sz w:val="26"/>
      <w:szCs w:val="26"/>
    </w:rPr>
  </w:style>
  <w:style w:type="character" w:customStyle="1" w:styleId="l5def22">
    <w:name w:val="l5def22"/>
    <w:basedOn w:val="DefaultParagraphFont"/>
    <w:rsid w:val="007575FC"/>
    <w:rPr>
      <w:rFonts w:ascii="Arial" w:hAnsi="Arial" w:cs="Arial" w:hint="default"/>
      <w:color w:val="000000"/>
      <w:sz w:val="26"/>
      <w:szCs w:val="26"/>
    </w:rPr>
  </w:style>
  <w:style w:type="character" w:customStyle="1" w:styleId="l5def23">
    <w:name w:val="l5def23"/>
    <w:basedOn w:val="DefaultParagraphFont"/>
    <w:rsid w:val="007575FC"/>
    <w:rPr>
      <w:rFonts w:ascii="Arial" w:hAnsi="Arial" w:cs="Arial" w:hint="default"/>
      <w:color w:val="000000"/>
      <w:sz w:val="26"/>
      <w:szCs w:val="26"/>
    </w:rPr>
  </w:style>
  <w:style w:type="character" w:customStyle="1" w:styleId="l5not3">
    <w:name w:val="l5_not3"/>
    <w:basedOn w:val="DefaultParagraphFont"/>
    <w:rsid w:val="007575FC"/>
    <w:rPr>
      <w:shd w:val="clear" w:color="auto" w:fill="E0E0F0"/>
    </w:rPr>
  </w:style>
  <w:style w:type="character" w:customStyle="1" w:styleId="l5def24">
    <w:name w:val="l5def24"/>
    <w:basedOn w:val="DefaultParagraphFont"/>
    <w:rsid w:val="007575FC"/>
    <w:rPr>
      <w:rFonts w:ascii="Arial" w:hAnsi="Arial" w:cs="Arial" w:hint="default"/>
      <w:color w:val="000000"/>
      <w:sz w:val="26"/>
      <w:szCs w:val="26"/>
    </w:rPr>
  </w:style>
  <w:style w:type="character" w:customStyle="1" w:styleId="l5def25">
    <w:name w:val="l5def25"/>
    <w:basedOn w:val="DefaultParagraphFont"/>
    <w:rsid w:val="007575FC"/>
    <w:rPr>
      <w:rFonts w:ascii="Arial" w:hAnsi="Arial" w:cs="Arial" w:hint="default"/>
      <w:color w:val="000000"/>
      <w:sz w:val="26"/>
      <w:szCs w:val="26"/>
    </w:rPr>
  </w:style>
  <w:style w:type="character" w:customStyle="1" w:styleId="l5def26">
    <w:name w:val="l5def26"/>
    <w:basedOn w:val="DefaultParagraphFont"/>
    <w:rsid w:val="007575FC"/>
    <w:rPr>
      <w:rFonts w:ascii="Arial" w:hAnsi="Arial" w:cs="Arial" w:hint="default"/>
      <w:color w:val="000000"/>
      <w:sz w:val="26"/>
      <w:szCs w:val="26"/>
    </w:rPr>
  </w:style>
  <w:style w:type="character" w:customStyle="1" w:styleId="l5def27">
    <w:name w:val="l5def27"/>
    <w:basedOn w:val="DefaultParagraphFont"/>
    <w:rsid w:val="007575FC"/>
    <w:rPr>
      <w:rFonts w:ascii="Arial" w:hAnsi="Arial" w:cs="Arial" w:hint="default"/>
      <w:color w:val="000000"/>
      <w:sz w:val="26"/>
      <w:szCs w:val="26"/>
    </w:rPr>
  </w:style>
  <w:style w:type="character" w:customStyle="1" w:styleId="l5def28">
    <w:name w:val="l5def28"/>
    <w:basedOn w:val="DefaultParagraphFont"/>
    <w:rsid w:val="007575FC"/>
    <w:rPr>
      <w:rFonts w:ascii="Arial" w:hAnsi="Arial" w:cs="Arial" w:hint="default"/>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7575FC"/>
  </w:style>
  <w:style w:type="character" w:styleId="Hyperlink">
    <w:name w:val="Hyperlink"/>
    <w:uiPriority w:val="99"/>
    <w:rsid w:val="007575FC"/>
    <w:rPr>
      <w:color w:val="0000FF"/>
      <w:u w:val="single"/>
    </w:rPr>
  </w:style>
  <w:style w:type="character" w:customStyle="1" w:styleId="l5def2">
    <w:name w:val="l5def2"/>
    <w:basedOn w:val="DefaultParagraphFont"/>
    <w:rsid w:val="007575FC"/>
    <w:rPr>
      <w:rFonts w:ascii="Arial" w:hAnsi="Arial" w:cs="Arial" w:hint="default"/>
      <w:color w:val="000000"/>
      <w:sz w:val="26"/>
      <w:szCs w:val="26"/>
    </w:rPr>
  </w:style>
  <w:style w:type="character" w:customStyle="1" w:styleId="l5def1">
    <w:name w:val="l5def1"/>
    <w:basedOn w:val="DefaultParagraphFont"/>
    <w:rsid w:val="007575FC"/>
    <w:rPr>
      <w:rFonts w:ascii="Arial" w:hAnsi="Arial" w:cs="Arial" w:hint="default"/>
      <w:color w:val="000000"/>
      <w:sz w:val="26"/>
      <w:szCs w:val="26"/>
    </w:rPr>
  </w:style>
  <w:style w:type="character" w:customStyle="1" w:styleId="l5tlu1">
    <w:name w:val="l5tlu1"/>
    <w:basedOn w:val="DefaultParagraphFont"/>
    <w:rsid w:val="007575FC"/>
    <w:rPr>
      <w:b/>
      <w:bCs/>
      <w:color w:val="000000"/>
      <w:sz w:val="32"/>
      <w:szCs w:val="32"/>
    </w:rPr>
  </w:style>
  <w:style w:type="character" w:customStyle="1" w:styleId="l5prm1">
    <w:name w:val="l5prm1"/>
    <w:rsid w:val="007575FC"/>
    <w:rPr>
      <w:i/>
      <w:iCs/>
      <w:color w:val="000000"/>
      <w:sz w:val="26"/>
      <w:szCs w:val="26"/>
    </w:rPr>
  </w:style>
  <w:style w:type="paragraph" w:styleId="ListParagraph">
    <w:name w:val="List Paragraph"/>
    <w:basedOn w:val="Normal"/>
    <w:uiPriority w:val="34"/>
    <w:qFormat/>
    <w:rsid w:val="007575FC"/>
    <w:pPr>
      <w:spacing w:after="0" w:line="240" w:lineRule="auto"/>
      <w:ind w:left="720"/>
      <w:contextualSpacing/>
    </w:pPr>
    <w:rPr>
      <w:rFonts w:ascii="Arial" w:eastAsia="Times New Roman" w:hAnsi="Arial" w:cs="Times New Roman"/>
      <w:sz w:val="24"/>
      <w:szCs w:val="24"/>
      <w:lang w:val="ro-RO" w:eastAsia="ro-RO"/>
    </w:rPr>
  </w:style>
  <w:style w:type="character" w:customStyle="1" w:styleId="l5def">
    <w:name w:val="l5def"/>
    <w:basedOn w:val="DefaultParagraphFont"/>
    <w:uiPriority w:val="99"/>
    <w:rsid w:val="007575FC"/>
  </w:style>
  <w:style w:type="character" w:customStyle="1" w:styleId="l5ghi">
    <w:name w:val="l5_ghi"/>
    <w:basedOn w:val="DefaultParagraphFont"/>
    <w:uiPriority w:val="99"/>
    <w:rsid w:val="007575FC"/>
  </w:style>
  <w:style w:type="paragraph" w:styleId="Header">
    <w:name w:val="header"/>
    <w:basedOn w:val="Normal"/>
    <w:link w:val="HeaderChar"/>
    <w:rsid w:val="007575FC"/>
    <w:pPr>
      <w:tabs>
        <w:tab w:val="center" w:pos="4536"/>
        <w:tab w:val="right" w:pos="9072"/>
      </w:tabs>
      <w:spacing w:after="0" w:line="240" w:lineRule="auto"/>
    </w:pPr>
    <w:rPr>
      <w:rFonts w:ascii="Arial" w:eastAsia="Times New Roman" w:hAnsi="Arial" w:cs="Times New Roman"/>
      <w:sz w:val="24"/>
      <w:szCs w:val="24"/>
      <w:lang w:val="ro-RO" w:eastAsia="ro-RO"/>
    </w:rPr>
  </w:style>
  <w:style w:type="character" w:customStyle="1" w:styleId="HeaderChar">
    <w:name w:val="Header Char"/>
    <w:basedOn w:val="DefaultParagraphFont"/>
    <w:link w:val="Header"/>
    <w:rsid w:val="007575FC"/>
    <w:rPr>
      <w:rFonts w:ascii="Arial" w:eastAsia="Times New Roman" w:hAnsi="Arial" w:cs="Times New Roman"/>
      <w:sz w:val="24"/>
      <w:szCs w:val="24"/>
      <w:lang w:val="ro-RO" w:eastAsia="ro-RO"/>
    </w:rPr>
  </w:style>
  <w:style w:type="paragraph" w:styleId="Subtitle">
    <w:name w:val="Subtitle"/>
    <w:basedOn w:val="Normal"/>
    <w:next w:val="Normal"/>
    <w:link w:val="SubtitleChar"/>
    <w:qFormat/>
    <w:rsid w:val="007575FC"/>
    <w:pPr>
      <w:spacing w:after="60" w:line="240" w:lineRule="auto"/>
      <w:jc w:val="center"/>
      <w:outlineLvl w:val="1"/>
    </w:pPr>
    <w:rPr>
      <w:rFonts w:ascii="Cambria" w:eastAsia="Times New Roman" w:hAnsi="Cambria" w:cs="Times New Roman"/>
      <w:sz w:val="24"/>
      <w:szCs w:val="24"/>
      <w:lang w:val="ro-RO" w:eastAsia="ro-RO"/>
    </w:rPr>
  </w:style>
  <w:style w:type="character" w:customStyle="1" w:styleId="SubtitleChar">
    <w:name w:val="Subtitle Char"/>
    <w:basedOn w:val="DefaultParagraphFont"/>
    <w:link w:val="Subtitle"/>
    <w:rsid w:val="007575FC"/>
    <w:rPr>
      <w:rFonts w:ascii="Cambria" w:eastAsia="Times New Roman" w:hAnsi="Cambria" w:cs="Times New Roman"/>
      <w:sz w:val="24"/>
      <w:szCs w:val="24"/>
      <w:lang w:val="ro-RO" w:eastAsia="ro-RO"/>
    </w:rPr>
  </w:style>
  <w:style w:type="paragraph" w:styleId="BalloonText">
    <w:name w:val="Balloon Text"/>
    <w:basedOn w:val="Normal"/>
    <w:link w:val="BalloonTextChar"/>
    <w:uiPriority w:val="99"/>
    <w:semiHidden/>
    <w:unhideWhenUsed/>
    <w:rsid w:val="007575FC"/>
    <w:pPr>
      <w:spacing w:after="0" w:line="240" w:lineRule="auto"/>
    </w:pPr>
    <w:rPr>
      <w:rFonts w:ascii="Segoe UI" w:eastAsia="Times New Roman" w:hAnsi="Segoe UI" w:cs="Segoe UI"/>
      <w:sz w:val="18"/>
      <w:szCs w:val="18"/>
      <w:lang w:val="ro-RO" w:eastAsia="ro-RO"/>
    </w:rPr>
  </w:style>
  <w:style w:type="character" w:customStyle="1" w:styleId="BalloonTextChar">
    <w:name w:val="Balloon Text Char"/>
    <w:basedOn w:val="DefaultParagraphFont"/>
    <w:link w:val="BalloonText"/>
    <w:uiPriority w:val="99"/>
    <w:semiHidden/>
    <w:rsid w:val="007575FC"/>
    <w:rPr>
      <w:rFonts w:ascii="Segoe UI" w:eastAsia="Times New Roman" w:hAnsi="Segoe UI" w:cs="Segoe UI"/>
      <w:sz w:val="18"/>
      <w:szCs w:val="18"/>
      <w:lang w:val="ro-RO" w:eastAsia="ro-RO"/>
    </w:rPr>
  </w:style>
  <w:style w:type="paragraph" w:styleId="Footer">
    <w:name w:val="footer"/>
    <w:basedOn w:val="Normal"/>
    <w:link w:val="FooterChar"/>
    <w:uiPriority w:val="99"/>
    <w:unhideWhenUsed/>
    <w:rsid w:val="007575FC"/>
    <w:pPr>
      <w:tabs>
        <w:tab w:val="center" w:pos="4680"/>
        <w:tab w:val="right" w:pos="9360"/>
      </w:tabs>
      <w:spacing w:after="0" w:line="240" w:lineRule="auto"/>
    </w:pPr>
    <w:rPr>
      <w:rFonts w:ascii="Arial" w:eastAsia="Times New Roman" w:hAnsi="Arial" w:cs="Times New Roman"/>
      <w:sz w:val="24"/>
      <w:szCs w:val="24"/>
      <w:lang w:val="ro-RO" w:eastAsia="ro-RO"/>
    </w:rPr>
  </w:style>
  <w:style w:type="character" w:customStyle="1" w:styleId="FooterChar">
    <w:name w:val="Footer Char"/>
    <w:basedOn w:val="DefaultParagraphFont"/>
    <w:link w:val="Footer"/>
    <w:uiPriority w:val="99"/>
    <w:rsid w:val="007575FC"/>
    <w:rPr>
      <w:rFonts w:ascii="Arial" w:eastAsia="Times New Roman" w:hAnsi="Arial" w:cs="Times New Roman"/>
      <w:sz w:val="24"/>
      <w:szCs w:val="24"/>
      <w:lang w:val="ro-RO" w:eastAsia="ro-RO"/>
    </w:rPr>
  </w:style>
  <w:style w:type="character" w:customStyle="1" w:styleId="l5def3">
    <w:name w:val="l5def3"/>
    <w:basedOn w:val="DefaultParagraphFont"/>
    <w:rsid w:val="007575FC"/>
    <w:rPr>
      <w:rFonts w:ascii="Arial" w:hAnsi="Arial" w:cs="Arial" w:hint="default"/>
      <w:color w:val="000000"/>
      <w:sz w:val="26"/>
      <w:szCs w:val="26"/>
    </w:rPr>
  </w:style>
  <w:style w:type="character" w:customStyle="1" w:styleId="l5def4">
    <w:name w:val="l5def4"/>
    <w:basedOn w:val="DefaultParagraphFont"/>
    <w:rsid w:val="007575FC"/>
    <w:rPr>
      <w:rFonts w:ascii="Arial" w:hAnsi="Arial" w:cs="Arial" w:hint="default"/>
      <w:color w:val="000000"/>
      <w:sz w:val="26"/>
      <w:szCs w:val="26"/>
    </w:rPr>
  </w:style>
  <w:style w:type="character" w:customStyle="1" w:styleId="l5def5">
    <w:name w:val="l5def5"/>
    <w:basedOn w:val="DefaultParagraphFont"/>
    <w:rsid w:val="007575FC"/>
    <w:rPr>
      <w:rFonts w:ascii="Arial" w:hAnsi="Arial" w:cs="Arial" w:hint="default"/>
      <w:color w:val="000000"/>
      <w:sz w:val="26"/>
      <w:szCs w:val="26"/>
    </w:rPr>
  </w:style>
  <w:style w:type="character" w:customStyle="1" w:styleId="l5def6">
    <w:name w:val="l5def6"/>
    <w:basedOn w:val="DefaultParagraphFont"/>
    <w:rsid w:val="007575FC"/>
    <w:rPr>
      <w:rFonts w:ascii="Arial" w:hAnsi="Arial" w:cs="Arial" w:hint="default"/>
      <w:color w:val="000000"/>
      <w:sz w:val="26"/>
      <w:szCs w:val="26"/>
    </w:rPr>
  </w:style>
  <w:style w:type="character" w:customStyle="1" w:styleId="l5not1">
    <w:name w:val="l5_not1"/>
    <w:basedOn w:val="DefaultParagraphFont"/>
    <w:rsid w:val="007575FC"/>
    <w:rPr>
      <w:shd w:val="clear" w:color="auto" w:fill="E0E0F0"/>
    </w:rPr>
  </w:style>
  <w:style w:type="character" w:customStyle="1" w:styleId="l5not2">
    <w:name w:val="l5_not2"/>
    <w:basedOn w:val="DefaultParagraphFont"/>
    <w:rsid w:val="007575FC"/>
    <w:rPr>
      <w:shd w:val="clear" w:color="auto" w:fill="E0E0F0"/>
    </w:rPr>
  </w:style>
  <w:style w:type="character" w:customStyle="1" w:styleId="l5def7">
    <w:name w:val="l5def7"/>
    <w:basedOn w:val="DefaultParagraphFont"/>
    <w:rsid w:val="007575FC"/>
    <w:rPr>
      <w:rFonts w:ascii="Arial" w:hAnsi="Arial" w:cs="Arial" w:hint="default"/>
      <w:color w:val="000000"/>
      <w:sz w:val="26"/>
      <w:szCs w:val="26"/>
    </w:rPr>
  </w:style>
  <w:style w:type="character" w:customStyle="1" w:styleId="l5def8">
    <w:name w:val="l5def8"/>
    <w:basedOn w:val="DefaultParagraphFont"/>
    <w:rsid w:val="007575FC"/>
    <w:rPr>
      <w:rFonts w:ascii="Arial" w:hAnsi="Arial" w:cs="Arial" w:hint="default"/>
      <w:color w:val="000000"/>
      <w:sz w:val="26"/>
      <w:szCs w:val="26"/>
    </w:rPr>
  </w:style>
  <w:style w:type="character" w:customStyle="1" w:styleId="l5def9">
    <w:name w:val="l5def9"/>
    <w:basedOn w:val="DefaultParagraphFont"/>
    <w:rsid w:val="007575FC"/>
    <w:rPr>
      <w:rFonts w:ascii="Arial" w:hAnsi="Arial" w:cs="Arial" w:hint="default"/>
      <w:color w:val="000000"/>
      <w:sz w:val="26"/>
      <w:szCs w:val="26"/>
    </w:rPr>
  </w:style>
  <w:style w:type="character" w:customStyle="1" w:styleId="l5def10">
    <w:name w:val="l5def10"/>
    <w:basedOn w:val="DefaultParagraphFont"/>
    <w:rsid w:val="007575FC"/>
    <w:rPr>
      <w:rFonts w:ascii="Arial" w:hAnsi="Arial" w:cs="Arial" w:hint="default"/>
      <w:color w:val="000000"/>
      <w:sz w:val="26"/>
      <w:szCs w:val="26"/>
    </w:rPr>
  </w:style>
  <w:style w:type="character" w:customStyle="1" w:styleId="l5def11">
    <w:name w:val="l5def11"/>
    <w:basedOn w:val="DefaultParagraphFont"/>
    <w:rsid w:val="007575FC"/>
    <w:rPr>
      <w:rFonts w:ascii="Arial" w:hAnsi="Arial" w:cs="Arial" w:hint="default"/>
      <w:color w:val="000000"/>
      <w:sz w:val="26"/>
      <w:szCs w:val="26"/>
    </w:rPr>
  </w:style>
  <w:style w:type="character" w:customStyle="1" w:styleId="l5def12">
    <w:name w:val="l5def12"/>
    <w:basedOn w:val="DefaultParagraphFont"/>
    <w:rsid w:val="007575FC"/>
    <w:rPr>
      <w:rFonts w:ascii="Arial" w:hAnsi="Arial" w:cs="Arial" w:hint="default"/>
      <w:color w:val="000000"/>
      <w:sz w:val="26"/>
      <w:szCs w:val="26"/>
    </w:rPr>
  </w:style>
  <w:style w:type="character" w:customStyle="1" w:styleId="l5def13">
    <w:name w:val="l5def13"/>
    <w:basedOn w:val="DefaultParagraphFont"/>
    <w:rsid w:val="007575FC"/>
    <w:rPr>
      <w:rFonts w:ascii="Arial" w:hAnsi="Arial" w:cs="Arial" w:hint="default"/>
      <w:color w:val="000000"/>
      <w:sz w:val="26"/>
      <w:szCs w:val="26"/>
    </w:rPr>
  </w:style>
  <w:style w:type="character" w:customStyle="1" w:styleId="l5def14">
    <w:name w:val="l5def14"/>
    <w:basedOn w:val="DefaultParagraphFont"/>
    <w:rsid w:val="007575FC"/>
    <w:rPr>
      <w:rFonts w:ascii="Arial" w:hAnsi="Arial" w:cs="Arial" w:hint="default"/>
      <w:color w:val="000000"/>
      <w:sz w:val="26"/>
      <w:szCs w:val="26"/>
    </w:rPr>
  </w:style>
  <w:style w:type="character" w:customStyle="1" w:styleId="l5def15">
    <w:name w:val="l5def15"/>
    <w:basedOn w:val="DefaultParagraphFont"/>
    <w:rsid w:val="007575FC"/>
    <w:rPr>
      <w:rFonts w:ascii="Arial" w:hAnsi="Arial" w:cs="Arial" w:hint="default"/>
      <w:color w:val="000000"/>
      <w:sz w:val="26"/>
      <w:szCs w:val="26"/>
    </w:rPr>
  </w:style>
  <w:style w:type="character" w:customStyle="1" w:styleId="l5def16">
    <w:name w:val="l5def16"/>
    <w:basedOn w:val="DefaultParagraphFont"/>
    <w:rsid w:val="007575FC"/>
    <w:rPr>
      <w:rFonts w:ascii="Arial" w:hAnsi="Arial" w:cs="Arial" w:hint="default"/>
      <w:color w:val="000000"/>
      <w:sz w:val="26"/>
      <w:szCs w:val="26"/>
    </w:rPr>
  </w:style>
  <w:style w:type="character" w:customStyle="1" w:styleId="l5def17">
    <w:name w:val="l5def17"/>
    <w:basedOn w:val="DefaultParagraphFont"/>
    <w:rsid w:val="007575FC"/>
    <w:rPr>
      <w:rFonts w:ascii="Arial" w:hAnsi="Arial" w:cs="Arial" w:hint="default"/>
      <w:color w:val="000000"/>
      <w:sz w:val="26"/>
      <w:szCs w:val="26"/>
    </w:rPr>
  </w:style>
  <w:style w:type="character" w:customStyle="1" w:styleId="l5def18">
    <w:name w:val="l5def18"/>
    <w:basedOn w:val="DefaultParagraphFont"/>
    <w:rsid w:val="007575FC"/>
    <w:rPr>
      <w:rFonts w:ascii="Arial" w:hAnsi="Arial" w:cs="Arial" w:hint="default"/>
      <w:color w:val="000000"/>
      <w:sz w:val="26"/>
      <w:szCs w:val="26"/>
    </w:rPr>
  </w:style>
  <w:style w:type="character" w:customStyle="1" w:styleId="l5def19">
    <w:name w:val="l5def19"/>
    <w:basedOn w:val="DefaultParagraphFont"/>
    <w:rsid w:val="007575FC"/>
    <w:rPr>
      <w:rFonts w:ascii="Arial" w:hAnsi="Arial" w:cs="Arial" w:hint="default"/>
      <w:color w:val="000000"/>
      <w:sz w:val="26"/>
      <w:szCs w:val="26"/>
    </w:rPr>
  </w:style>
  <w:style w:type="character" w:customStyle="1" w:styleId="l5def20">
    <w:name w:val="l5def20"/>
    <w:basedOn w:val="DefaultParagraphFont"/>
    <w:rsid w:val="007575FC"/>
    <w:rPr>
      <w:rFonts w:ascii="Arial" w:hAnsi="Arial" w:cs="Arial" w:hint="default"/>
      <w:color w:val="000000"/>
      <w:sz w:val="26"/>
      <w:szCs w:val="26"/>
    </w:rPr>
  </w:style>
  <w:style w:type="character" w:customStyle="1" w:styleId="l5def21">
    <w:name w:val="l5def21"/>
    <w:basedOn w:val="DefaultParagraphFont"/>
    <w:rsid w:val="007575FC"/>
    <w:rPr>
      <w:rFonts w:ascii="Arial" w:hAnsi="Arial" w:cs="Arial" w:hint="default"/>
      <w:color w:val="000000"/>
      <w:sz w:val="26"/>
      <w:szCs w:val="26"/>
    </w:rPr>
  </w:style>
  <w:style w:type="character" w:customStyle="1" w:styleId="l5def22">
    <w:name w:val="l5def22"/>
    <w:basedOn w:val="DefaultParagraphFont"/>
    <w:rsid w:val="007575FC"/>
    <w:rPr>
      <w:rFonts w:ascii="Arial" w:hAnsi="Arial" w:cs="Arial" w:hint="default"/>
      <w:color w:val="000000"/>
      <w:sz w:val="26"/>
      <w:szCs w:val="26"/>
    </w:rPr>
  </w:style>
  <w:style w:type="character" w:customStyle="1" w:styleId="l5def23">
    <w:name w:val="l5def23"/>
    <w:basedOn w:val="DefaultParagraphFont"/>
    <w:rsid w:val="007575FC"/>
    <w:rPr>
      <w:rFonts w:ascii="Arial" w:hAnsi="Arial" w:cs="Arial" w:hint="default"/>
      <w:color w:val="000000"/>
      <w:sz w:val="26"/>
      <w:szCs w:val="26"/>
    </w:rPr>
  </w:style>
  <w:style w:type="character" w:customStyle="1" w:styleId="l5not3">
    <w:name w:val="l5_not3"/>
    <w:basedOn w:val="DefaultParagraphFont"/>
    <w:rsid w:val="007575FC"/>
    <w:rPr>
      <w:shd w:val="clear" w:color="auto" w:fill="E0E0F0"/>
    </w:rPr>
  </w:style>
  <w:style w:type="character" w:customStyle="1" w:styleId="l5def24">
    <w:name w:val="l5def24"/>
    <w:basedOn w:val="DefaultParagraphFont"/>
    <w:rsid w:val="007575FC"/>
    <w:rPr>
      <w:rFonts w:ascii="Arial" w:hAnsi="Arial" w:cs="Arial" w:hint="default"/>
      <w:color w:val="000000"/>
      <w:sz w:val="26"/>
      <w:szCs w:val="26"/>
    </w:rPr>
  </w:style>
  <w:style w:type="character" w:customStyle="1" w:styleId="l5def25">
    <w:name w:val="l5def25"/>
    <w:basedOn w:val="DefaultParagraphFont"/>
    <w:rsid w:val="007575FC"/>
    <w:rPr>
      <w:rFonts w:ascii="Arial" w:hAnsi="Arial" w:cs="Arial" w:hint="default"/>
      <w:color w:val="000000"/>
      <w:sz w:val="26"/>
      <w:szCs w:val="26"/>
    </w:rPr>
  </w:style>
  <w:style w:type="character" w:customStyle="1" w:styleId="l5def26">
    <w:name w:val="l5def26"/>
    <w:basedOn w:val="DefaultParagraphFont"/>
    <w:rsid w:val="007575FC"/>
    <w:rPr>
      <w:rFonts w:ascii="Arial" w:hAnsi="Arial" w:cs="Arial" w:hint="default"/>
      <w:color w:val="000000"/>
      <w:sz w:val="26"/>
      <w:szCs w:val="26"/>
    </w:rPr>
  </w:style>
  <w:style w:type="character" w:customStyle="1" w:styleId="l5def27">
    <w:name w:val="l5def27"/>
    <w:basedOn w:val="DefaultParagraphFont"/>
    <w:rsid w:val="007575FC"/>
    <w:rPr>
      <w:rFonts w:ascii="Arial" w:hAnsi="Arial" w:cs="Arial" w:hint="default"/>
      <w:color w:val="000000"/>
      <w:sz w:val="26"/>
      <w:szCs w:val="26"/>
    </w:rPr>
  </w:style>
  <w:style w:type="character" w:customStyle="1" w:styleId="l5def28">
    <w:name w:val="l5def28"/>
    <w:basedOn w:val="DefaultParagraphFont"/>
    <w:rsid w:val="007575FC"/>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act:33560%200" TargetMode="External"/><Relationship Id="rId18" Type="http://schemas.openxmlformats.org/officeDocument/2006/relationships/image" Target="media/image3.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act:781121%200" TargetMode="External"/><Relationship Id="rId12" Type="http://schemas.openxmlformats.org/officeDocument/2006/relationships/hyperlink" Target="act:33560%200" TargetMode="External"/><Relationship Id="rId17" Type="http://schemas.openxmlformats.org/officeDocument/2006/relationships/hyperlink" Target="act:33560%200" TargetMode="External"/><Relationship Id="rId2" Type="http://schemas.openxmlformats.org/officeDocument/2006/relationships/styles" Target="styles.xml"/><Relationship Id="rId16" Type="http://schemas.openxmlformats.org/officeDocument/2006/relationships/hyperlink" Target="act:33560%200" TargetMode="External"/><Relationship Id="rId20" Type="http://schemas.openxmlformats.org/officeDocument/2006/relationships/hyperlink" Target="act:33560%200" TargetMode="External"/><Relationship Id="rId1" Type="http://schemas.openxmlformats.org/officeDocument/2006/relationships/numbering" Target="numbering.xml"/><Relationship Id="rId6" Type="http://schemas.openxmlformats.org/officeDocument/2006/relationships/hyperlink" Target="act:781121%2082918539" TargetMode="External"/><Relationship Id="rId11" Type="http://schemas.openxmlformats.org/officeDocument/2006/relationships/hyperlink" Target="act:33560%200" TargetMode="External"/><Relationship Id="rId5" Type="http://schemas.openxmlformats.org/officeDocument/2006/relationships/webSettings" Target="webSettings.xml"/><Relationship Id="rId15" Type="http://schemas.openxmlformats.org/officeDocument/2006/relationships/hyperlink" Target="act:346836%2063894677" TargetMode="External"/><Relationship Id="rId10" Type="http://schemas.openxmlformats.org/officeDocument/2006/relationships/hyperlink" Target="act:33560%200" TargetMode="External"/><Relationship Id="rId19" Type="http://schemas.openxmlformats.org/officeDocument/2006/relationships/hyperlink" Target="act:33560%200" TargetMode="External"/><Relationship Id="rId4" Type="http://schemas.openxmlformats.org/officeDocument/2006/relationships/settings" Target="settings.xml"/><Relationship Id="rId9" Type="http://schemas.openxmlformats.org/officeDocument/2006/relationships/hyperlink" Target="act:33560%200"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4830</Words>
  <Characters>27532</Characters>
  <Application>Microsoft Office Word</Application>
  <DocSecurity>0</DocSecurity>
  <Lines>229</Lines>
  <Paragraphs>64</Paragraphs>
  <ScaleCrop>false</ScaleCrop>
  <Company/>
  <LinksUpToDate>false</LinksUpToDate>
  <CharactersWithSpaces>32298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LUCA</dc:creator>
  <cp:lastModifiedBy>Lucia LUCA</cp:lastModifiedBy>
  <cp:revision>1</cp:revision>
  <dcterms:created xsi:type="dcterms:W3CDTF">2016-11-08T09:26:00Z</dcterms:created>
  <dcterms:modified xsi:type="dcterms:W3CDTF">2016-11-08T09:29:00Z</dcterms:modified>
</cp:coreProperties>
</file>