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19E" w:rsidRPr="00CD3851" w:rsidRDefault="0000719E" w:rsidP="0006666B">
      <w:pPr>
        <w:jc w:val="center"/>
        <w:rPr>
          <w:rFonts w:ascii="Times New Roman" w:hAnsi="Times New Roman"/>
          <w:b/>
        </w:rPr>
      </w:pPr>
      <w:bookmarkStart w:id="0" w:name="_GoBack"/>
      <w:bookmarkEnd w:id="0"/>
    </w:p>
    <w:p w:rsidR="0006666B" w:rsidRPr="00CD3851" w:rsidRDefault="0006666B" w:rsidP="00DA1368">
      <w:pPr>
        <w:spacing w:line="360" w:lineRule="auto"/>
        <w:jc w:val="center"/>
        <w:rPr>
          <w:rFonts w:ascii="Times New Roman" w:hAnsi="Times New Roman"/>
          <w:b/>
        </w:rPr>
      </w:pPr>
      <w:r w:rsidRPr="00CD3851">
        <w:rPr>
          <w:rFonts w:ascii="Times New Roman" w:hAnsi="Times New Roman"/>
          <w:b/>
        </w:rPr>
        <w:t>ORDIN</w:t>
      </w:r>
    </w:p>
    <w:p w:rsidR="0006666B" w:rsidRPr="00CD3851" w:rsidRDefault="0006666B" w:rsidP="00DA1368">
      <w:pPr>
        <w:spacing w:line="360" w:lineRule="auto"/>
        <w:jc w:val="center"/>
        <w:rPr>
          <w:rFonts w:ascii="Times New Roman" w:hAnsi="Times New Roman"/>
          <w:b/>
        </w:rPr>
      </w:pPr>
      <w:r w:rsidRPr="00CD3851">
        <w:rPr>
          <w:rFonts w:ascii="Times New Roman" w:eastAsia="Arial Unicode MS" w:hAnsi="Times New Roman"/>
          <w:b/>
        </w:rPr>
        <w:t xml:space="preserve">privind modificarea </w:t>
      </w:r>
      <w:r w:rsidR="00F75840" w:rsidRPr="00CD3851">
        <w:rPr>
          <w:rFonts w:ascii="Times New Roman" w:eastAsia="Arial Unicode MS" w:hAnsi="Times New Roman"/>
          <w:b/>
        </w:rPr>
        <w:t xml:space="preserve">şi completarea </w:t>
      </w:r>
      <w:r w:rsidR="007A35FA"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p>
    <w:p w:rsidR="0006666B" w:rsidRPr="00CD3851" w:rsidRDefault="0006666B" w:rsidP="0006666B">
      <w:pPr>
        <w:rPr>
          <w:rFonts w:ascii="Times New Roman" w:hAnsi="Times New Roman"/>
          <w:b/>
        </w:rPr>
      </w:pPr>
    </w:p>
    <w:p w:rsidR="007A35FA" w:rsidRPr="00CD3851" w:rsidRDefault="007A35FA" w:rsidP="0006666B">
      <w:pPr>
        <w:rPr>
          <w:rFonts w:ascii="Times New Roman" w:hAnsi="Times New Roman"/>
          <w:b/>
        </w:rPr>
      </w:pPr>
    </w:p>
    <w:p w:rsidR="00DA1368" w:rsidRPr="00CD3851" w:rsidRDefault="0006666B" w:rsidP="008040A2">
      <w:pPr>
        <w:spacing w:line="360" w:lineRule="auto"/>
        <w:ind w:firstLine="360"/>
        <w:jc w:val="both"/>
        <w:rPr>
          <w:rFonts w:ascii="Times New Roman" w:hAnsi="Times New Roman"/>
          <w:iCs/>
          <w:lang w:eastAsia="en-US"/>
        </w:rPr>
      </w:pPr>
      <w:r w:rsidRPr="00CD3851">
        <w:rPr>
          <w:rFonts w:ascii="Times New Roman" w:hAnsi="Times New Roman"/>
          <w:iCs/>
          <w:lang w:eastAsia="en-US"/>
        </w:rPr>
        <w:t xml:space="preserve">Având în vedere </w:t>
      </w:r>
      <w:r w:rsidR="00DA1368" w:rsidRPr="00CD3851">
        <w:rPr>
          <w:rFonts w:ascii="Times New Roman" w:hAnsi="Times New Roman"/>
          <w:iCs/>
          <w:lang w:eastAsia="en-US"/>
        </w:rPr>
        <w:t xml:space="preserve">dispoziţiile </w:t>
      </w:r>
      <w:r w:rsidR="007A35FA" w:rsidRPr="00CD3851">
        <w:rPr>
          <w:rStyle w:val="l5def1"/>
          <w:rFonts w:ascii="Times New Roman" w:hAnsi="Times New Roman" w:cs="Times New Roman"/>
          <w:color w:val="auto"/>
          <w:sz w:val="24"/>
          <w:szCs w:val="24"/>
        </w:rPr>
        <w:t xml:space="preserve">art. 9 </w:t>
      </w:r>
      <w:hyperlink r:id="rId6" w:history="1">
        <w:r w:rsidR="007A35FA" w:rsidRPr="00CD3851">
          <w:rPr>
            <w:rStyle w:val="Hyperlink"/>
            <w:rFonts w:ascii="Times New Roman" w:hAnsi="Times New Roman"/>
            <w:color w:val="auto"/>
            <w:u w:val="none"/>
          </w:rPr>
          <w:t>alin. (34</w:t>
        </w:r>
        <w:r w:rsidR="007A35FA" w:rsidRPr="00CD3851">
          <w:rPr>
            <w:rStyle w:val="Hyperlink"/>
            <w:rFonts w:ascii="Times New Roman" w:hAnsi="Times New Roman"/>
            <w:color w:val="auto"/>
            <w:u w:val="none"/>
            <w:vertAlign w:val="superscript"/>
          </w:rPr>
          <w:t>6</w:t>
        </w:r>
        <w:r w:rsidR="007A35FA" w:rsidRPr="00CD3851">
          <w:rPr>
            <w:rStyle w:val="Hyperlink"/>
            <w:rFonts w:ascii="Times New Roman" w:hAnsi="Times New Roman"/>
            <w:color w:val="auto"/>
            <w:u w:val="none"/>
          </w:rPr>
          <w:t>)</w:t>
        </w:r>
      </w:hyperlink>
      <w:r w:rsidR="00DA1368" w:rsidRPr="00CD3851">
        <w:rPr>
          <w:rFonts w:ascii="Times New Roman" w:hAnsi="Times New Roman"/>
          <w:iCs/>
          <w:lang w:eastAsia="en-US"/>
        </w:rPr>
        <w:t xml:space="preserve"> din Legea cadastrului şi a publicităţii imobiliare nr.7/1996, republicată, cu modificările şi completările ulterioare,</w:t>
      </w:r>
    </w:p>
    <w:p w:rsidR="0006666B" w:rsidRPr="00CD3851" w:rsidRDefault="0006666B" w:rsidP="008040A2">
      <w:pPr>
        <w:spacing w:line="360" w:lineRule="auto"/>
        <w:ind w:firstLine="360"/>
        <w:jc w:val="both"/>
        <w:rPr>
          <w:rFonts w:ascii="Times New Roman" w:hAnsi="Times New Roman"/>
          <w:iCs/>
          <w:lang w:eastAsia="en-US"/>
        </w:rPr>
      </w:pPr>
      <w:r w:rsidRPr="00CD3851">
        <w:rPr>
          <w:rFonts w:ascii="Times New Roman" w:hAnsi="Times New Roman"/>
          <w:iCs/>
          <w:lang w:eastAsia="en-US"/>
        </w:rPr>
        <w:t xml:space="preserve">În temeiul </w:t>
      </w:r>
      <w:r w:rsidR="00DA1368" w:rsidRPr="00CD3851">
        <w:rPr>
          <w:rFonts w:ascii="Times New Roman" w:hAnsi="Times New Roman"/>
          <w:iCs/>
          <w:lang w:eastAsia="en-US"/>
        </w:rPr>
        <w:t xml:space="preserve">art. 3 </w:t>
      </w:r>
      <w:hyperlink r:id="rId7" w:history="1">
        <w:r w:rsidR="00DA1368" w:rsidRPr="00CD3851">
          <w:rPr>
            <w:rStyle w:val="Hyperlink"/>
            <w:rFonts w:ascii="Times New Roman" w:hAnsi="Times New Roman"/>
            <w:iCs/>
            <w:color w:val="auto"/>
            <w:u w:val="none"/>
            <w:lang w:eastAsia="en-US"/>
          </w:rPr>
          <w:t>alin. (13)</w:t>
        </w:r>
      </w:hyperlink>
      <w:r w:rsidR="00DA1368" w:rsidRPr="00CD3851">
        <w:rPr>
          <w:rFonts w:ascii="Times New Roman" w:hAnsi="Times New Roman"/>
          <w:iCs/>
          <w:lang w:eastAsia="en-US"/>
        </w:rPr>
        <w:t xml:space="preserve"> din Legea cadastrului şi a publicităţii imobiliare nr.7/1996, republicată, cu modificările şi completările ulterioare şi a</w:t>
      </w:r>
      <w:r w:rsidRPr="00CD3851">
        <w:rPr>
          <w:rFonts w:ascii="Times New Roman" w:hAnsi="Times New Roman"/>
          <w:iCs/>
          <w:lang w:eastAsia="en-US"/>
        </w:rPr>
        <w:t xml:space="preserve">rt. 15 </w:t>
      </w:r>
      <w:hyperlink r:id="rId8" w:history="1">
        <w:r w:rsidRPr="00CD3851">
          <w:rPr>
            <w:rStyle w:val="Hyperlink"/>
            <w:rFonts w:ascii="Times New Roman" w:hAnsi="Times New Roman"/>
            <w:iCs/>
            <w:color w:val="auto"/>
            <w:u w:val="none"/>
            <w:lang w:eastAsia="en-US"/>
          </w:rPr>
          <w:t>alin. (3)</w:t>
        </w:r>
      </w:hyperlink>
      <w:r w:rsidRPr="00CD3851">
        <w:rPr>
          <w:rFonts w:ascii="Times New Roman" w:hAnsi="Times New Roman"/>
          <w:iCs/>
          <w:lang w:eastAsia="en-US"/>
        </w:rPr>
        <w:t xml:space="preserve"> din </w:t>
      </w:r>
      <w:hyperlink r:id="rId9" w:history="1">
        <w:r w:rsidRPr="00CD3851">
          <w:rPr>
            <w:rStyle w:val="Hyperlink"/>
            <w:rFonts w:ascii="Times New Roman" w:hAnsi="Times New Roman"/>
            <w:iCs/>
            <w:color w:val="auto"/>
            <w:u w:val="none"/>
            <w:lang w:eastAsia="en-US"/>
          </w:rPr>
          <w:t>Regulamentul</w:t>
        </w:r>
      </w:hyperlink>
      <w:r w:rsidRPr="00CD3851">
        <w:rPr>
          <w:rFonts w:ascii="Times New Roman" w:hAnsi="Times New Roman"/>
          <w:iCs/>
          <w:lang w:eastAsia="en-US"/>
        </w:rPr>
        <w:t xml:space="preserve"> de organizare şi funcţionare a Agenţiei Naţionale de Cadastru şi Publicitate Imobiliară, aprobat prin Hotărârea Guvernului </w:t>
      </w:r>
      <w:hyperlink r:id="rId10" w:history="1">
        <w:r w:rsidRPr="00CD3851">
          <w:rPr>
            <w:rStyle w:val="Hyperlink"/>
            <w:rFonts w:ascii="Times New Roman" w:hAnsi="Times New Roman"/>
            <w:iCs/>
            <w:color w:val="auto"/>
            <w:u w:val="none"/>
            <w:lang w:eastAsia="en-US"/>
          </w:rPr>
          <w:t>nr. 1.288/2012</w:t>
        </w:r>
      </w:hyperlink>
      <w:r w:rsidRPr="00CD3851">
        <w:rPr>
          <w:rFonts w:ascii="Times New Roman" w:hAnsi="Times New Roman"/>
          <w:iCs/>
          <w:lang w:eastAsia="en-US"/>
        </w:rPr>
        <w:t>, cu modificările și completările ulterioare,</w:t>
      </w:r>
    </w:p>
    <w:p w:rsidR="0006666B" w:rsidRPr="00CD3851" w:rsidRDefault="00DA1368" w:rsidP="008040A2">
      <w:pPr>
        <w:spacing w:line="360" w:lineRule="auto"/>
        <w:ind w:firstLine="360"/>
        <w:jc w:val="both"/>
        <w:rPr>
          <w:rFonts w:ascii="Times New Roman" w:hAnsi="Times New Roman"/>
          <w:iCs/>
          <w:lang w:eastAsia="en-US"/>
        </w:rPr>
      </w:pPr>
      <w:r w:rsidRPr="00CD3851">
        <w:rPr>
          <w:rFonts w:ascii="Times New Roman" w:hAnsi="Times New Roman"/>
          <w:iCs/>
          <w:lang w:eastAsia="en-US"/>
        </w:rPr>
        <w:t xml:space="preserve">directorul </w:t>
      </w:r>
      <w:r w:rsidR="0006666B" w:rsidRPr="00CD3851">
        <w:rPr>
          <w:rFonts w:ascii="Times New Roman" w:hAnsi="Times New Roman"/>
          <w:iCs/>
          <w:lang w:eastAsia="en-US"/>
        </w:rPr>
        <w:t>general al Agenției Naționale de Cadastru și Publicitate Imobiliară emite prezentul</w:t>
      </w:r>
    </w:p>
    <w:p w:rsidR="008040A2" w:rsidRDefault="008040A2" w:rsidP="003C192C">
      <w:pPr>
        <w:spacing w:line="360" w:lineRule="auto"/>
        <w:jc w:val="center"/>
        <w:rPr>
          <w:rFonts w:ascii="Times New Roman" w:hAnsi="Times New Roman"/>
          <w:b/>
          <w:iCs/>
          <w:lang w:eastAsia="en-US"/>
        </w:rPr>
      </w:pPr>
    </w:p>
    <w:p w:rsidR="0006666B" w:rsidRPr="00CD3851" w:rsidRDefault="0006666B" w:rsidP="003C192C">
      <w:pPr>
        <w:spacing w:line="360" w:lineRule="auto"/>
        <w:jc w:val="center"/>
        <w:rPr>
          <w:rFonts w:ascii="Times New Roman" w:hAnsi="Times New Roman"/>
          <w:b/>
          <w:iCs/>
          <w:lang w:eastAsia="en-US"/>
        </w:rPr>
      </w:pPr>
      <w:r w:rsidRPr="00CD3851">
        <w:rPr>
          <w:rFonts w:ascii="Times New Roman" w:hAnsi="Times New Roman"/>
          <w:b/>
          <w:iCs/>
          <w:lang w:eastAsia="en-US"/>
        </w:rPr>
        <w:t>ORDIN:</w:t>
      </w:r>
    </w:p>
    <w:p w:rsidR="00DA1368" w:rsidRPr="00CD3851" w:rsidRDefault="00DA1368" w:rsidP="003C192C">
      <w:pPr>
        <w:spacing w:line="360" w:lineRule="auto"/>
        <w:jc w:val="center"/>
        <w:rPr>
          <w:rFonts w:ascii="Times New Roman" w:hAnsi="Times New Roman"/>
          <w:b/>
          <w:iCs/>
          <w:lang w:eastAsia="en-US"/>
        </w:rPr>
      </w:pPr>
    </w:p>
    <w:p w:rsidR="0006666B" w:rsidRPr="00CD3851" w:rsidRDefault="0006666B" w:rsidP="008040A2">
      <w:pPr>
        <w:spacing w:line="360" w:lineRule="auto"/>
        <w:ind w:firstLine="360"/>
        <w:jc w:val="both"/>
        <w:rPr>
          <w:rFonts w:ascii="Times New Roman" w:hAnsi="Times New Roman"/>
          <w:lang w:eastAsia="en-US"/>
        </w:rPr>
      </w:pPr>
      <w:r w:rsidRPr="00CD3851">
        <w:rPr>
          <w:rFonts w:ascii="Times New Roman" w:hAnsi="Times New Roman"/>
          <w:b/>
          <w:bCs/>
          <w:lang w:eastAsia="en-US"/>
        </w:rPr>
        <w:t xml:space="preserve">Art. </w:t>
      </w:r>
      <w:r w:rsidR="00DA1368" w:rsidRPr="00CD3851">
        <w:rPr>
          <w:rFonts w:ascii="Times New Roman" w:hAnsi="Times New Roman"/>
          <w:b/>
          <w:bCs/>
          <w:lang w:eastAsia="en-US"/>
        </w:rPr>
        <w:t>1</w:t>
      </w:r>
      <w:r w:rsidRPr="00CD3851">
        <w:rPr>
          <w:rFonts w:ascii="Times New Roman" w:hAnsi="Times New Roman"/>
          <w:b/>
          <w:bCs/>
          <w:lang w:eastAsia="en-US"/>
        </w:rPr>
        <w:t xml:space="preserve">. </w:t>
      </w:r>
      <w:r w:rsidR="007A35FA"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w:t>
      </w:r>
      <w:r w:rsidRPr="00CD3851">
        <w:rPr>
          <w:rFonts w:ascii="Times New Roman" w:hAnsi="Times New Roman"/>
          <w:lang w:eastAsia="en-US"/>
        </w:rPr>
        <w:t>,</w:t>
      </w:r>
      <w:r w:rsidR="002469C7" w:rsidRPr="00CD3851">
        <w:rPr>
          <w:rFonts w:ascii="Times New Roman" w:hAnsi="Times New Roman"/>
          <w:lang w:eastAsia="en-US"/>
        </w:rPr>
        <w:t xml:space="preserve"> aprobată prin Ordinul directorului general al Agenției Naționale de Cadastru și Publicitate Imobiliară nr. 819/2016</w:t>
      </w:r>
      <w:r w:rsidR="004C45B1">
        <w:rPr>
          <w:rFonts w:ascii="Times New Roman" w:hAnsi="Times New Roman"/>
          <w:lang w:eastAsia="en-US"/>
        </w:rPr>
        <w:t xml:space="preserve"> cu modificările și completările ulterioare</w:t>
      </w:r>
      <w:r w:rsidR="002469C7" w:rsidRPr="00CD3851">
        <w:rPr>
          <w:rFonts w:ascii="Times New Roman" w:hAnsi="Times New Roman"/>
          <w:lang w:eastAsia="en-US"/>
        </w:rPr>
        <w:t>,</w:t>
      </w:r>
      <w:r w:rsidRPr="00CD3851">
        <w:rPr>
          <w:rFonts w:ascii="Times New Roman" w:hAnsi="Times New Roman"/>
          <w:lang w:eastAsia="en-US"/>
        </w:rPr>
        <w:t xml:space="preserve"> publicat în Monitorul Oficial al României, Partea I</w:t>
      </w:r>
      <w:r w:rsidR="00DA1368" w:rsidRPr="00CD3851">
        <w:rPr>
          <w:rFonts w:ascii="Times New Roman" w:hAnsi="Times New Roman"/>
          <w:lang w:eastAsia="en-US"/>
        </w:rPr>
        <w:t>,</w:t>
      </w:r>
      <w:r w:rsidRPr="00CD3851">
        <w:rPr>
          <w:rFonts w:ascii="Times New Roman" w:hAnsi="Times New Roman"/>
          <w:lang w:eastAsia="en-US"/>
        </w:rPr>
        <w:t xml:space="preserve"> nr.</w:t>
      </w:r>
      <w:r w:rsidR="007A35FA" w:rsidRPr="00CD3851">
        <w:rPr>
          <w:rFonts w:ascii="Times New Roman" w:hAnsi="Times New Roman"/>
          <w:lang w:eastAsia="en-US"/>
        </w:rPr>
        <w:t xml:space="preserve"> 583 din 01 august 2016</w:t>
      </w:r>
      <w:r w:rsidRPr="00CD3851">
        <w:rPr>
          <w:rFonts w:ascii="Times New Roman" w:hAnsi="Times New Roman"/>
          <w:lang w:eastAsia="en-US"/>
        </w:rPr>
        <w:t xml:space="preserve">, se modifică </w:t>
      </w:r>
      <w:r w:rsidR="00874FB7" w:rsidRPr="00CD3851">
        <w:rPr>
          <w:rFonts w:ascii="Times New Roman" w:hAnsi="Times New Roman"/>
          <w:lang w:eastAsia="en-US"/>
        </w:rPr>
        <w:t>şi se completează</w:t>
      </w:r>
      <w:r w:rsidR="00874FB7" w:rsidRPr="00CD3851">
        <w:rPr>
          <w:rFonts w:ascii="Times New Roman" w:hAnsi="Times New Roman"/>
          <w:lang w:val="en-US" w:eastAsia="en-US"/>
        </w:rPr>
        <w:t xml:space="preserve"> </w:t>
      </w:r>
      <w:r w:rsidR="00DA1368" w:rsidRPr="00CD3851">
        <w:rPr>
          <w:rFonts w:ascii="Times New Roman" w:hAnsi="Times New Roman"/>
          <w:lang w:eastAsia="en-US"/>
        </w:rPr>
        <w:t>conform anexei care face parte integrantă din prezentul ordin.</w:t>
      </w:r>
    </w:p>
    <w:p w:rsidR="00DA1368" w:rsidRPr="00CD3851" w:rsidRDefault="00DA1368" w:rsidP="008040A2">
      <w:pPr>
        <w:spacing w:line="360" w:lineRule="auto"/>
        <w:ind w:right="4" w:firstLine="360"/>
        <w:jc w:val="both"/>
        <w:rPr>
          <w:rFonts w:ascii="Times New Roman" w:hAnsi="Times New Roman"/>
          <w:lang w:eastAsia="en-US"/>
        </w:rPr>
      </w:pPr>
      <w:r w:rsidRPr="00CD3851">
        <w:rPr>
          <w:rFonts w:ascii="Times New Roman" w:hAnsi="Times New Roman"/>
          <w:b/>
          <w:bCs/>
          <w:lang w:eastAsia="en-US"/>
        </w:rPr>
        <w:t xml:space="preserve">Art. 2. </w:t>
      </w:r>
      <w:r w:rsidR="00482E94" w:rsidRPr="00CD3851">
        <w:rPr>
          <w:rFonts w:ascii="Times New Roman" w:hAnsi="Times New Roman"/>
          <w:b/>
          <w:bCs/>
          <w:lang w:eastAsia="en-US"/>
        </w:rPr>
        <w:t xml:space="preserve"> </w:t>
      </w:r>
      <w:r w:rsidRPr="00CD3851">
        <w:rPr>
          <w:rFonts w:ascii="Times New Roman" w:hAnsi="Times New Roman"/>
          <w:lang w:eastAsia="en-US"/>
        </w:rPr>
        <w:t>Prezentul Ordin se publică în Monitorul Oficial al României, Partea I.</w:t>
      </w:r>
    </w:p>
    <w:p w:rsidR="00DA1368" w:rsidRPr="00CD3851" w:rsidRDefault="00DA1368" w:rsidP="003C192C">
      <w:pPr>
        <w:spacing w:line="360" w:lineRule="auto"/>
        <w:ind w:right="4" w:firstLine="720"/>
        <w:jc w:val="both"/>
        <w:rPr>
          <w:rFonts w:ascii="Times New Roman" w:hAnsi="Times New Roman"/>
          <w:lang w:eastAsia="en-US"/>
        </w:rPr>
      </w:pP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al Agenției Naționale Cadastru </w:t>
      </w: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și Publicitate Imobiliară</w:t>
      </w:r>
    </w:p>
    <w:p w:rsidR="00DA1368" w:rsidRPr="00CD3851" w:rsidRDefault="00DA1368" w:rsidP="003C192C">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rsidR="00DA1368" w:rsidRPr="00CD3851" w:rsidRDefault="00DA1368" w:rsidP="00DA1368">
      <w:pPr>
        <w:spacing w:line="360" w:lineRule="auto"/>
        <w:ind w:right="4"/>
        <w:rPr>
          <w:rFonts w:ascii="Times New Roman" w:eastAsia="Calibri" w:hAnsi="Times New Roman"/>
          <w:lang w:eastAsia="en-US"/>
        </w:rPr>
      </w:pPr>
      <w:r w:rsidRPr="00CD3851">
        <w:rPr>
          <w:rFonts w:ascii="Times New Roman" w:eastAsia="Calibri" w:hAnsi="Times New Roman"/>
          <w:lang w:eastAsia="en-US"/>
        </w:rPr>
        <w:t>București</w:t>
      </w:r>
    </w:p>
    <w:p w:rsidR="00DA1368" w:rsidRPr="00CD3851" w:rsidRDefault="00DA1368" w:rsidP="00DA1368">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rsidR="00DA1368" w:rsidRPr="00CD3851" w:rsidRDefault="00DA1368" w:rsidP="00DA1368">
      <w:pPr>
        <w:jc w:val="both"/>
        <w:rPr>
          <w:rFonts w:ascii="Times New Roman" w:hAnsi="Times New Roman"/>
        </w:rPr>
      </w:pPr>
    </w:p>
    <w:p w:rsidR="00DA1368" w:rsidRPr="00CD3851" w:rsidRDefault="00DA1368" w:rsidP="0006666B">
      <w:pPr>
        <w:ind w:firstLine="708"/>
        <w:jc w:val="both"/>
        <w:rPr>
          <w:rFonts w:ascii="Times New Roman" w:hAnsi="Times New Roman"/>
          <w:lang w:eastAsia="en-US"/>
        </w:rPr>
      </w:pPr>
    </w:p>
    <w:p w:rsidR="003B0A27" w:rsidRPr="00CD3851" w:rsidRDefault="00AF1DD5" w:rsidP="00AF1DD5">
      <w:pPr>
        <w:ind w:firstLine="708"/>
        <w:jc w:val="right"/>
        <w:rPr>
          <w:rFonts w:ascii="Times New Roman" w:hAnsi="Times New Roman"/>
          <w:lang w:eastAsia="en-US"/>
        </w:rPr>
      </w:pP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t>Anexă</w:t>
      </w:r>
    </w:p>
    <w:p w:rsidR="00AF1DD5" w:rsidRPr="00CD3851" w:rsidRDefault="00AF1DD5" w:rsidP="00490457">
      <w:pPr>
        <w:jc w:val="both"/>
        <w:rPr>
          <w:rFonts w:ascii="Times New Roman" w:hAnsi="Times New Roman"/>
          <w:b/>
          <w:lang w:eastAsia="ar-SA"/>
        </w:rPr>
      </w:pPr>
    </w:p>
    <w:p w:rsidR="00F7459D" w:rsidRPr="00CD3851" w:rsidRDefault="002469C7" w:rsidP="008040A2">
      <w:pPr>
        <w:spacing w:line="360" w:lineRule="auto"/>
        <w:ind w:firstLine="360"/>
        <w:jc w:val="both"/>
        <w:rPr>
          <w:rFonts w:ascii="Times New Roman" w:hAnsi="Times New Roman"/>
          <w:lang w:eastAsia="en-US"/>
        </w:rPr>
      </w:pPr>
      <w:r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publicat în Monitorul Oficial al României, Partea I, nr. 583 din 01 august 2016</w:t>
      </w:r>
      <w:r w:rsidR="00F7459D" w:rsidRPr="00CD3851">
        <w:rPr>
          <w:rFonts w:ascii="Times New Roman" w:hAnsi="Times New Roman"/>
          <w:lang w:eastAsia="en-US"/>
        </w:rPr>
        <w:t>, se modifică şi se completează</w:t>
      </w:r>
      <w:r w:rsidR="0029520F" w:rsidRPr="00CD3851">
        <w:rPr>
          <w:rFonts w:ascii="Times New Roman" w:hAnsi="Times New Roman"/>
          <w:lang w:eastAsia="en-US"/>
        </w:rPr>
        <w:t xml:space="preserve"> după cum urmează:</w:t>
      </w:r>
    </w:p>
    <w:p w:rsidR="00B727AF" w:rsidRPr="00F361A1" w:rsidRDefault="00C22B17" w:rsidP="00F361A1">
      <w:pPr>
        <w:spacing w:line="360" w:lineRule="auto"/>
        <w:jc w:val="both"/>
        <w:rPr>
          <w:rFonts w:ascii="Times New Roman" w:hAnsi="Times New Roman"/>
          <w:b/>
          <w:lang w:eastAsia="ar-SA"/>
        </w:rPr>
      </w:pPr>
      <w:r w:rsidRPr="00CD3851">
        <w:rPr>
          <w:rFonts w:ascii="Times New Roman" w:hAnsi="Times New Roman"/>
          <w:b/>
          <w:lang w:eastAsia="ar-SA"/>
        </w:rPr>
        <w:tab/>
      </w:r>
    </w:p>
    <w:p w:rsidR="00A93CAF" w:rsidRDefault="00A93CAF" w:rsidP="00A93CAF">
      <w:pPr>
        <w:pStyle w:val="ListParagraph"/>
        <w:numPr>
          <w:ilvl w:val="0"/>
          <w:numId w:val="14"/>
        </w:numPr>
        <w:rPr>
          <w:rFonts w:ascii="Times New Roman" w:hAnsi="Times New Roman"/>
          <w:b/>
        </w:rPr>
      </w:pPr>
      <w:r>
        <w:rPr>
          <w:rFonts w:ascii="Times New Roman" w:hAnsi="Times New Roman"/>
          <w:b/>
        </w:rPr>
        <w:t>La art. 5 p</w:t>
      </w:r>
      <w:r w:rsidRPr="00A93CAF">
        <w:rPr>
          <w:rFonts w:ascii="Times New Roman" w:hAnsi="Times New Roman"/>
          <w:b/>
        </w:rPr>
        <w:t xml:space="preserve">unctul 4 </w:t>
      </w:r>
      <w:r>
        <w:rPr>
          <w:rFonts w:ascii="Times New Roman" w:hAnsi="Times New Roman"/>
          <w:b/>
        </w:rPr>
        <w:t xml:space="preserve">teza finală </w:t>
      </w:r>
      <w:r w:rsidRPr="00A93CAF">
        <w:rPr>
          <w:rFonts w:ascii="Times New Roman" w:hAnsi="Times New Roman"/>
          <w:b/>
        </w:rPr>
        <w:t>se modifică și va avea următorul cuprins:</w:t>
      </w:r>
    </w:p>
    <w:p w:rsidR="00A93CAF" w:rsidRPr="00A93CAF" w:rsidRDefault="00A93CAF" w:rsidP="00A93CAF">
      <w:pPr>
        <w:pStyle w:val="ListParagraph"/>
        <w:rPr>
          <w:rFonts w:ascii="Times New Roman" w:hAnsi="Times New Roman"/>
          <w:b/>
        </w:rPr>
      </w:pPr>
    </w:p>
    <w:p w:rsidR="00A93CAF" w:rsidRDefault="00A93CAF" w:rsidP="00A93CAF">
      <w:pPr>
        <w:spacing w:line="360" w:lineRule="auto"/>
        <w:ind w:firstLine="360"/>
        <w:jc w:val="both"/>
        <w:rPr>
          <w:rFonts w:ascii="Times New Roman" w:hAnsi="Times New Roman"/>
        </w:rPr>
      </w:pPr>
      <w:r w:rsidRPr="00217DF4">
        <w:rPr>
          <w:rFonts w:ascii="Times New Roman" w:hAnsi="Times New Roman"/>
        </w:rPr>
        <w:t xml:space="preserve">Contractele de finanțare anuale încheiate anterior intrării în vigoare a Legii nr. 243/29.11.2016 pentru aprobarea Ordonanţei de urgenţă a Guvernului nr. 35/2016 privind modificarea şi completarea Legii cadastrului şi a publicităţii imobiliare nr. 7/1996 pot fi transformate în contracte de finanțare multianuale, prin prelungirea duratei acestora până </w:t>
      </w:r>
      <w:r w:rsidR="004C45B1">
        <w:rPr>
          <w:rFonts w:ascii="Times New Roman" w:hAnsi="Times New Roman"/>
        </w:rPr>
        <w:t xml:space="preserve">cel târziu </w:t>
      </w:r>
      <w:r w:rsidRPr="00217DF4">
        <w:rPr>
          <w:rFonts w:ascii="Times New Roman" w:hAnsi="Times New Roman"/>
        </w:rPr>
        <w:t xml:space="preserve">la data de 30 </w:t>
      </w:r>
      <w:r>
        <w:rPr>
          <w:rFonts w:ascii="Times New Roman" w:hAnsi="Times New Roman"/>
        </w:rPr>
        <w:t xml:space="preserve">noiembrie </w:t>
      </w:r>
      <w:r w:rsidRPr="00217DF4">
        <w:rPr>
          <w:rFonts w:ascii="Times New Roman" w:hAnsi="Times New Roman"/>
        </w:rPr>
        <w:t xml:space="preserve">2017, prin acte adiționale.” </w:t>
      </w:r>
    </w:p>
    <w:p w:rsidR="00A93CAF" w:rsidRDefault="00A93CAF" w:rsidP="00A93CAF">
      <w:pPr>
        <w:pStyle w:val="ListParagraph"/>
        <w:spacing w:line="360" w:lineRule="auto"/>
        <w:jc w:val="both"/>
        <w:rPr>
          <w:rFonts w:ascii="Times New Roman" w:hAnsi="Times New Roman"/>
          <w:b/>
        </w:rPr>
      </w:pPr>
    </w:p>
    <w:p w:rsidR="00217DF4" w:rsidRPr="00F361A1" w:rsidRDefault="005A70A6" w:rsidP="00F361A1">
      <w:pPr>
        <w:pStyle w:val="ListParagraph"/>
        <w:numPr>
          <w:ilvl w:val="0"/>
          <w:numId w:val="14"/>
        </w:numPr>
        <w:spacing w:line="360" w:lineRule="auto"/>
        <w:jc w:val="both"/>
        <w:rPr>
          <w:rFonts w:ascii="Times New Roman" w:hAnsi="Times New Roman"/>
          <w:b/>
        </w:rPr>
      </w:pPr>
      <w:r w:rsidRPr="00F361A1">
        <w:rPr>
          <w:rFonts w:ascii="Times New Roman" w:hAnsi="Times New Roman"/>
          <w:b/>
        </w:rPr>
        <w:t>Punctul 7 al art. 5</w:t>
      </w:r>
      <w:r w:rsidR="00217DF4" w:rsidRPr="00F361A1">
        <w:rPr>
          <w:rFonts w:ascii="Times New Roman" w:hAnsi="Times New Roman"/>
          <w:b/>
        </w:rPr>
        <w:t xml:space="preserve"> se modifică și </w:t>
      </w:r>
      <w:r w:rsidRPr="00F361A1">
        <w:rPr>
          <w:rFonts w:ascii="Times New Roman" w:hAnsi="Times New Roman"/>
          <w:b/>
        </w:rPr>
        <w:t>se completează după cum urmează</w:t>
      </w:r>
      <w:r w:rsidR="00217DF4" w:rsidRPr="00F361A1">
        <w:rPr>
          <w:rFonts w:ascii="Times New Roman" w:hAnsi="Times New Roman"/>
          <w:b/>
        </w:rPr>
        <w:t>:</w:t>
      </w:r>
    </w:p>
    <w:p w:rsidR="005A70A6" w:rsidRPr="00F361A1" w:rsidRDefault="005A70A6" w:rsidP="00F361A1">
      <w:pPr>
        <w:spacing w:line="360" w:lineRule="auto"/>
        <w:ind w:left="720"/>
        <w:jc w:val="both"/>
        <w:rPr>
          <w:rFonts w:ascii="Times New Roman" w:eastAsia="Calibri" w:hAnsi="Times New Roman"/>
          <w:lang w:eastAsia="en-US"/>
        </w:rPr>
      </w:pPr>
      <w:r w:rsidRPr="00F361A1">
        <w:rPr>
          <w:rFonts w:ascii="Times New Roman" w:eastAsia="Calibri" w:hAnsi="Times New Roman"/>
          <w:lang w:eastAsia="en-US"/>
        </w:rPr>
        <w:t>„</w:t>
      </w:r>
      <w:r w:rsidRPr="00F361A1">
        <w:rPr>
          <w:rFonts w:ascii="Times New Roman" w:eastAsia="Calibri" w:hAnsi="Times New Roman"/>
          <w:b/>
          <w:lang w:eastAsia="en-US"/>
        </w:rPr>
        <w:t xml:space="preserve">7. </w:t>
      </w:r>
      <w:r w:rsidRPr="00F361A1">
        <w:rPr>
          <w:rFonts w:ascii="Times New Roman" w:eastAsia="Calibri" w:hAnsi="Times New Roman"/>
          <w:lang w:eastAsia="en-US"/>
        </w:rPr>
        <w:t xml:space="preserve">Încheierea contractului de finanţare  </w:t>
      </w:r>
    </w:p>
    <w:p w:rsidR="005A70A6" w:rsidRPr="00F361A1" w:rsidRDefault="005A70A6" w:rsidP="00F361A1">
      <w:pPr>
        <w:spacing w:line="360" w:lineRule="auto"/>
        <w:jc w:val="both"/>
        <w:rPr>
          <w:rFonts w:ascii="Times New Roman" w:eastAsia="Calibri" w:hAnsi="Times New Roman"/>
          <w:lang w:eastAsia="en-US"/>
        </w:rPr>
      </w:pPr>
      <w:r w:rsidRPr="00F361A1">
        <w:rPr>
          <w:rFonts w:ascii="Times New Roman" w:eastAsia="Calibri" w:hAnsi="Times New Roman"/>
        </w:rPr>
        <w:t>   </w:t>
      </w:r>
      <w:r w:rsidRPr="00F361A1">
        <w:rPr>
          <w:rFonts w:ascii="Times New Roman" w:eastAsia="Calibri" w:hAnsi="Times New Roman"/>
          <w:lang w:eastAsia="en-US"/>
        </w:rPr>
        <w:t xml:space="preserve"> </w:t>
      </w:r>
      <w:r w:rsidRPr="00F361A1">
        <w:rPr>
          <w:rFonts w:ascii="Times New Roman" w:eastAsia="Calibri" w:hAnsi="Times New Roman"/>
          <w:lang w:eastAsia="en-US"/>
        </w:rPr>
        <w:tab/>
      </w:r>
      <w:r w:rsidRPr="00F361A1">
        <w:rPr>
          <w:rFonts w:ascii="Times New Roman" w:eastAsia="Calibri" w:hAnsi="Times New Roman"/>
          <w:b/>
          <w:lang w:eastAsia="en-US"/>
        </w:rPr>
        <w:t xml:space="preserve">(1) </w:t>
      </w:r>
      <w:r w:rsidRPr="00F361A1">
        <w:rPr>
          <w:rFonts w:ascii="Times New Roman" w:eastAsia="Calibri" w:hAnsi="Times New Roman"/>
          <w:lang w:eastAsia="en-US"/>
        </w:rPr>
        <w:t>OCPI va semna contractul de finanţare în limita sumelor aprobate în buget şi comunicate de către ANCPI</w:t>
      </w:r>
      <w:r w:rsidR="004C45B1">
        <w:rPr>
          <w:rFonts w:ascii="Times New Roman" w:eastAsia="Calibri" w:hAnsi="Times New Roman"/>
          <w:lang w:eastAsia="en-US"/>
        </w:rPr>
        <w:t>,</w:t>
      </w:r>
      <w:r w:rsidRPr="00F361A1">
        <w:rPr>
          <w:rFonts w:ascii="Times New Roman" w:eastAsia="Calibri" w:hAnsi="Times New Roman"/>
          <w:lang w:eastAsia="en-US"/>
        </w:rPr>
        <w:t xml:space="preserve"> conform extrasului din anexa la hotărârea consiliului de administraţie, un exemplar al acestuia urmând a fi transmis UAT- ului. </w:t>
      </w:r>
    </w:p>
    <w:p w:rsidR="005A70A6" w:rsidRPr="00F361A1" w:rsidRDefault="005A70A6" w:rsidP="00F361A1">
      <w:pPr>
        <w:spacing w:line="360" w:lineRule="auto"/>
        <w:jc w:val="both"/>
        <w:rPr>
          <w:rFonts w:ascii="Times New Roman" w:eastAsia="Calibri" w:hAnsi="Times New Roman"/>
          <w:lang w:eastAsia="en-US"/>
        </w:rPr>
      </w:pPr>
      <w:r w:rsidRPr="00F361A1">
        <w:rPr>
          <w:rFonts w:ascii="Times New Roman" w:eastAsia="Calibri" w:hAnsi="Times New Roman"/>
        </w:rPr>
        <w:t>   </w:t>
      </w:r>
      <w:r w:rsidRPr="00F361A1">
        <w:rPr>
          <w:rFonts w:ascii="Times New Roman" w:eastAsia="Calibri" w:hAnsi="Times New Roman"/>
          <w:lang w:eastAsia="en-US"/>
        </w:rPr>
        <w:t xml:space="preserve"> </w:t>
      </w:r>
      <w:r w:rsidRPr="00F361A1">
        <w:rPr>
          <w:rFonts w:ascii="Times New Roman" w:eastAsia="Calibri" w:hAnsi="Times New Roman"/>
          <w:lang w:eastAsia="en-US"/>
        </w:rPr>
        <w:tab/>
      </w:r>
      <w:r w:rsidRPr="00F361A1">
        <w:rPr>
          <w:rFonts w:ascii="Times New Roman" w:eastAsia="Calibri" w:hAnsi="Times New Roman"/>
          <w:b/>
          <w:lang w:eastAsia="en-US"/>
        </w:rPr>
        <w:t>(2)</w:t>
      </w:r>
      <w:r w:rsidRPr="00F361A1">
        <w:rPr>
          <w:rFonts w:ascii="Times New Roman" w:eastAsia="Calibri" w:hAnsi="Times New Roman"/>
          <w:lang w:eastAsia="en-US"/>
        </w:rPr>
        <w:t xml:space="preserve"> Contractele de finanțare se închei</w:t>
      </w:r>
      <w:r w:rsidR="004C45B1">
        <w:rPr>
          <w:rFonts w:ascii="Times New Roman" w:eastAsia="Calibri" w:hAnsi="Times New Roman"/>
          <w:lang w:eastAsia="en-US"/>
        </w:rPr>
        <w:t>e</w:t>
      </w:r>
      <w:r w:rsidRPr="00F361A1">
        <w:rPr>
          <w:rFonts w:ascii="Times New Roman" w:eastAsia="Calibri" w:hAnsi="Times New Roman"/>
          <w:lang w:eastAsia="en-US"/>
        </w:rPr>
        <w:t xml:space="preserve"> în limita creditelor de angajament comunicate prin fila de buget, pentru o perioadă de cel mult 24 luni. Contractele de finanțare vor avea prevederi referitoare la creditele bugetare aprobate în anul bugetar respectiv, credite ce reprezintă limite maxime în care se pot efectua plăți.</w:t>
      </w:r>
    </w:p>
    <w:p w:rsidR="00246DCB" w:rsidRPr="00F361A1" w:rsidRDefault="005A70A6" w:rsidP="00F361A1">
      <w:pPr>
        <w:pStyle w:val="BodyText2"/>
        <w:tabs>
          <w:tab w:val="left" w:pos="720"/>
        </w:tabs>
        <w:spacing w:line="360" w:lineRule="auto"/>
        <w:ind w:hanging="180"/>
        <w:rPr>
          <w:sz w:val="24"/>
        </w:rPr>
      </w:pPr>
      <w:r w:rsidRPr="00F361A1">
        <w:rPr>
          <w:rFonts w:eastAsia="Calibri"/>
          <w:sz w:val="24"/>
        </w:rPr>
        <w:t>   </w:t>
      </w:r>
      <w:r w:rsidRPr="00F361A1">
        <w:rPr>
          <w:sz w:val="24"/>
        </w:rPr>
        <w:t xml:space="preserve"> </w:t>
      </w:r>
      <w:r w:rsidRPr="00F361A1">
        <w:rPr>
          <w:sz w:val="24"/>
        </w:rPr>
        <w:tab/>
      </w:r>
    </w:p>
    <w:p w:rsidR="005A70A6" w:rsidRPr="00F361A1" w:rsidRDefault="00246DCB" w:rsidP="00F361A1">
      <w:pPr>
        <w:pStyle w:val="BodyText2"/>
        <w:numPr>
          <w:ilvl w:val="0"/>
          <w:numId w:val="14"/>
        </w:numPr>
        <w:tabs>
          <w:tab w:val="left" w:pos="720"/>
        </w:tabs>
        <w:spacing w:line="360" w:lineRule="auto"/>
        <w:rPr>
          <w:b/>
          <w:sz w:val="24"/>
        </w:rPr>
      </w:pPr>
      <w:r w:rsidRPr="00F361A1">
        <w:rPr>
          <w:b/>
          <w:sz w:val="24"/>
        </w:rPr>
        <w:t>Punctul 10 al art. 5 se modifică și se completează după cum urmează:</w:t>
      </w:r>
    </w:p>
    <w:p w:rsidR="00246DCB" w:rsidRPr="00F361A1" w:rsidRDefault="00246DCB" w:rsidP="00F361A1">
      <w:pPr>
        <w:spacing w:line="360" w:lineRule="auto"/>
        <w:ind w:firstLine="450"/>
        <w:jc w:val="both"/>
        <w:rPr>
          <w:rFonts w:ascii="Times New Roman" w:hAnsi="Times New Roman"/>
          <w:b/>
        </w:rPr>
      </w:pPr>
      <w:r w:rsidRPr="00F361A1">
        <w:rPr>
          <w:rFonts w:ascii="Times New Roman" w:hAnsi="Times New Roman"/>
        </w:rPr>
        <w:t xml:space="preserve">    „</w:t>
      </w:r>
      <w:r w:rsidRPr="00F361A1">
        <w:rPr>
          <w:rFonts w:ascii="Times New Roman" w:hAnsi="Times New Roman"/>
          <w:b/>
        </w:rPr>
        <w:t xml:space="preserve">10. </w:t>
      </w:r>
      <w:r w:rsidRPr="00F361A1">
        <w:rPr>
          <w:rFonts w:ascii="Times New Roman" w:hAnsi="Times New Roman"/>
        </w:rPr>
        <w:t>Ajustarea sumelor alocate prin contractul de finanţare</w:t>
      </w:r>
      <w:r w:rsidRPr="00F361A1">
        <w:rPr>
          <w:rFonts w:ascii="Times New Roman" w:hAnsi="Times New Roman"/>
          <w:b/>
        </w:rPr>
        <w:t xml:space="preserve">  </w:t>
      </w:r>
    </w:p>
    <w:p w:rsidR="00246DCB" w:rsidRPr="00F361A1" w:rsidRDefault="00246DCB" w:rsidP="00F361A1">
      <w:pPr>
        <w:spacing w:line="360" w:lineRule="auto"/>
        <w:jc w:val="both"/>
        <w:rPr>
          <w:rFonts w:ascii="Times New Roman" w:hAnsi="Times New Roman"/>
        </w:rPr>
      </w:pPr>
      <w:r w:rsidRPr="00F361A1">
        <w:rPr>
          <w:rFonts w:ascii="Times New Roman" w:eastAsia="Calibri" w:hAnsi="Times New Roman"/>
        </w:rPr>
        <w:t>   </w:t>
      </w:r>
      <w:r w:rsidRPr="00F361A1">
        <w:rPr>
          <w:rFonts w:ascii="Times New Roman" w:hAnsi="Times New Roman"/>
        </w:rPr>
        <w:t xml:space="preserve"> </w:t>
      </w:r>
      <w:r w:rsidRPr="00F361A1">
        <w:rPr>
          <w:rFonts w:ascii="Times New Roman" w:hAnsi="Times New Roman"/>
        </w:rPr>
        <w:tab/>
      </w:r>
      <w:r w:rsidRPr="00F361A1">
        <w:rPr>
          <w:rFonts w:ascii="Times New Roman" w:hAnsi="Times New Roman"/>
          <w:b/>
        </w:rPr>
        <w:t>(1)</w:t>
      </w:r>
      <w:r w:rsidRPr="00F361A1">
        <w:rPr>
          <w:rFonts w:ascii="Times New Roman" w:hAnsi="Times New Roman"/>
        </w:rPr>
        <w:t xml:space="preserve"> În termen de 3 zile lucrătoare de la încheierea contractului de achiziţie publică, UAT are obligaţia de a transmite la OCPI și ANCPI o copie conformă cu originalul a acestuia.</w:t>
      </w:r>
    </w:p>
    <w:p w:rsidR="00246DCB" w:rsidRPr="00F361A1" w:rsidRDefault="00246DCB" w:rsidP="00F361A1">
      <w:pPr>
        <w:spacing w:line="360" w:lineRule="auto"/>
        <w:jc w:val="both"/>
        <w:rPr>
          <w:rFonts w:ascii="Times New Roman" w:hAnsi="Times New Roman"/>
        </w:rPr>
      </w:pPr>
      <w:r w:rsidRPr="00F361A1">
        <w:rPr>
          <w:rFonts w:ascii="Times New Roman" w:eastAsia="Calibri" w:hAnsi="Times New Roman"/>
        </w:rPr>
        <w:lastRenderedPageBreak/>
        <w:t>   </w:t>
      </w:r>
      <w:r w:rsidRPr="00F361A1">
        <w:rPr>
          <w:rFonts w:ascii="Times New Roman" w:hAnsi="Times New Roman"/>
        </w:rPr>
        <w:t xml:space="preserve"> </w:t>
      </w:r>
      <w:r w:rsidRPr="00F361A1">
        <w:rPr>
          <w:rFonts w:ascii="Times New Roman" w:hAnsi="Times New Roman"/>
        </w:rPr>
        <w:tab/>
      </w:r>
      <w:r w:rsidRPr="00F361A1">
        <w:rPr>
          <w:rFonts w:ascii="Times New Roman" w:eastAsia="Calibri" w:hAnsi="Times New Roman"/>
        </w:rPr>
        <w:t>   </w:t>
      </w:r>
      <w:r w:rsidRPr="00F361A1">
        <w:rPr>
          <w:rFonts w:ascii="Times New Roman" w:hAnsi="Times New Roman"/>
          <w:b/>
        </w:rPr>
        <w:t>(3)</w:t>
      </w:r>
      <w:r w:rsidRPr="00F361A1">
        <w:rPr>
          <w:rFonts w:ascii="Times New Roman" w:hAnsi="Times New Roman"/>
        </w:rPr>
        <w:t xml:space="preserve"> În cazul în care valoarea contractului de finanțare este mai mică decât valoarea </w:t>
      </w:r>
      <w:r w:rsidR="004C45B1">
        <w:rPr>
          <w:rFonts w:ascii="Times New Roman" w:hAnsi="Times New Roman"/>
        </w:rPr>
        <w:t>rezultată</w:t>
      </w:r>
      <w:r w:rsidRPr="00F361A1">
        <w:rPr>
          <w:rFonts w:ascii="Times New Roman" w:hAnsi="Times New Roman"/>
        </w:rPr>
        <w:t xml:space="preserve">, ca urmare a </w:t>
      </w:r>
      <w:r w:rsidR="004C45B1">
        <w:rPr>
          <w:rFonts w:ascii="Times New Roman" w:hAnsi="Times New Roman"/>
        </w:rPr>
        <w:t>intabulării unui număr</w:t>
      </w:r>
      <w:r w:rsidRPr="00F361A1">
        <w:rPr>
          <w:rFonts w:ascii="Times New Roman" w:hAnsi="Times New Roman"/>
        </w:rPr>
        <w:t xml:space="preserve"> mai mare decât cel prognozat la încheierea contractului de finanțare, </w:t>
      </w:r>
      <w:r w:rsidR="004C45B1">
        <w:rPr>
          <w:rFonts w:ascii="Times New Roman" w:hAnsi="Times New Roman"/>
        </w:rPr>
        <w:t xml:space="preserve">UAT </w:t>
      </w:r>
      <w:r w:rsidRPr="00F361A1">
        <w:rPr>
          <w:rFonts w:ascii="Times New Roman" w:hAnsi="Times New Roman"/>
        </w:rPr>
        <w:t xml:space="preserve">va transmite </w:t>
      </w:r>
      <w:r w:rsidR="004C45B1">
        <w:rPr>
          <w:rFonts w:ascii="Times New Roman" w:hAnsi="Times New Roman"/>
        </w:rPr>
        <w:t xml:space="preserve">către OCPI </w:t>
      </w:r>
      <w:r w:rsidRPr="00F361A1">
        <w:rPr>
          <w:rFonts w:ascii="Times New Roman" w:hAnsi="Times New Roman"/>
        </w:rPr>
        <w:t>o solicitare de suplimentare a</w:t>
      </w:r>
      <w:r w:rsidR="004C45B1">
        <w:rPr>
          <w:rFonts w:ascii="Times New Roman" w:hAnsi="Times New Roman"/>
        </w:rPr>
        <w:t xml:space="preserve"> valorii</w:t>
      </w:r>
      <w:r w:rsidRPr="00F361A1">
        <w:rPr>
          <w:rFonts w:ascii="Times New Roman" w:hAnsi="Times New Roman"/>
        </w:rPr>
        <w:t xml:space="preserve"> contractului de finanțare </w:t>
      </w:r>
      <w:r w:rsidR="004C45B1">
        <w:rPr>
          <w:rFonts w:ascii="Times New Roman" w:hAnsi="Times New Roman"/>
        </w:rPr>
        <w:t>în mod corespunzător. Solicitarea va fi însoțită de</w:t>
      </w:r>
      <w:r w:rsidRPr="00F361A1">
        <w:rPr>
          <w:rFonts w:ascii="Times New Roman" w:hAnsi="Times New Roman"/>
        </w:rPr>
        <w:t xml:space="preserve"> o notă de fundamentare în care se vor descrie motivele </w:t>
      </w:r>
      <w:r w:rsidR="004C45B1">
        <w:rPr>
          <w:rFonts w:ascii="Times New Roman" w:hAnsi="Times New Roman"/>
        </w:rPr>
        <w:t>suplimentării</w:t>
      </w:r>
      <w:r w:rsidRPr="00F361A1">
        <w:rPr>
          <w:rFonts w:ascii="Times New Roman" w:hAnsi="Times New Roman"/>
        </w:rPr>
        <w:t xml:space="preserve">. OCPI va solicita ANCPI rectificarea bugetului alocat conform punctului 3 din procedură, </w:t>
      </w:r>
      <w:r w:rsidR="004C45B1">
        <w:rPr>
          <w:rFonts w:ascii="Times New Roman" w:hAnsi="Times New Roman"/>
        </w:rPr>
        <w:t>anexând</w:t>
      </w:r>
      <w:r w:rsidRPr="00F361A1">
        <w:rPr>
          <w:rFonts w:ascii="Times New Roman" w:hAnsi="Times New Roman"/>
        </w:rPr>
        <w:t xml:space="preserve"> toate documentele </w:t>
      </w:r>
      <w:r w:rsidR="004C45B1">
        <w:rPr>
          <w:rFonts w:ascii="Times New Roman" w:hAnsi="Times New Roman"/>
        </w:rPr>
        <w:t>justificative</w:t>
      </w:r>
      <w:r w:rsidRPr="00F361A1">
        <w:rPr>
          <w:rFonts w:ascii="Times New Roman" w:hAnsi="Times New Roman"/>
        </w:rPr>
        <w:t xml:space="preserve">. </w:t>
      </w:r>
      <w:r w:rsidR="004C45B1">
        <w:rPr>
          <w:rFonts w:ascii="Times New Roman" w:hAnsi="Times New Roman"/>
        </w:rPr>
        <w:t>D</w:t>
      </w:r>
      <w:r w:rsidRPr="00F361A1">
        <w:rPr>
          <w:rFonts w:ascii="Times New Roman" w:hAnsi="Times New Roman"/>
        </w:rPr>
        <w:t>upă primirea bugetului modificat</w:t>
      </w:r>
      <w:r w:rsidR="004C45B1">
        <w:rPr>
          <w:rFonts w:ascii="Times New Roman" w:hAnsi="Times New Roman"/>
        </w:rPr>
        <w:t>, OCPI</w:t>
      </w:r>
      <w:r w:rsidRPr="00F361A1">
        <w:rPr>
          <w:rFonts w:ascii="Times New Roman" w:hAnsi="Times New Roman"/>
        </w:rPr>
        <w:t xml:space="preserve"> va proceda la modificarea contractului de finanțare prin act adițional</w:t>
      </w:r>
      <w:r w:rsidR="004C45B1">
        <w:rPr>
          <w:rFonts w:ascii="Times New Roman" w:hAnsi="Times New Roman"/>
        </w:rPr>
        <w:t>,</w:t>
      </w:r>
      <w:r w:rsidRPr="00F361A1">
        <w:rPr>
          <w:rFonts w:ascii="Times New Roman" w:hAnsi="Times New Roman"/>
        </w:rPr>
        <w:t xml:space="preserve"> conform anexei nr. 5 la procedură. </w:t>
      </w:r>
      <w:r w:rsidR="004C45B1">
        <w:rPr>
          <w:rFonts w:ascii="Times New Roman" w:hAnsi="Times New Roman"/>
        </w:rPr>
        <w:t>După încheierea actului adițional la contractul de finanțare</w:t>
      </w:r>
      <w:r w:rsidRPr="00F361A1">
        <w:rPr>
          <w:rFonts w:ascii="Times New Roman" w:hAnsi="Times New Roman"/>
        </w:rPr>
        <w:t xml:space="preserve">, UAT </w:t>
      </w:r>
      <w:r w:rsidR="004C45B1">
        <w:rPr>
          <w:rFonts w:ascii="Times New Roman" w:hAnsi="Times New Roman"/>
        </w:rPr>
        <w:t>adiționa contractul</w:t>
      </w:r>
      <w:r w:rsidRPr="00F361A1">
        <w:rPr>
          <w:rFonts w:ascii="Times New Roman" w:hAnsi="Times New Roman"/>
        </w:rPr>
        <w:t xml:space="preserve"> de prestări servicii </w:t>
      </w:r>
      <w:r w:rsidR="004C45B1">
        <w:rPr>
          <w:rFonts w:ascii="Times New Roman" w:hAnsi="Times New Roman"/>
        </w:rPr>
        <w:t>corespunzător</w:t>
      </w:r>
      <w:r w:rsidRPr="00F361A1">
        <w:rPr>
          <w:rFonts w:ascii="Times New Roman" w:hAnsi="Times New Roman"/>
        </w:rPr>
        <w:t xml:space="preserve"> limitelor de finanțare stabilite prin contractul de finanțare adiționat.</w:t>
      </w:r>
      <w:r w:rsidR="004C45B1">
        <w:rPr>
          <w:rFonts w:ascii="Times New Roman" w:hAnsi="Times New Roman"/>
        </w:rPr>
        <w:t>”</w:t>
      </w:r>
    </w:p>
    <w:p w:rsidR="00246DCB" w:rsidRPr="00F361A1" w:rsidRDefault="00246DCB" w:rsidP="00474D20">
      <w:pPr>
        <w:spacing w:line="360" w:lineRule="auto"/>
        <w:jc w:val="both"/>
        <w:rPr>
          <w:rFonts w:ascii="Times New Roman" w:hAnsi="Times New Roman"/>
        </w:rPr>
      </w:pPr>
    </w:p>
    <w:p w:rsidR="00246DCB" w:rsidRDefault="00474D20" w:rsidP="00474D20">
      <w:pPr>
        <w:pStyle w:val="ListParagraph"/>
        <w:numPr>
          <w:ilvl w:val="0"/>
          <w:numId w:val="14"/>
        </w:numPr>
        <w:spacing w:line="360" w:lineRule="auto"/>
        <w:jc w:val="both"/>
        <w:rPr>
          <w:rFonts w:ascii="Times New Roman" w:hAnsi="Times New Roman"/>
          <w:b/>
        </w:rPr>
      </w:pPr>
      <w:r>
        <w:rPr>
          <w:rFonts w:ascii="Times New Roman" w:hAnsi="Times New Roman"/>
          <w:b/>
        </w:rPr>
        <w:t>Art. 5 punctul 11 alin. (7) lit. b) se modifică și va avea următorul cuprins:</w:t>
      </w:r>
    </w:p>
    <w:p w:rsidR="00474D20" w:rsidRDefault="00474D20" w:rsidP="00474D20">
      <w:pPr>
        <w:spacing w:line="360" w:lineRule="auto"/>
        <w:ind w:firstLine="540"/>
        <w:jc w:val="both"/>
        <w:rPr>
          <w:rFonts w:ascii="Times New Roman" w:hAnsi="Times New Roman"/>
        </w:rPr>
      </w:pPr>
      <w:r w:rsidRPr="000A06C8">
        <w:rPr>
          <w:rFonts w:ascii="Times New Roman" w:hAnsi="Times New Roman"/>
        </w:rPr>
        <w:t xml:space="preserve">   </w:t>
      </w:r>
      <w:r>
        <w:rPr>
          <w:rFonts w:ascii="Times New Roman" w:hAnsi="Times New Roman"/>
        </w:rPr>
        <w:t>„</w:t>
      </w:r>
      <w:r w:rsidRPr="00474D20">
        <w:rPr>
          <w:rFonts w:ascii="Times New Roman" w:hAnsi="Times New Roman"/>
          <w:b/>
        </w:rPr>
        <w:t>b)</w:t>
      </w:r>
      <w:r w:rsidRPr="000A06C8">
        <w:rPr>
          <w:rFonts w:ascii="Times New Roman" w:hAnsi="Times New Roman"/>
        </w:rPr>
        <w:t xml:space="preserve"> imobilele care sunt cuprinse în planurile parcelare realizate în baza unor contracte de finanţare din fonduri publice</w:t>
      </w:r>
      <w:r>
        <w:rPr>
          <w:rFonts w:ascii="Times New Roman" w:hAnsi="Times New Roman"/>
        </w:rPr>
        <w:t>. Prin planuri parcelare în cadrul prezentei proceduri se înțelege:</w:t>
      </w:r>
    </w:p>
    <w:p w:rsidR="00474D20" w:rsidRPr="00750326" w:rsidRDefault="00474D20" w:rsidP="00982835">
      <w:pPr>
        <w:spacing w:line="360" w:lineRule="auto"/>
        <w:ind w:firstLine="720"/>
        <w:jc w:val="both"/>
        <w:rPr>
          <w:rFonts w:ascii="Times New Roman" w:hAnsi="Times New Roman"/>
        </w:rPr>
      </w:pPr>
      <w:r>
        <w:rPr>
          <w:rFonts w:ascii="Times New Roman" w:hAnsi="Times New Roman"/>
        </w:rPr>
        <w:t xml:space="preserve">- </w:t>
      </w:r>
      <w:r w:rsidRPr="00750326">
        <w:rPr>
          <w:rFonts w:ascii="Times New Roman" w:hAnsi="Times New Roman"/>
        </w:rPr>
        <w:t xml:space="preserve">planurile parcelare </w:t>
      </w:r>
      <w:r w:rsidR="004C45B1" w:rsidRPr="00750326">
        <w:rPr>
          <w:rFonts w:ascii="Times New Roman" w:hAnsi="Times New Roman"/>
        </w:rPr>
        <w:t>realizate din fonduri publice ca urmare a derulării procedurilor de achiziție prevăzute de lege</w:t>
      </w:r>
      <w:r w:rsidR="004C45B1">
        <w:rPr>
          <w:rFonts w:ascii="Times New Roman" w:hAnsi="Times New Roman"/>
        </w:rPr>
        <w:t>,</w:t>
      </w:r>
      <w:r w:rsidR="004C45B1" w:rsidRPr="00750326">
        <w:rPr>
          <w:rFonts w:ascii="Times New Roman" w:hAnsi="Times New Roman"/>
        </w:rPr>
        <w:t xml:space="preserve"> </w:t>
      </w:r>
      <w:r w:rsidRPr="00750326">
        <w:rPr>
          <w:rFonts w:ascii="Times New Roman" w:hAnsi="Times New Roman"/>
        </w:rPr>
        <w:t>executate conform prevederilor Regulamentului privind conținutul, modul de întocmire și recepție a documentațiilor cadastrale în vederea înscrierii în cartea funciară, aprobat prin ordinul directorului general al Agenției Naționale de Cadastru și Publicitate Imobiliară nr. 634/13.10.20</w:t>
      </w:r>
      <w:r w:rsidR="004E28D2">
        <w:rPr>
          <w:rFonts w:ascii="Times New Roman" w:hAnsi="Times New Roman"/>
        </w:rPr>
        <w:t>0</w:t>
      </w:r>
      <w:r w:rsidRPr="00750326">
        <w:rPr>
          <w:rFonts w:ascii="Times New Roman" w:hAnsi="Times New Roman"/>
        </w:rPr>
        <w:t>6, cu modificările ulterioare și cele executate conform Regulamentului de avizare, recepție și înscriere în evidențele de cadastru și carte funciară, aprobat prin Ordinul directorului general al Agenției Naționale de Cadastru și Publicitate Imobiliară nr. 700/09.07.2014, cu modificările ulterioare, recepționate de oficiile de cadastru și publicitate imobiliară prin alocare</w:t>
      </w:r>
      <w:r w:rsidR="004C45B1">
        <w:rPr>
          <w:rFonts w:ascii="Times New Roman" w:hAnsi="Times New Roman"/>
        </w:rPr>
        <w:t>a</w:t>
      </w:r>
      <w:r w:rsidRPr="00750326">
        <w:rPr>
          <w:rFonts w:ascii="Times New Roman" w:hAnsi="Times New Roman"/>
        </w:rPr>
        <w:t xml:space="preserve"> de numere cadastrale imobilelor componente, </w:t>
      </w:r>
      <w:r>
        <w:rPr>
          <w:rFonts w:ascii="Times New Roman" w:hAnsi="Times New Roman"/>
        </w:rPr>
        <w:t>neînregistrate în Sistemul integrat de c</w:t>
      </w:r>
      <w:r w:rsidRPr="00750326">
        <w:rPr>
          <w:rFonts w:ascii="Times New Roman" w:hAnsi="Times New Roman"/>
        </w:rPr>
        <w:t xml:space="preserve">adastru și </w:t>
      </w:r>
      <w:r>
        <w:rPr>
          <w:rFonts w:ascii="Times New Roman" w:hAnsi="Times New Roman"/>
        </w:rPr>
        <w:t>carte f</w:t>
      </w:r>
      <w:r w:rsidRPr="00750326">
        <w:rPr>
          <w:rFonts w:ascii="Times New Roman" w:hAnsi="Times New Roman"/>
        </w:rPr>
        <w:t>unciară;</w:t>
      </w:r>
    </w:p>
    <w:p w:rsidR="00710D9A" w:rsidRDefault="00474D20" w:rsidP="00474D20">
      <w:pPr>
        <w:spacing w:line="360" w:lineRule="auto"/>
        <w:ind w:left="540" w:firstLine="720"/>
        <w:jc w:val="both"/>
        <w:rPr>
          <w:rFonts w:ascii="Times New Roman" w:hAnsi="Times New Roman"/>
        </w:rPr>
      </w:pPr>
      <w:r w:rsidRPr="00750326">
        <w:rPr>
          <w:rFonts w:ascii="Times New Roman" w:hAnsi="Times New Roman"/>
        </w:rPr>
        <w:t xml:space="preserve">- planurile parcelare în curs de execuţie, contractate din fonduri </w:t>
      </w:r>
      <w:r w:rsidR="00710D9A">
        <w:rPr>
          <w:rFonts w:ascii="Times New Roman" w:hAnsi="Times New Roman"/>
        </w:rPr>
        <w:t>publice;</w:t>
      </w:r>
    </w:p>
    <w:p w:rsidR="00982835" w:rsidRDefault="00982835" w:rsidP="00474D20">
      <w:pPr>
        <w:spacing w:line="360" w:lineRule="auto"/>
        <w:ind w:left="540" w:firstLine="720"/>
        <w:jc w:val="both"/>
        <w:rPr>
          <w:rFonts w:ascii="Times New Roman" w:hAnsi="Times New Roman"/>
        </w:rPr>
      </w:pPr>
    </w:p>
    <w:p w:rsidR="00982835" w:rsidRPr="00982835" w:rsidRDefault="00982835" w:rsidP="00982835">
      <w:pPr>
        <w:spacing w:line="360" w:lineRule="auto"/>
        <w:ind w:firstLine="720"/>
        <w:jc w:val="both"/>
        <w:rPr>
          <w:rFonts w:ascii="Times New Roman" w:hAnsi="Times New Roman"/>
        </w:rPr>
      </w:pPr>
      <w:r w:rsidRPr="00982835">
        <w:rPr>
          <w:rFonts w:ascii="Times New Roman" w:hAnsi="Times New Roman"/>
          <w:b/>
        </w:rPr>
        <w:t>5</w:t>
      </w:r>
      <w:r w:rsidRPr="00982835">
        <w:rPr>
          <w:rFonts w:ascii="Times New Roman" w:hAnsi="Times New Roman"/>
        </w:rPr>
        <w:t xml:space="preserve">. </w:t>
      </w:r>
      <w:r w:rsidRPr="00982835">
        <w:rPr>
          <w:rFonts w:ascii="Times New Roman" w:hAnsi="Times New Roman"/>
          <w:b/>
        </w:rPr>
        <w:t>După litera b) al alin. 7 din punctul 11 al art. 5 se introduce o nouă literă, litera b</w:t>
      </w:r>
      <w:r w:rsidRPr="00982835">
        <w:rPr>
          <w:rFonts w:ascii="Times New Roman" w:hAnsi="Times New Roman"/>
          <w:b/>
          <w:vertAlign w:val="superscript"/>
        </w:rPr>
        <w:t xml:space="preserve">1 </w:t>
      </w:r>
      <w:r w:rsidRPr="00982835">
        <w:rPr>
          <w:rFonts w:ascii="Times New Roman" w:hAnsi="Times New Roman"/>
          <w:b/>
        </w:rPr>
        <w:t>care va avea următorul cuprins:</w:t>
      </w:r>
    </w:p>
    <w:p w:rsidR="00474D20" w:rsidRDefault="00982835" w:rsidP="004C45B1">
      <w:pPr>
        <w:spacing w:line="360" w:lineRule="auto"/>
        <w:ind w:left="540"/>
        <w:jc w:val="both"/>
        <w:rPr>
          <w:rFonts w:ascii="Times New Roman" w:hAnsi="Times New Roman"/>
        </w:rPr>
      </w:pPr>
      <w:r>
        <w:rPr>
          <w:rFonts w:ascii="Times New Roman" w:hAnsi="Times New Roman"/>
        </w:rPr>
        <w:t>”</w:t>
      </w:r>
      <w:r w:rsidR="004C45B1" w:rsidRPr="004C45B1">
        <w:rPr>
          <w:rFonts w:ascii="Times New Roman" w:hAnsi="Times New Roman"/>
        </w:rPr>
        <w:t>b</w:t>
      </w:r>
      <w:r w:rsidR="004C45B1" w:rsidRPr="004C45B1">
        <w:rPr>
          <w:rFonts w:ascii="Times New Roman" w:hAnsi="Times New Roman"/>
          <w:vertAlign w:val="superscript"/>
        </w:rPr>
        <w:t>1</w:t>
      </w:r>
      <w:r w:rsidR="004C45B1" w:rsidRPr="004C45B1">
        <w:rPr>
          <w:rFonts w:ascii="Times New Roman" w:hAnsi="Times New Roman"/>
        </w:rPr>
        <w:t xml:space="preserve">) </w:t>
      </w:r>
      <w:r w:rsidR="00710D9A" w:rsidRPr="004C45B1">
        <w:rPr>
          <w:rFonts w:ascii="Times New Roman" w:hAnsi="Times New Roman"/>
        </w:rPr>
        <w:t xml:space="preserve">imobilele compuse din mai multe parcele dintre care unele </w:t>
      </w:r>
      <w:r w:rsidR="00FD7A09" w:rsidRPr="004C45B1">
        <w:rPr>
          <w:rFonts w:ascii="Times New Roman" w:hAnsi="Times New Roman"/>
        </w:rPr>
        <w:t xml:space="preserve">parcele </w:t>
      </w:r>
      <w:r w:rsidR="00710D9A" w:rsidRPr="004C45B1">
        <w:rPr>
          <w:rFonts w:ascii="Times New Roman" w:hAnsi="Times New Roman"/>
        </w:rPr>
        <w:t xml:space="preserve">sunt situate în intravilan și cel puțin </w:t>
      </w:r>
      <w:r w:rsidR="00FD7A09" w:rsidRPr="004C45B1">
        <w:rPr>
          <w:rFonts w:ascii="Times New Roman" w:hAnsi="Times New Roman"/>
        </w:rPr>
        <w:t>o parcelă</w:t>
      </w:r>
      <w:r w:rsidR="00710D9A" w:rsidRPr="004C45B1">
        <w:rPr>
          <w:rFonts w:ascii="Times New Roman" w:hAnsi="Times New Roman"/>
        </w:rPr>
        <w:t xml:space="preserve"> este situată în extravilan.</w:t>
      </w:r>
      <w:r w:rsidR="00474D20" w:rsidRPr="004C45B1">
        <w:rPr>
          <w:rFonts w:ascii="Times New Roman" w:hAnsi="Times New Roman"/>
        </w:rPr>
        <w:t>”</w:t>
      </w:r>
    </w:p>
    <w:p w:rsidR="00474D20" w:rsidRDefault="00474D20" w:rsidP="00474D20">
      <w:pPr>
        <w:spacing w:line="360" w:lineRule="auto"/>
        <w:ind w:left="540" w:firstLine="720"/>
        <w:jc w:val="both"/>
        <w:rPr>
          <w:rFonts w:ascii="Times New Roman" w:hAnsi="Times New Roman"/>
        </w:rPr>
      </w:pPr>
    </w:p>
    <w:p w:rsidR="00474D20" w:rsidRDefault="00474D20" w:rsidP="00474D20">
      <w:pPr>
        <w:pStyle w:val="ListParagraph"/>
        <w:numPr>
          <w:ilvl w:val="0"/>
          <w:numId w:val="14"/>
        </w:numPr>
        <w:spacing w:line="360" w:lineRule="auto"/>
        <w:jc w:val="both"/>
        <w:rPr>
          <w:rFonts w:ascii="Times New Roman" w:hAnsi="Times New Roman"/>
          <w:b/>
        </w:rPr>
      </w:pPr>
      <w:r>
        <w:rPr>
          <w:rFonts w:ascii="Times New Roman" w:hAnsi="Times New Roman"/>
          <w:b/>
        </w:rPr>
        <w:lastRenderedPageBreak/>
        <w:t>Art. 5 punctul 15 alin. (1) se modifică și va avea următorul cuprins:</w:t>
      </w:r>
    </w:p>
    <w:p w:rsidR="00474D20" w:rsidRDefault="00474D20" w:rsidP="00474D20">
      <w:pPr>
        <w:spacing w:line="360" w:lineRule="auto"/>
        <w:ind w:firstLine="360"/>
        <w:jc w:val="both"/>
        <w:rPr>
          <w:rFonts w:ascii="Times New Roman" w:hAnsi="Times New Roman"/>
        </w:rPr>
      </w:pPr>
      <w:r>
        <w:rPr>
          <w:rFonts w:ascii="Times New Roman" w:hAnsi="Times New Roman"/>
        </w:rPr>
        <w:t>„</w:t>
      </w:r>
      <w:r w:rsidRPr="00474D20">
        <w:rPr>
          <w:rFonts w:ascii="Times New Roman" w:hAnsi="Times New Roman"/>
          <w:b/>
        </w:rPr>
        <w:t xml:space="preserve">(1) </w:t>
      </w:r>
      <w:r w:rsidRPr="00A955F8">
        <w:rPr>
          <w:rFonts w:ascii="Times New Roman" w:hAnsi="Times New Roman"/>
        </w:rPr>
        <w:t>ANCPI va transfera fondurile către OCPI în urma verificării documentaţiei transmise de către acesta în copie conformă cu originalul, respectiv: PVR tehnic, PVR servicii, factură și anexa nr. 8 avizată de OCPI, precum şi în baza adresei Direcţiei Informatice prin care se confirmă numărul de cărţi funciare înfiinţate din oficiu în Sistemul integrat de cadastru şi carte funciară. Adresa Direcţiei informatice prin care se confirmă numărul de cărţi funciare înfiinţate din oficiu în Sistemul integrat de cadastru şi carte funciară va fi transmisă atât către compartimentele de specialitate din cadrul ANCPI care verifică documentele cât și către OCPI, spre știință.</w:t>
      </w:r>
      <w:r>
        <w:rPr>
          <w:rFonts w:ascii="Times New Roman" w:hAnsi="Times New Roman"/>
        </w:rPr>
        <w:t>”</w:t>
      </w:r>
    </w:p>
    <w:p w:rsidR="00474D20" w:rsidRDefault="00474D20" w:rsidP="00650EC0">
      <w:pPr>
        <w:spacing w:line="360" w:lineRule="auto"/>
        <w:ind w:firstLine="360"/>
        <w:jc w:val="both"/>
        <w:rPr>
          <w:rFonts w:ascii="Times New Roman" w:hAnsi="Times New Roman"/>
        </w:rPr>
      </w:pPr>
    </w:p>
    <w:p w:rsidR="00474D20" w:rsidRDefault="00650EC0" w:rsidP="00650EC0">
      <w:pPr>
        <w:pStyle w:val="ListParagraph"/>
        <w:numPr>
          <w:ilvl w:val="0"/>
          <w:numId w:val="14"/>
        </w:numPr>
        <w:spacing w:line="360" w:lineRule="auto"/>
        <w:jc w:val="both"/>
        <w:rPr>
          <w:rFonts w:ascii="Times New Roman" w:hAnsi="Times New Roman"/>
          <w:b/>
        </w:rPr>
      </w:pPr>
      <w:r>
        <w:rPr>
          <w:rFonts w:ascii="Times New Roman" w:hAnsi="Times New Roman"/>
          <w:b/>
        </w:rPr>
        <w:t>P</w:t>
      </w:r>
      <w:r w:rsidR="00662F3B">
        <w:rPr>
          <w:rFonts w:ascii="Times New Roman" w:hAnsi="Times New Roman"/>
          <w:b/>
        </w:rPr>
        <w:t>unctul 16</w:t>
      </w:r>
      <w:r>
        <w:rPr>
          <w:rFonts w:ascii="Times New Roman" w:hAnsi="Times New Roman"/>
          <w:b/>
        </w:rPr>
        <w:t xml:space="preserve"> al art. 5 se modifică și va avea următorul cuprins:</w:t>
      </w:r>
    </w:p>
    <w:p w:rsidR="00650EC0" w:rsidRDefault="00650EC0" w:rsidP="00650EC0">
      <w:pPr>
        <w:spacing w:line="360" w:lineRule="auto"/>
        <w:ind w:firstLine="360"/>
        <w:jc w:val="both"/>
        <w:rPr>
          <w:rFonts w:ascii="Times New Roman" w:hAnsi="Times New Roman"/>
        </w:rPr>
      </w:pPr>
      <w:r>
        <w:rPr>
          <w:rFonts w:ascii="Times New Roman" w:hAnsi="Times New Roman"/>
        </w:rPr>
        <w:t>„</w:t>
      </w:r>
      <w:r w:rsidRPr="00650EC0">
        <w:rPr>
          <w:rFonts w:ascii="Times New Roman" w:hAnsi="Times New Roman"/>
          <w:b/>
        </w:rPr>
        <w:t>16.</w:t>
      </w:r>
      <w:r w:rsidRPr="005A5280">
        <w:rPr>
          <w:rFonts w:ascii="Times New Roman" w:hAnsi="Times New Roman"/>
        </w:rPr>
        <w:t xml:space="preserve"> Transferul fondurilor către UAT  </w:t>
      </w:r>
    </w:p>
    <w:p w:rsidR="00650EC0" w:rsidRDefault="00650EC0" w:rsidP="00650EC0">
      <w:pPr>
        <w:spacing w:line="360" w:lineRule="auto"/>
        <w:ind w:firstLine="270"/>
        <w:jc w:val="both"/>
        <w:rPr>
          <w:rFonts w:ascii="Times New Roman" w:hAnsi="Times New Roman"/>
        </w:rPr>
      </w:pPr>
      <w:r w:rsidRPr="009F01F2">
        <w:rPr>
          <w:rFonts w:ascii="Times New Roman" w:hAnsi="Times New Roman"/>
        </w:rPr>
        <w:t xml:space="preserve">  </w:t>
      </w:r>
      <w:r w:rsidRPr="00650EC0">
        <w:rPr>
          <w:rFonts w:ascii="Times New Roman" w:hAnsi="Times New Roman"/>
          <w:b/>
        </w:rPr>
        <w:t>(1)</w:t>
      </w:r>
      <w:r>
        <w:rPr>
          <w:rFonts w:ascii="Times New Roman" w:hAnsi="Times New Roman"/>
        </w:rPr>
        <w:t xml:space="preserve"> </w:t>
      </w:r>
      <w:r w:rsidRPr="009F01F2">
        <w:rPr>
          <w:rFonts w:ascii="Times New Roman" w:hAnsi="Times New Roman"/>
        </w:rPr>
        <w:t>OCPI va efectua transferul fondurilor corespunzătoare în contul UAT menţionat în contractul de finanţare, în termen de două zile lucrătoare de la primirea ace</w:t>
      </w:r>
      <w:r>
        <w:rPr>
          <w:rFonts w:ascii="Times New Roman" w:hAnsi="Times New Roman"/>
        </w:rPr>
        <w:t xml:space="preserve">stora în contul de Trezorerie. </w:t>
      </w:r>
      <w:r w:rsidRPr="009F01F2">
        <w:rPr>
          <w:rFonts w:ascii="Times New Roman" w:hAnsi="Times New Roman"/>
        </w:rPr>
        <w:t>OCPI va întreprinde toate demersurile pentru a aplica dispozițiile legale în vigoare referitoare la angajarea, lichidarea și ordonanțarea cheltuielilor, precum și organizarea, evidența și raportarea angajamentelor bugetare și legale.</w:t>
      </w:r>
    </w:p>
    <w:p w:rsidR="00461F6B" w:rsidRDefault="00461F6B" w:rsidP="00461F6B">
      <w:pPr>
        <w:spacing w:line="360" w:lineRule="auto"/>
        <w:ind w:firstLine="180"/>
        <w:jc w:val="both"/>
        <w:rPr>
          <w:rFonts w:ascii="Times New Roman" w:hAnsi="Times New Roman"/>
        </w:rPr>
      </w:pPr>
    </w:p>
    <w:p w:rsidR="00461F6B" w:rsidRDefault="00461F6B" w:rsidP="00461F6B">
      <w:pPr>
        <w:pStyle w:val="ListParagraph"/>
        <w:numPr>
          <w:ilvl w:val="0"/>
          <w:numId w:val="14"/>
        </w:numPr>
        <w:spacing w:line="360" w:lineRule="auto"/>
        <w:rPr>
          <w:rFonts w:ascii="Times New Roman" w:hAnsi="Times New Roman"/>
          <w:b/>
        </w:rPr>
      </w:pPr>
      <w:r>
        <w:rPr>
          <w:rFonts w:ascii="Times New Roman" w:hAnsi="Times New Roman"/>
          <w:b/>
        </w:rPr>
        <w:t>Art. 5 punctul 17</w:t>
      </w:r>
      <w:r w:rsidRPr="00461F6B">
        <w:rPr>
          <w:rFonts w:ascii="Times New Roman" w:hAnsi="Times New Roman"/>
          <w:b/>
        </w:rPr>
        <w:t xml:space="preserve"> alin. (1) se modifică și va avea următorul cuprins:</w:t>
      </w:r>
    </w:p>
    <w:p w:rsidR="00461F6B" w:rsidRDefault="00461F6B" w:rsidP="00461F6B">
      <w:pPr>
        <w:spacing w:line="360" w:lineRule="auto"/>
        <w:ind w:firstLine="360"/>
        <w:jc w:val="both"/>
        <w:rPr>
          <w:rFonts w:ascii="Times New Roman" w:hAnsi="Times New Roman"/>
        </w:rPr>
      </w:pPr>
      <w:r>
        <w:rPr>
          <w:rFonts w:ascii="Times New Roman" w:hAnsi="Times New Roman"/>
        </w:rPr>
        <w:t>„</w:t>
      </w:r>
      <w:r w:rsidRPr="00461F6B">
        <w:rPr>
          <w:rFonts w:ascii="Times New Roman" w:hAnsi="Times New Roman"/>
          <w:b/>
        </w:rPr>
        <w:t>(1)</w:t>
      </w:r>
      <w:r>
        <w:rPr>
          <w:rFonts w:ascii="Times New Roman" w:hAnsi="Times New Roman"/>
        </w:rPr>
        <w:t xml:space="preserve"> </w:t>
      </w:r>
      <w:r w:rsidRPr="00A430B2">
        <w:rPr>
          <w:rFonts w:ascii="Times New Roman" w:hAnsi="Times New Roman"/>
        </w:rPr>
        <w:t>UAT va efectua plata către prestatorul de servicii conform contractului de achiziţie publică şi va transmite către OCPI o copie conformă cu originalul a ordinului de plată și a extrasului de cont în termen de trei zile lucrătoar</w:t>
      </w:r>
      <w:r>
        <w:rPr>
          <w:rFonts w:ascii="Times New Roman" w:hAnsi="Times New Roman"/>
        </w:rPr>
        <w:t>e de la data efectuării plăţii.”</w:t>
      </w:r>
      <w:r w:rsidRPr="00A430B2">
        <w:rPr>
          <w:rFonts w:ascii="Times New Roman" w:hAnsi="Times New Roman"/>
        </w:rPr>
        <w:t xml:space="preserve"> </w:t>
      </w:r>
    </w:p>
    <w:p w:rsidR="00E924B4" w:rsidRDefault="00E924B4"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982835" w:rsidRDefault="00982835" w:rsidP="00461F6B">
      <w:pPr>
        <w:spacing w:line="360" w:lineRule="auto"/>
        <w:ind w:firstLine="360"/>
        <w:jc w:val="both"/>
        <w:rPr>
          <w:rFonts w:ascii="Times New Roman" w:hAnsi="Times New Roman"/>
        </w:rPr>
      </w:pPr>
    </w:p>
    <w:p w:rsidR="00E924B4" w:rsidRPr="00E924B4" w:rsidRDefault="00E924B4" w:rsidP="00E924B4">
      <w:pPr>
        <w:pStyle w:val="ListParagraph"/>
        <w:numPr>
          <w:ilvl w:val="0"/>
          <w:numId w:val="14"/>
        </w:numPr>
        <w:spacing w:line="360" w:lineRule="auto"/>
        <w:rPr>
          <w:rFonts w:ascii="Times New Roman" w:hAnsi="Times New Roman"/>
          <w:b/>
        </w:rPr>
      </w:pPr>
      <w:r w:rsidRPr="00E924B4">
        <w:rPr>
          <w:rFonts w:ascii="Times New Roman" w:hAnsi="Times New Roman"/>
          <w:b/>
        </w:rPr>
        <w:lastRenderedPageBreak/>
        <w:t xml:space="preserve">În cadrul art. 6, Anexa nr. </w:t>
      </w:r>
      <w:r>
        <w:rPr>
          <w:rFonts w:ascii="Times New Roman" w:hAnsi="Times New Roman"/>
          <w:b/>
        </w:rPr>
        <w:t>6</w:t>
      </w:r>
      <w:r w:rsidRPr="00E924B4">
        <w:rPr>
          <w:rFonts w:ascii="Times New Roman" w:hAnsi="Times New Roman"/>
          <w:b/>
        </w:rPr>
        <w:t xml:space="preserve"> la procedură se modifică și va avea următorul cuprins:</w:t>
      </w:r>
    </w:p>
    <w:p w:rsidR="00E924B4" w:rsidRPr="00CB2E98" w:rsidRDefault="00E924B4" w:rsidP="00E924B4">
      <w:pPr>
        <w:pStyle w:val="ListParagraph"/>
        <w:spacing w:line="360" w:lineRule="auto"/>
        <w:jc w:val="right"/>
        <w:rPr>
          <w:rFonts w:ascii="Times New Roman" w:hAnsi="Times New Roman"/>
          <w:b/>
          <w:u w:val="single"/>
        </w:rPr>
      </w:pPr>
      <w:r w:rsidRPr="00CB2E98">
        <w:rPr>
          <w:rFonts w:ascii="Times New Roman" w:hAnsi="Times New Roman"/>
          <w:b/>
          <w:u w:val="single"/>
        </w:rPr>
        <w:t>ANEXA Nr. 6</w:t>
      </w:r>
    </w:p>
    <w:p w:rsidR="00E924B4" w:rsidRDefault="00E924B4" w:rsidP="00E924B4">
      <w:pPr>
        <w:pStyle w:val="ListParagraph"/>
        <w:spacing w:line="360" w:lineRule="auto"/>
        <w:jc w:val="right"/>
        <w:rPr>
          <w:rFonts w:ascii="Times New Roman" w:hAnsi="Times New Roman"/>
        </w:rPr>
      </w:pPr>
      <w:r w:rsidRPr="00E924B4">
        <w:rPr>
          <w:rFonts w:ascii="Times New Roman" w:hAnsi="Times New Roman"/>
        </w:rPr>
        <w:t xml:space="preserve">la procedură  </w:t>
      </w:r>
    </w:p>
    <w:p w:rsidR="00E924B4" w:rsidRDefault="00E924B4" w:rsidP="00E924B4">
      <w:pPr>
        <w:pStyle w:val="ListParagraph"/>
        <w:spacing w:line="360" w:lineRule="auto"/>
        <w:jc w:val="right"/>
        <w:rPr>
          <w:rFonts w:ascii="Times New Roman" w:hAnsi="Times New Roman"/>
        </w:rPr>
      </w:pPr>
    </w:p>
    <w:p w:rsidR="00E924B4" w:rsidRPr="002B4245" w:rsidRDefault="00E924B4" w:rsidP="00E924B4">
      <w:pPr>
        <w:spacing w:line="360" w:lineRule="auto"/>
        <w:jc w:val="center"/>
        <w:rPr>
          <w:rFonts w:ascii="Times New Roman" w:hAnsi="Times New Roman"/>
        </w:rPr>
      </w:pPr>
      <w:r>
        <w:rPr>
          <w:rFonts w:ascii="Times New Roman" w:hAnsi="Times New Roman"/>
        </w:rPr>
        <w:t>Raportare lunară a UAT</w:t>
      </w:r>
      <w:r w:rsidRPr="002B4245">
        <w:rPr>
          <w:rFonts w:ascii="Times New Roman" w:hAnsi="Times New Roman"/>
        </w:rPr>
        <w:t xml:space="preserve"> către OCPI</w:t>
      </w:r>
    </w:p>
    <w:p w:rsidR="00E924B4" w:rsidRPr="002B4245" w:rsidRDefault="00E924B4" w:rsidP="00E924B4">
      <w:pPr>
        <w:spacing w:line="360" w:lineRule="auto"/>
        <w:jc w:val="both"/>
        <w:rPr>
          <w:rFonts w:ascii="Times New Roman" w:hAnsi="Times New Roman"/>
        </w:rPr>
      </w:pPr>
    </w:p>
    <w:p w:rsidR="00E924B4" w:rsidRPr="002B4245" w:rsidRDefault="00E924B4" w:rsidP="00E924B4">
      <w:pPr>
        <w:spacing w:line="360" w:lineRule="auto"/>
        <w:jc w:val="both"/>
        <w:rPr>
          <w:rFonts w:ascii="Times New Roman" w:hAnsi="Times New Roman"/>
        </w:rPr>
      </w:pPr>
      <w:r w:rsidRPr="002B4245">
        <w:rPr>
          <w:rFonts w:ascii="Times New Roman" w:hAnsi="Times New Roman"/>
        </w:rPr>
        <w:t>Denumirea UAT…………………</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Județul…………………….</w:t>
      </w:r>
    </w:p>
    <w:p w:rsidR="00E924B4" w:rsidRPr="002B4245" w:rsidRDefault="00E924B4" w:rsidP="00E924B4">
      <w:pPr>
        <w:spacing w:line="360" w:lineRule="auto"/>
        <w:jc w:val="both"/>
        <w:rPr>
          <w:rFonts w:ascii="Times New Roman" w:hAnsi="Times New Roman"/>
        </w:rPr>
      </w:pPr>
    </w:p>
    <w:p w:rsidR="00E924B4" w:rsidRPr="002B4245" w:rsidRDefault="00E924B4" w:rsidP="00E924B4">
      <w:pPr>
        <w:spacing w:line="360" w:lineRule="auto"/>
        <w:jc w:val="both"/>
        <w:rPr>
          <w:rFonts w:ascii="Times New Roman" w:hAnsi="Times New Roman"/>
        </w:rPr>
      </w:pPr>
      <w:r w:rsidRPr="00E924B4">
        <w:rPr>
          <w:rFonts w:ascii="Times New Roman" w:hAnsi="Times New Roman"/>
          <w:b/>
        </w:rPr>
        <w:t>1.</w:t>
      </w:r>
      <w:r>
        <w:rPr>
          <w:rFonts w:ascii="Times New Roman" w:hAnsi="Times New Roman"/>
        </w:rPr>
        <w:t xml:space="preserve"> </w:t>
      </w:r>
      <w:r w:rsidRPr="002B4245">
        <w:rPr>
          <w:rFonts w:ascii="Times New Roman" w:hAnsi="Times New Roman"/>
        </w:rPr>
        <w:t>Date privind Contractul de finanțare:</w:t>
      </w:r>
    </w:p>
    <w:p w:rsidR="00E924B4"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Numărul și data contractului: ………………………..</w:t>
      </w:r>
    </w:p>
    <w:p w:rsidR="00CB2E98" w:rsidRPr="00CB2E98" w:rsidRDefault="00CB2E98" w:rsidP="00CB2E98">
      <w:pPr>
        <w:spacing w:line="360" w:lineRule="auto"/>
        <w:jc w:val="both"/>
        <w:rPr>
          <w:rFonts w:ascii="Times New Roman" w:hAnsi="Times New Roman"/>
        </w:rPr>
      </w:pPr>
      <w:r w:rsidRPr="00CB2E98">
        <w:rPr>
          <w:rFonts w:ascii="Times New Roman" w:hAnsi="Times New Roman"/>
          <w:b/>
          <w:bCs/>
        </w:rPr>
        <w:t>-</w:t>
      </w:r>
      <w:r w:rsidRPr="00CB2E98">
        <w:rPr>
          <w:rFonts w:ascii="Times New Roman" w:hAnsi="Times New Roman"/>
        </w:rPr>
        <w:t xml:space="preserve"> Valoarea creditului de angajament prevăzut în contractul de finanțare/act adițional: . . . . . .lei  </w:t>
      </w:r>
    </w:p>
    <w:p w:rsidR="00CB2E98" w:rsidRPr="00CB2E98" w:rsidRDefault="00CB2E98" w:rsidP="00CB2E98">
      <w:pPr>
        <w:spacing w:line="360" w:lineRule="auto"/>
        <w:jc w:val="both"/>
        <w:rPr>
          <w:rFonts w:ascii="Times New Roman" w:hAnsi="Times New Roman"/>
        </w:rPr>
      </w:pPr>
      <w:r w:rsidRPr="00CB2E98">
        <w:rPr>
          <w:rFonts w:ascii="Times New Roman" w:hAnsi="Times New Roman"/>
        </w:rPr>
        <w:t>- Valoarea creditului bugetar prevăzut în contractul de finanțare/act adițional: . . . . . .lei</w:t>
      </w:r>
    </w:p>
    <w:p w:rsidR="00E924B4" w:rsidRPr="002B4245" w:rsidRDefault="00E924B4" w:rsidP="00E924B4">
      <w:pPr>
        <w:spacing w:line="360" w:lineRule="auto"/>
        <w:jc w:val="both"/>
        <w:rPr>
          <w:rFonts w:ascii="Times New Roman" w:hAnsi="Times New Roman"/>
        </w:rPr>
      </w:pPr>
    </w:p>
    <w:p w:rsidR="00E924B4" w:rsidRPr="002B4245" w:rsidRDefault="00E924B4" w:rsidP="00E924B4">
      <w:pPr>
        <w:spacing w:line="360" w:lineRule="auto"/>
        <w:jc w:val="both"/>
        <w:rPr>
          <w:rFonts w:ascii="Times New Roman" w:hAnsi="Times New Roman"/>
        </w:rPr>
      </w:pPr>
      <w:r w:rsidRPr="00E924B4">
        <w:rPr>
          <w:rFonts w:ascii="Times New Roman" w:hAnsi="Times New Roman"/>
          <w:b/>
        </w:rPr>
        <w:t>2.</w:t>
      </w:r>
      <w:r>
        <w:rPr>
          <w:rFonts w:ascii="Times New Roman" w:hAnsi="Times New Roman"/>
        </w:rPr>
        <w:t xml:space="preserve"> </w:t>
      </w:r>
      <w:r w:rsidRPr="002B4245">
        <w:rPr>
          <w:rFonts w:ascii="Times New Roman" w:hAnsi="Times New Roman"/>
        </w:rPr>
        <w:t>Date privind Contractul de achiziție publică:</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Numărul și data contractului …………………………..</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w:t>
      </w:r>
      <w:r>
        <w:rPr>
          <w:rFonts w:ascii="Times New Roman" w:hAnsi="Times New Roman"/>
        </w:rPr>
        <w:t xml:space="preserve"> </w:t>
      </w:r>
      <w:r w:rsidRPr="002B4245">
        <w:rPr>
          <w:rFonts w:ascii="Times New Roman" w:hAnsi="Times New Roman"/>
        </w:rPr>
        <w:t>Valoarea contractului …………………... lei (cu TVA)</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w:t>
      </w:r>
      <w:r>
        <w:rPr>
          <w:rFonts w:ascii="Times New Roman" w:hAnsi="Times New Roman"/>
        </w:rPr>
        <w:t xml:space="preserve"> </w:t>
      </w:r>
      <w:r w:rsidRPr="002B4245">
        <w:rPr>
          <w:rFonts w:ascii="Times New Roman" w:hAnsi="Times New Roman"/>
        </w:rPr>
        <w:t>Termen finalizare conform contract …………………..</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w:t>
      </w:r>
      <w:r>
        <w:rPr>
          <w:rFonts w:ascii="Times New Roman" w:hAnsi="Times New Roman"/>
        </w:rPr>
        <w:t xml:space="preserve"> </w:t>
      </w:r>
      <w:r w:rsidRPr="002B4245">
        <w:rPr>
          <w:rFonts w:ascii="Times New Roman" w:hAnsi="Times New Roman"/>
        </w:rPr>
        <w:t>Obiectul contractului: sector cadastral nr……</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w:t>
      </w:r>
      <w:r>
        <w:rPr>
          <w:rFonts w:ascii="Times New Roman" w:hAnsi="Times New Roman"/>
        </w:rPr>
        <w:t xml:space="preserve"> </w:t>
      </w:r>
      <w:r w:rsidRPr="002B4245">
        <w:rPr>
          <w:rFonts w:ascii="Times New Roman" w:hAnsi="Times New Roman"/>
        </w:rPr>
        <w:t>Numărul estimat de imobile al sectorului cadastral: ………..</w:t>
      </w:r>
    </w:p>
    <w:p w:rsidR="00E924B4" w:rsidRPr="002B4245" w:rsidRDefault="00E924B4" w:rsidP="00E924B4">
      <w:pPr>
        <w:spacing w:line="360" w:lineRule="auto"/>
        <w:jc w:val="both"/>
        <w:rPr>
          <w:rFonts w:ascii="Times New Roman" w:hAnsi="Times New Roman"/>
        </w:rPr>
      </w:pPr>
    </w:p>
    <w:p w:rsidR="00E924B4" w:rsidRPr="002B4245" w:rsidRDefault="00E924B4" w:rsidP="00E924B4">
      <w:pPr>
        <w:spacing w:line="360" w:lineRule="auto"/>
        <w:jc w:val="both"/>
        <w:rPr>
          <w:rFonts w:ascii="Times New Roman" w:hAnsi="Times New Roman"/>
        </w:rPr>
      </w:pPr>
      <w:r w:rsidRPr="00E924B4">
        <w:rPr>
          <w:rFonts w:ascii="Times New Roman" w:hAnsi="Times New Roman"/>
          <w:b/>
        </w:rPr>
        <w:t>3.</w:t>
      </w:r>
      <w:r>
        <w:rPr>
          <w:rFonts w:ascii="Times New Roman" w:hAnsi="Times New Roman"/>
        </w:rPr>
        <w:t xml:space="preserve"> </w:t>
      </w:r>
      <w:r w:rsidRPr="002B4245">
        <w:rPr>
          <w:rFonts w:ascii="Times New Roman" w:hAnsi="Times New Roman"/>
        </w:rPr>
        <w:t>Date privind executantul lucrărilor de înregistrare sistematică:</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Numele persoanei fizice autorizate: ……………</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Nr. certificat de autorizare: ……………….</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 xml:space="preserve">Categoria de autorizare: …….. </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Sau</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Denumirea persoanei juridice: ……………………</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Nr. certificat de autorizare: ……………….</w:t>
      </w:r>
    </w:p>
    <w:p w:rsidR="00E924B4" w:rsidRPr="002B4245" w:rsidRDefault="00E924B4" w:rsidP="00E924B4">
      <w:pPr>
        <w:spacing w:line="360" w:lineRule="auto"/>
        <w:jc w:val="both"/>
        <w:rPr>
          <w:rFonts w:ascii="Times New Roman" w:hAnsi="Times New Roman"/>
        </w:rPr>
      </w:pPr>
      <w:r>
        <w:rPr>
          <w:rFonts w:ascii="Times New Roman" w:hAnsi="Times New Roman"/>
        </w:rPr>
        <w:t xml:space="preserve">- </w:t>
      </w:r>
      <w:r w:rsidRPr="002B4245">
        <w:rPr>
          <w:rFonts w:ascii="Times New Roman" w:hAnsi="Times New Roman"/>
        </w:rPr>
        <w:t xml:space="preserve">Categoria de autorizare: …….. </w:t>
      </w:r>
    </w:p>
    <w:p w:rsidR="00E924B4" w:rsidRPr="002B4245" w:rsidRDefault="00E924B4" w:rsidP="00E924B4">
      <w:pPr>
        <w:spacing w:line="360" w:lineRule="auto"/>
        <w:jc w:val="both"/>
        <w:rPr>
          <w:rFonts w:ascii="Times New Roman" w:hAnsi="Times New Roman"/>
        </w:rPr>
      </w:pPr>
    </w:p>
    <w:p w:rsidR="00E924B4" w:rsidRPr="002B4245" w:rsidRDefault="00E924B4" w:rsidP="00E924B4">
      <w:pPr>
        <w:spacing w:line="360" w:lineRule="auto"/>
        <w:jc w:val="both"/>
        <w:rPr>
          <w:rFonts w:ascii="Times New Roman" w:hAnsi="Times New Roman"/>
        </w:rPr>
      </w:pPr>
      <w:r w:rsidRPr="00E924B4">
        <w:rPr>
          <w:rFonts w:ascii="Times New Roman" w:hAnsi="Times New Roman"/>
          <w:b/>
        </w:rPr>
        <w:t>4.</w:t>
      </w:r>
      <w:r>
        <w:rPr>
          <w:rFonts w:ascii="Times New Roman" w:hAnsi="Times New Roman"/>
        </w:rPr>
        <w:t xml:space="preserve"> </w:t>
      </w:r>
      <w:r w:rsidRPr="002B4245">
        <w:rPr>
          <w:rFonts w:ascii="Times New Roman" w:hAnsi="Times New Roman"/>
        </w:rPr>
        <w:t>Responsabil de contract din cadrul UAT:</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lastRenderedPageBreak/>
        <w:t>Nume</w:t>
      </w:r>
      <w:r>
        <w:rPr>
          <w:rFonts w:ascii="Times New Roman" w:hAnsi="Times New Roman"/>
        </w:rPr>
        <w:t xml:space="preserve">le și </w:t>
      </w:r>
      <w:r w:rsidRPr="002B4245">
        <w:rPr>
          <w:rFonts w:ascii="Times New Roman" w:hAnsi="Times New Roman"/>
        </w:rPr>
        <w:t>prenume</w:t>
      </w:r>
      <w:r>
        <w:rPr>
          <w:rFonts w:ascii="Times New Roman" w:hAnsi="Times New Roman"/>
        </w:rPr>
        <w:t>le</w:t>
      </w:r>
      <w:r w:rsidRPr="002B4245">
        <w:rPr>
          <w:rFonts w:ascii="Times New Roman" w:hAnsi="Times New Roman"/>
        </w:rPr>
        <w:t>: ……………………….</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 xml:space="preserve">Date de contact:  </w:t>
      </w:r>
    </w:p>
    <w:p w:rsidR="00E924B4" w:rsidRPr="002B4245" w:rsidRDefault="00E924B4" w:rsidP="00E924B4">
      <w:pPr>
        <w:spacing w:line="360" w:lineRule="auto"/>
        <w:jc w:val="both"/>
        <w:rPr>
          <w:rFonts w:ascii="Times New Roman" w:hAnsi="Times New Roman"/>
        </w:rPr>
      </w:pPr>
      <w:r w:rsidRPr="002B4245">
        <w:rPr>
          <w:rFonts w:ascii="Times New Roman" w:hAnsi="Times New Roman"/>
        </w:rPr>
        <w:t>Telefon: ………………………….</w:t>
      </w:r>
    </w:p>
    <w:p w:rsidR="00E924B4" w:rsidRPr="002B4245" w:rsidRDefault="00E924B4" w:rsidP="00E924B4">
      <w:pPr>
        <w:spacing w:line="360" w:lineRule="auto"/>
        <w:jc w:val="both"/>
        <w:rPr>
          <w:rFonts w:ascii="Times New Roman" w:hAnsi="Times New Roman"/>
        </w:rPr>
      </w:pPr>
      <w:r>
        <w:rPr>
          <w:rFonts w:ascii="Times New Roman" w:hAnsi="Times New Roman"/>
        </w:rPr>
        <w:t>E</w:t>
      </w:r>
      <w:r w:rsidRPr="002B4245">
        <w:rPr>
          <w:rFonts w:ascii="Times New Roman" w:hAnsi="Times New Roman"/>
        </w:rPr>
        <w:t>-mail: ……………………………</w:t>
      </w:r>
    </w:p>
    <w:p w:rsidR="00E924B4" w:rsidRPr="002B4245" w:rsidRDefault="00E924B4" w:rsidP="00E924B4">
      <w:pPr>
        <w:spacing w:line="360" w:lineRule="auto"/>
        <w:jc w:val="both"/>
        <w:rPr>
          <w:rFonts w:ascii="Times New Roman" w:hAnsi="Times New Roman"/>
        </w:rPr>
      </w:pPr>
      <w:r w:rsidRPr="00E924B4">
        <w:rPr>
          <w:rFonts w:ascii="Times New Roman" w:hAnsi="Times New Roman"/>
          <w:b/>
        </w:rPr>
        <w:t>5.</w:t>
      </w:r>
      <w:r>
        <w:rPr>
          <w:rFonts w:ascii="Times New Roman" w:hAnsi="Times New Roman"/>
        </w:rPr>
        <w:t xml:space="preserve"> </w:t>
      </w:r>
      <w:r w:rsidRPr="002B4245">
        <w:rPr>
          <w:rFonts w:ascii="Times New Roman" w:hAnsi="Times New Roman"/>
        </w:rPr>
        <w:t>Stadiul lucrărilor*:</w:t>
      </w:r>
    </w:p>
    <w:p w:rsidR="00E924B4" w:rsidRDefault="00E924B4" w:rsidP="00E924B4">
      <w:pPr>
        <w:spacing w:line="360" w:lineRule="auto"/>
        <w:jc w:val="both"/>
        <w:rPr>
          <w:rFonts w:ascii="Times New Roman" w:hAnsi="Times New Roman"/>
        </w:rPr>
      </w:pPr>
      <w:r w:rsidRPr="00053651">
        <w:rPr>
          <w:rFonts w:ascii="Times New Roman" w:hAnsi="Times New Roman"/>
        </w:rPr>
        <w:t>* neefectuat/în curs de execuție/efectuat (proces-verbal nr……/………………..)</w:t>
      </w:r>
    </w:p>
    <w:tbl>
      <w:tblPr>
        <w:tblW w:w="9900" w:type="dxa"/>
        <w:tblInd w:w="108" w:type="dxa"/>
        <w:tblLook w:val="04A0" w:firstRow="1" w:lastRow="0" w:firstColumn="1" w:lastColumn="0" w:noHBand="0" w:noVBand="1"/>
      </w:tblPr>
      <w:tblGrid>
        <w:gridCol w:w="2835"/>
        <w:gridCol w:w="1305"/>
        <w:gridCol w:w="1260"/>
        <w:gridCol w:w="1440"/>
        <w:gridCol w:w="1276"/>
        <w:gridCol w:w="1784"/>
      </w:tblGrid>
      <w:tr w:rsidR="00E924B4" w:rsidRPr="004442E0" w:rsidTr="008E088F">
        <w:trPr>
          <w:trHeight w:val="315"/>
        </w:trPr>
        <w:tc>
          <w:tcPr>
            <w:tcW w:w="2835"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E924B4" w:rsidRPr="004442E0" w:rsidRDefault="00E924B4" w:rsidP="008E088F">
            <w:pPr>
              <w:jc w:val="center"/>
              <w:rPr>
                <w:rFonts w:ascii="Times New Roman" w:hAnsi="Times New Roman"/>
                <w:b/>
                <w:color w:val="000000"/>
                <w:lang w:eastAsia="en-US"/>
              </w:rPr>
            </w:pPr>
            <w:r w:rsidRPr="004442E0">
              <w:rPr>
                <w:rFonts w:ascii="Times New Roman" w:hAnsi="Times New Roman"/>
                <w:b/>
                <w:color w:val="000000"/>
                <w:lang w:eastAsia="en-US"/>
              </w:rPr>
              <w:t>Denumire activitate</w:t>
            </w:r>
          </w:p>
        </w:tc>
        <w:tc>
          <w:tcPr>
            <w:tcW w:w="1305" w:type="dxa"/>
            <w:tcBorders>
              <w:top w:val="single" w:sz="8" w:space="0" w:color="auto"/>
              <w:left w:val="nil"/>
              <w:bottom w:val="single" w:sz="8"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b/>
                <w:color w:val="000000"/>
                <w:lang w:eastAsia="en-US"/>
              </w:rPr>
            </w:pPr>
            <w:r w:rsidRPr="004442E0">
              <w:rPr>
                <w:rFonts w:ascii="Times New Roman" w:hAnsi="Times New Roman"/>
                <w:b/>
                <w:color w:val="000000"/>
                <w:lang w:eastAsia="en-US"/>
              </w:rPr>
              <w:t>Luna 1</w:t>
            </w:r>
          </w:p>
        </w:tc>
        <w:tc>
          <w:tcPr>
            <w:tcW w:w="1260" w:type="dxa"/>
            <w:tcBorders>
              <w:top w:val="single" w:sz="8" w:space="0" w:color="auto"/>
              <w:left w:val="nil"/>
              <w:bottom w:val="single" w:sz="8"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b/>
                <w:color w:val="000000"/>
                <w:lang w:eastAsia="en-US"/>
              </w:rPr>
            </w:pPr>
            <w:r w:rsidRPr="004442E0">
              <w:rPr>
                <w:rFonts w:ascii="Times New Roman" w:hAnsi="Times New Roman"/>
                <w:b/>
                <w:color w:val="000000"/>
                <w:lang w:eastAsia="en-US"/>
              </w:rPr>
              <w:t>Luna 2</w:t>
            </w:r>
          </w:p>
        </w:tc>
        <w:tc>
          <w:tcPr>
            <w:tcW w:w="1440" w:type="dxa"/>
            <w:tcBorders>
              <w:top w:val="single" w:sz="8" w:space="0" w:color="auto"/>
              <w:left w:val="nil"/>
              <w:bottom w:val="single" w:sz="8"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b/>
                <w:color w:val="000000"/>
                <w:lang w:eastAsia="en-US"/>
              </w:rPr>
            </w:pPr>
            <w:r w:rsidRPr="004442E0">
              <w:rPr>
                <w:rFonts w:ascii="Times New Roman" w:hAnsi="Times New Roman"/>
                <w:b/>
                <w:color w:val="000000"/>
                <w:lang w:eastAsia="en-US"/>
              </w:rPr>
              <w:t>Luna 3</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b/>
                <w:color w:val="000000"/>
                <w:lang w:eastAsia="en-US"/>
              </w:rPr>
            </w:pPr>
            <w:r w:rsidRPr="004442E0">
              <w:rPr>
                <w:rFonts w:ascii="Times New Roman" w:hAnsi="Times New Roman"/>
                <w:b/>
                <w:color w:val="000000"/>
                <w:lang w:eastAsia="en-US"/>
              </w:rPr>
              <w:t>Luna 4…</w:t>
            </w:r>
          </w:p>
        </w:tc>
        <w:tc>
          <w:tcPr>
            <w:tcW w:w="1784" w:type="dxa"/>
            <w:tcBorders>
              <w:top w:val="single" w:sz="8" w:space="0" w:color="auto"/>
              <w:left w:val="nil"/>
              <w:bottom w:val="single" w:sz="8"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b/>
                <w:color w:val="000000"/>
                <w:lang w:eastAsia="en-US"/>
              </w:rPr>
            </w:pPr>
            <w:r w:rsidRPr="004442E0">
              <w:rPr>
                <w:rFonts w:ascii="Times New Roman" w:hAnsi="Times New Roman"/>
                <w:b/>
                <w:color w:val="000000"/>
                <w:lang w:eastAsia="en-US"/>
              </w:rPr>
              <w:t>Observații</w:t>
            </w:r>
          </w:p>
        </w:tc>
      </w:tr>
      <w:tr w:rsidR="00E924B4" w:rsidRPr="004442E0" w:rsidTr="008E088F">
        <w:trPr>
          <w:trHeight w:val="637"/>
        </w:trPr>
        <w:tc>
          <w:tcPr>
            <w:tcW w:w="2835" w:type="dxa"/>
            <w:tcBorders>
              <w:top w:val="nil"/>
              <w:left w:val="single" w:sz="8" w:space="0" w:color="auto"/>
              <w:bottom w:val="single" w:sz="4" w:space="0" w:color="auto"/>
              <w:right w:val="single" w:sz="4" w:space="0" w:color="auto"/>
            </w:tcBorders>
            <w:shd w:val="clear" w:color="auto" w:fill="auto"/>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Preluare date de la OCPI, primărie</w:t>
            </w:r>
          </w:p>
        </w:tc>
        <w:tc>
          <w:tcPr>
            <w:tcW w:w="1305" w:type="dxa"/>
            <w:tcBorders>
              <w:top w:val="nil"/>
              <w:left w:val="nil"/>
              <w:bottom w:val="single" w:sz="4" w:space="0" w:color="auto"/>
              <w:right w:val="single" w:sz="4" w:space="0" w:color="auto"/>
            </w:tcBorders>
            <w:shd w:val="clear" w:color="auto" w:fill="auto"/>
            <w:vAlign w:val="center"/>
            <w:hideMark/>
          </w:tcPr>
          <w:p w:rsidR="00E924B4" w:rsidRPr="004442E0" w:rsidRDefault="00E924B4" w:rsidP="008E088F">
            <w:pPr>
              <w:jc w:val="center"/>
              <w:rPr>
                <w:rFonts w:ascii="Times New Roman" w:hAnsi="Times New Roman"/>
                <w:color w:val="000000"/>
                <w:lang w:eastAsia="en-US"/>
              </w:rPr>
            </w:pP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600"/>
        </w:trPr>
        <w:tc>
          <w:tcPr>
            <w:tcW w:w="2835" w:type="dxa"/>
            <w:tcBorders>
              <w:top w:val="nil"/>
              <w:left w:val="single" w:sz="8" w:space="0" w:color="auto"/>
              <w:bottom w:val="single" w:sz="4" w:space="0" w:color="auto"/>
              <w:right w:val="single" w:sz="4" w:space="0" w:color="auto"/>
            </w:tcBorders>
            <w:shd w:val="clear" w:color="auto" w:fill="auto"/>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Derulare Campanie de informare locală</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300"/>
        </w:trPr>
        <w:tc>
          <w:tcPr>
            <w:tcW w:w="2835" w:type="dxa"/>
            <w:tcBorders>
              <w:top w:val="nil"/>
              <w:left w:val="single" w:sz="8" w:space="0" w:color="auto"/>
              <w:bottom w:val="single" w:sz="4" w:space="0" w:color="auto"/>
              <w:right w:val="single" w:sz="4" w:space="0" w:color="auto"/>
            </w:tcBorders>
            <w:shd w:val="clear" w:color="auto" w:fill="auto"/>
            <w:noWrap/>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Execuție măsurători</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300"/>
        </w:trPr>
        <w:tc>
          <w:tcPr>
            <w:tcW w:w="2835" w:type="dxa"/>
            <w:tcBorders>
              <w:top w:val="nil"/>
              <w:left w:val="single" w:sz="8" w:space="0" w:color="auto"/>
              <w:bottom w:val="single" w:sz="4" w:space="0" w:color="auto"/>
              <w:right w:val="single" w:sz="4" w:space="0" w:color="auto"/>
            </w:tcBorders>
            <w:shd w:val="clear" w:color="auto" w:fill="auto"/>
            <w:noWrap/>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Colectare acte de proprietate</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300"/>
        </w:trPr>
        <w:tc>
          <w:tcPr>
            <w:tcW w:w="2835" w:type="dxa"/>
            <w:tcBorders>
              <w:top w:val="nil"/>
              <w:left w:val="single" w:sz="8" w:space="0" w:color="auto"/>
              <w:bottom w:val="single" w:sz="4" w:space="0" w:color="auto"/>
              <w:right w:val="single" w:sz="4" w:space="0" w:color="auto"/>
            </w:tcBorders>
            <w:shd w:val="clear" w:color="auto" w:fill="auto"/>
            <w:noWrap/>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Integrare date existente</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600"/>
        </w:trPr>
        <w:tc>
          <w:tcPr>
            <w:tcW w:w="2835" w:type="dxa"/>
            <w:tcBorders>
              <w:top w:val="nil"/>
              <w:left w:val="single" w:sz="8" w:space="0" w:color="auto"/>
              <w:bottom w:val="single" w:sz="4" w:space="0" w:color="auto"/>
              <w:right w:val="single" w:sz="4" w:space="0" w:color="auto"/>
            </w:tcBorders>
            <w:shd w:val="clear" w:color="auto" w:fill="auto"/>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Întocmire documente tehnice ale cadastrului</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600"/>
        </w:trPr>
        <w:tc>
          <w:tcPr>
            <w:tcW w:w="2835" w:type="dxa"/>
            <w:tcBorders>
              <w:top w:val="nil"/>
              <w:left w:val="single" w:sz="8" w:space="0" w:color="auto"/>
              <w:bottom w:val="single" w:sz="4" w:space="0" w:color="auto"/>
              <w:right w:val="single" w:sz="4" w:space="0" w:color="auto"/>
            </w:tcBorders>
            <w:shd w:val="clear" w:color="auto" w:fill="auto"/>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Predare Documente tehnice copie spre publicare la OCPI</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300"/>
        </w:trPr>
        <w:tc>
          <w:tcPr>
            <w:tcW w:w="2835" w:type="dxa"/>
            <w:tcBorders>
              <w:top w:val="nil"/>
              <w:left w:val="single" w:sz="8" w:space="0" w:color="auto"/>
              <w:bottom w:val="single" w:sz="4" w:space="0" w:color="auto"/>
              <w:right w:val="single" w:sz="4" w:space="0" w:color="auto"/>
            </w:tcBorders>
            <w:shd w:val="clear" w:color="auto" w:fill="auto"/>
            <w:noWrap/>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Publicare documente tehnice</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300"/>
        </w:trPr>
        <w:tc>
          <w:tcPr>
            <w:tcW w:w="2835" w:type="dxa"/>
            <w:tcBorders>
              <w:top w:val="nil"/>
              <w:left w:val="single" w:sz="8" w:space="0" w:color="auto"/>
              <w:bottom w:val="single" w:sz="4" w:space="0" w:color="auto"/>
              <w:right w:val="single" w:sz="4" w:space="0" w:color="auto"/>
            </w:tcBorders>
            <w:shd w:val="clear" w:color="auto" w:fill="auto"/>
            <w:noWrap/>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Soluționare cereri de rectificare</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300"/>
        </w:trPr>
        <w:tc>
          <w:tcPr>
            <w:tcW w:w="2835" w:type="dxa"/>
            <w:tcBorders>
              <w:top w:val="nil"/>
              <w:left w:val="single" w:sz="8" w:space="0" w:color="auto"/>
              <w:bottom w:val="single" w:sz="4" w:space="0" w:color="auto"/>
              <w:right w:val="single" w:sz="4" w:space="0" w:color="auto"/>
            </w:tcBorders>
            <w:shd w:val="clear" w:color="auto" w:fill="auto"/>
            <w:noWrap/>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 xml:space="preserve">Actualizare Documente tehnice </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r w:rsidR="00E924B4" w:rsidRPr="004442E0" w:rsidTr="008E088F">
        <w:trPr>
          <w:trHeight w:val="600"/>
        </w:trPr>
        <w:tc>
          <w:tcPr>
            <w:tcW w:w="2835" w:type="dxa"/>
            <w:tcBorders>
              <w:top w:val="nil"/>
              <w:left w:val="single" w:sz="8" w:space="0" w:color="auto"/>
              <w:bottom w:val="single" w:sz="4" w:space="0" w:color="auto"/>
              <w:right w:val="single" w:sz="4" w:space="0" w:color="auto"/>
            </w:tcBorders>
            <w:shd w:val="clear" w:color="auto" w:fill="auto"/>
            <w:vAlign w:val="center"/>
            <w:hideMark/>
          </w:tcPr>
          <w:p w:rsidR="00E924B4" w:rsidRPr="004442E0" w:rsidRDefault="00E924B4" w:rsidP="008E088F">
            <w:pPr>
              <w:spacing w:line="360" w:lineRule="auto"/>
              <w:rPr>
                <w:rFonts w:ascii="Times New Roman" w:hAnsi="Times New Roman"/>
                <w:color w:val="000000"/>
                <w:lang w:eastAsia="en-US"/>
              </w:rPr>
            </w:pPr>
            <w:r w:rsidRPr="004442E0">
              <w:rPr>
                <w:rFonts w:ascii="Times New Roman" w:hAnsi="Times New Roman"/>
                <w:color w:val="000000"/>
                <w:lang w:eastAsia="en-US"/>
              </w:rPr>
              <w:t>Predare Documente tehnice ale cadastrului copie finală la OCPI</w:t>
            </w:r>
          </w:p>
        </w:tc>
        <w:tc>
          <w:tcPr>
            <w:tcW w:w="1305"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276" w:type="dxa"/>
            <w:tcBorders>
              <w:top w:val="nil"/>
              <w:left w:val="nil"/>
              <w:bottom w:val="single" w:sz="4" w:space="0" w:color="auto"/>
              <w:right w:val="nil"/>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c>
          <w:tcPr>
            <w:tcW w:w="1784" w:type="dxa"/>
            <w:tcBorders>
              <w:top w:val="nil"/>
              <w:left w:val="single" w:sz="4" w:space="0" w:color="auto"/>
              <w:bottom w:val="single" w:sz="4" w:space="0" w:color="auto"/>
              <w:right w:val="single" w:sz="8" w:space="0" w:color="auto"/>
            </w:tcBorders>
            <w:shd w:val="clear" w:color="auto" w:fill="auto"/>
            <w:noWrap/>
            <w:vAlign w:val="bottom"/>
            <w:hideMark/>
          </w:tcPr>
          <w:p w:rsidR="00E924B4" w:rsidRPr="004442E0" w:rsidRDefault="00E924B4" w:rsidP="008E088F">
            <w:pPr>
              <w:rPr>
                <w:rFonts w:ascii="Times New Roman" w:hAnsi="Times New Roman"/>
                <w:color w:val="000000"/>
                <w:lang w:eastAsia="en-US"/>
              </w:rPr>
            </w:pPr>
            <w:r w:rsidRPr="004442E0">
              <w:rPr>
                <w:rFonts w:ascii="Times New Roman" w:hAnsi="Times New Roman"/>
                <w:color w:val="000000"/>
                <w:lang w:eastAsia="en-US"/>
              </w:rPr>
              <w:t> </w:t>
            </w:r>
          </w:p>
        </w:tc>
      </w:tr>
    </w:tbl>
    <w:p w:rsidR="00367324" w:rsidRDefault="00367324" w:rsidP="00111688">
      <w:pPr>
        <w:spacing w:line="360" w:lineRule="auto"/>
        <w:jc w:val="both"/>
        <w:rPr>
          <w:rFonts w:ascii="Times New Roman" w:hAnsi="Times New Roman"/>
        </w:rPr>
      </w:pPr>
    </w:p>
    <w:sectPr w:rsidR="003673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40BA0"/>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102084"/>
    <w:multiLevelType w:val="hybridMultilevel"/>
    <w:tmpl w:val="300CC0C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A6D7981"/>
    <w:multiLevelType w:val="multilevel"/>
    <w:tmpl w:val="C23ACDB0"/>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D01F6B"/>
    <w:multiLevelType w:val="hybridMultilevel"/>
    <w:tmpl w:val="4CA84240"/>
    <w:lvl w:ilvl="0" w:tplc="E2FC97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71627A2"/>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8A3AE8"/>
    <w:multiLevelType w:val="hybridMultilevel"/>
    <w:tmpl w:val="0FD49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3D735B"/>
    <w:multiLevelType w:val="hybridMultilevel"/>
    <w:tmpl w:val="C23ACDB0"/>
    <w:lvl w:ilvl="0" w:tplc="4EFCA3FC">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C182CC0"/>
    <w:multiLevelType w:val="hybridMultilevel"/>
    <w:tmpl w:val="3D1004E6"/>
    <w:lvl w:ilvl="0" w:tplc="53D6B848">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49D93EFB"/>
    <w:multiLevelType w:val="hybridMultilevel"/>
    <w:tmpl w:val="27FE7E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05342B6"/>
    <w:multiLevelType w:val="hybridMultilevel"/>
    <w:tmpl w:val="C798851C"/>
    <w:lvl w:ilvl="0" w:tplc="F85C6F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773E5F"/>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4665A7"/>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0049B8"/>
    <w:multiLevelType w:val="hybridMultilevel"/>
    <w:tmpl w:val="DC008CBE"/>
    <w:lvl w:ilvl="0" w:tplc="CE08C6F0">
      <w:start w:val="1"/>
      <w:numFmt w:val="decimal"/>
      <w:lvlText w:val="%1."/>
      <w:lvlJc w:val="left"/>
      <w:pPr>
        <w:ind w:left="1068" w:hanging="360"/>
      </w:pPr>
      <w:rPr>
        <w:rFonts w:hint="default"/>
        <w:b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79E7752D"/>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4"/>
  </w:num>
  <w:num w:numId="6">
    <w:abstractNumId w:val="6"/>
  </w:num>
  <w:num w:numId="7">
    <w:abstractNumId w:val="14"/>
  </w:num>
  <w:num w:numId="8">
    <w:abstractNumId w:val="11"/>
  </w:num>
  <w:num w:numId="9">
    <w:abstractNumId w:val="0"/>
  </w:num>
  <w:num w:numId="10">
    <w:abstractNumId w:val="13"/>
  </w:num>
  <w:num w:numId="11">
    <w:abstractNumId w:val="12"/>
  </w:num>
  <w:num w:numId="12">
    <w:abstractNumId w:val="5"/>
  </w:num>
  <w:num w:numId="13">
    <w:abstractNumId w:val="2"/>
  </w:num>
  <w:num w:numId="14">
    <w:abstractNumId w:val="1"/>
  </w:num>
  <w:num w:numId="15">
    <w:abstractNumId w:val="8"/>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66B"/>
    <w:rsid w:val="00000135"/>
    <w:rsid w:val="00006164"/>
    <w:rsid w:val="0000719E"/>
    <w:rsid w:val="00033F0C"/>
    <w:rsid w:val="00037B5F"/>
    <w:rsid w:val="00037D9D"/>
    <w:rsid w:val="00041270"/>
    <w:rsid w:val="00046A94"/>
    <w:rsid w:val="000478B3"/>
    <w:rsid w:val="000502C0"/>
    <w:rsid w:val="000524B6"/>
    <w:rsid w:val="0006666B"/>
    <w:rsid w:val="000723A3"/>
    <w:rsid w:val="00075AEB"/>
    <w:rsid w:val="0008735A"/>
    <w:rsid w:val="000B265A"/>
    <w:rsid w:val="000B2754"/>
    <w:rsid w:val="000B330C"/>
    <w:rsid w:val="000B3DDF"/>
    <w:rsid w:val="000B51F8"/>
    <w:rsid w:val="000B59BB"/>
    <w:rsid w:val="000D087E"/>
    <w:rsid w:val="000F32EC"/>
    <w:rsid w:val="000F3CB4"/>
    <w:rsid w:val="00111688"/>
    <w:rsid w:val="00120A10"/>
    <w:rsid w:val="00126517"/>
    <w:rsid w:val="00135500"/>
    <w:rsid w:val="001401F7"/>
    <w:rsid w:val="00150272"/>
    <w:rsid w:val="00154DC4"/>
    <w:rsid w:val="001659B5"/>
    <w:rsid w:val="001C21C8"/>
    <w:rsid w:val="001E5212"/>
    <w:rsid w:val="001E56E3"/>
    <w:rsid w:val="0020122F"/>
    <w:rsid w:val="00217DF4"/>
    <w:rsid w:val="00217FB1"/>
    <w:rsid w:val="00221E06"/>
    <w:rsid w:val="002413F6"/>
    <w:rsid w:val="002459DB"/>
    <w:rsid w:val="002469C7"/>
    <w:rsid w:val="00246DCB"/>
    <w:rsid w:val="00262B86"/>
    <w:rsid w:val="0026646A"/>
    <w:rsid w:val="00266553"/>
    <w:rsid w:val="00290031"/>
    <w:rsid w:val="0029520F"/>
    <w:rsid w:val="00297582"/>
    <w:rsid w:val="002A3806"/>
    <w:rsid w:val="002C0BD6"/>
    <w:rsid w:val="002C4EEB"/>
    <w:rsid w:val="002E5867"/>
    <w:rsid w:val="002F5178"/>
    <w:rsid w:val="00301A89"/>
    <w:rsid w:val="003301B4"/>
    <w:rsid w:val="00336D53"/>
    <w:rsid w:val="00340429"/>
    <w:rsid w:val="00354B64"/>
    <w:rsid w:val="00367324"/>
    <w:rsid w:val="00372EE7"/>
    <w:rsid w:val="0039132E"/>
    <w:rsid w:val="003A7BC1"/>
    <w:rsid w:val="003B0A27"/>
    <w:rsid w:val="003B44AB"/>
    <w:rsid w:val="003B64D1"/>
    <w:rsid w:val="003C192C"/>
    <w:rsid w:val="003D2906"/>
    <w:rsid w:val="003E520E"/>
    <w:rsid w:val="003F1359"/>
    <w:rsid w:val="003F3A58"/>
    <w:rsid w:val="00407000"/>
    <w:rsid w:val="004365F4"/>
    <w:rsid w:val="00456C69"/>
    <w:rsid w:val="00461F6B"/>
    <w:rsid w:val="00467075"/>
    <w:rsid w:val="004712CC"/>
    <w:rsid w:val="004716EC"/>
    <w:rsid w:val="00474D20"/>
    <w:rsid w:val="00475196"/>
    <w:rsid w:val="00482E94"/>
    <w:rsid w:val="00490457"/>
    <w:rsid w:val="004B73C0"/>
    <w:rsid w:val="004C45B1"/>
    <w:rsid w:val="004D5933"/>
    <w:rsid w:val="004E28D2"/>
    <w:rsid w:val="004E5EB7"/>
    <w:rsid w:val="004E761F"/>
    <w:rsid w:val="004F759F"/>
    <w:rsid w:val="00511186"/>
    <w:rsid w:val="00511370"/>
    <w:rsid w:val="00517314"/>
    <w:rsid w:val="005210B8"/>
    <w:rsid w:val="00533C92"/>
    <w:rsid w:val="00552081"/>
    <w:rsid w:val="00552961"/>
    <w:rsid w:val="00552C47"/>
    <w:rsid w:val="0056096A"/>
    <w:rsid w:val="0056474B"/>
    <w:rsid w:val="005672AD"/>
    <w:rsid w:val="005A70A6"/>
    <w:rsid w:val="005D20DC"/>
    <w:rsid w:val="005D258C"/>
    <w:rsid w:val="005D4253"/>
    <w:rsid w:val="005E6D97"/>
    <w:rsid w:val="005E7E68"/>
    <w:rsid w:val="005F4CA9"/>
    <w:rsid w:val="006019EF"/>
    <w:rsid w:val="00603D4D"/>
    <w:rsid w:val="0060618C"/>
    <w:rsid w:val="006115AC"/>
    <w:rsid w:val="00622669"/>
    <w:rsid w:val="00650EC0"/>
    <w:rsid w:val="00662F3B"/>
    <w:rsid w:val="00667309"/>
    <w:rsid w:val="006862B8"/>
    <w:rsid w:val="0069511F"/>
    <w:rsid w:val="006D0756"/>
    <w:rsid w:val="0070156C"/>
    <w:rsid w:val="00710D9A"/>
    <w:rsid w:val="007167D6"/>
    <w:rsid w:val="00720990"/>
    <w:rsid w:val="00740CE5"/>
    <w:rsid w:val="00744DEC"/>
    <w:rsid w:val="00751CF8"/>
    <w:rsid w:val="00754EB4"/>
    <w:rsid w:val="0075507E"/>
    <w:rsid w:val="007571DC"/>
    <w:rsid w:val="00764727"/>
    <w:rsid w:val="007744BD"/>
    <w:rsid w:val="00792ECE"/>
    <w:rsid w:val="007932D9"/>
    <w:rsid w:val="00793697"/>
    <w:rsid w:val="007A35FA"/>
    <w:rsid w:val="007A3ED4"/>
    <w:rsid w:val="007A6A90"/>
    <w:rsid w:val="007B775F"/>
    <w:rsid w:val="007C440A"/>
    <w:rsid w:val="007C5D44"/>
    <w:rsid w:val="007F02BD"/>
    <w:rsid w:val="007F031F"/>
    <w:rsid w:val="008040A2"/>
    <w:rsid w:val="00807CAF"/>
    <w:rsid w:val="00810C69"/>
    <w:rsid w:val="00813733"/>
    <w:rsid w:val="00813C08"/>
    <w:rsid w:val="00824CA7"/>
    <w:rsid w:val="00827DC0"/>
    <w:rsid w:val="0083561A"/>
    <w:rsid w:val="0084346F"/>
    <w:rsid w:val="00867697"/>
    <w:rsid w:val="00874FB7"/>
    <w:rsid w:val="008817B5"/>
    <w:rsid w:val="00895F14"/>
    <w:rsid w:val="008A1DE4"/>
    <w:rsid w:val="008A47A5"/>
    <w:rsid w:val="008A75C4"/>
    <w:rsid w:val="008B2F9D"/>
    <w:rsid w:val="008B65DC"/>
    <w:rsid w:val="008C4DA6"/>
    <w:rsid w:val="008C79CB"/>
    <w:rsid w:val="008D6E20"/>
    <w:rsid w:val="008E5728"/>
    <w:rsid w:val="008F7AD6"/>
    <w:rsid w:val="00905364"/>
    <w:rsid w:val="00907D16"/>
    <w:rsid w:val="009256E1"/>
    <w:rsid w:val="00942A12"/>
    <w:rsid w:val="00945A73"/>
    <w:rsid w:val="00982835"/>
    <w:rsid w:val="009853C3"/>
    <w:rsid w:val="009A0B95"/>
    <w:rsid w:val="009A5FE1"/>
    <w:rsid w:val="009E69B5"/>
    <w:rsid w:val="009F08DF"/>
    <w:rsid w:val="009F0E77"/>
    <w:rsid w:val="00A01154"/>
    <w:rsid w:val="00A0779C"/>
    <w:rsid w:val="00A40813"/>
    <w:rsid w:val="00A524AB"/>
    <w:rsid w:val="00A5696F"/>
    <w:rsid w:val="00A57D09"/>
    <w:rsid w:val="00A66A4A"/>
    <w:rsid w:val="00A72BC7"/>
    <w:rsid w:val="00A7705D"/>
    <w:rsid w:val="00A93CAF"/>
    <w:rsid w:val="00A95BCB"/>
    <w:rsid w:val="00AA2625"/>
    <w:rsid w:val="00AB5216"/>
    <w:rsid w:val="00AC201C"/>
    <w:rsid w:val="00AC5777"/>
    <w:rsid w:val="00AF0647"/>
    <w:rsid w:val="00AF0A1D"/>
    <w:rsid w:val="00AF1DD5"/>
    <w:rsid w:val="00B04C49"/>
    <w:rsid w:val="00B20933"/>
    <w:rsid w:val="00B23C14"/>
    <w:rsid w:val="00B57525"/>
    <w:rsid w:val="00B64E4D"/>
    <w:rsid w:val="00B719AB"/>
    <w:rsid w:val="00B727AF"/>
    <w:rsid w:val="00B77C53"/>
    <w:rsid w:val="00B91E86"/>
    <w:rsid w:val="00B92C47"/>
    <w:rsid w:val="00B92EE7"/>
    <w:rsid w:val="00B96AE9"/>
    <w:rsid w:val="00BB0878"/>
    <w:rsid w:val="00BB08D9"/>
    <w:rsid w:val="00BB5026"/>
    <w:rsid w:val="00BC5926"/>
    <w:rsid w:val="00BE1A38"/>
    <w:rsid w:val="00C22B17"/>
    <w:rsid w:val="00C2572F"/>
    <w:rsid w:val="00C27D18"/>
    <w:rsid w:val="00C319E7"/>
    <w:rsid w:val="00C51774"/>
    <w:rsid w:val="00C55E97"/>
    <w:rsid w:val="00C56DDF"/>
    <w:rsid w:val="00C57313"/>
    <w:rsid w:val="00C64034"/>
    <w:rsid w:val="00C766CE"/>
    <w:rsid w:val="00C77565"/>
    <w:rsid w:val="00C778F6"/>
    <w:rsid w:val="00CA1A7C"/>
    <w:rsid w:val="00CA5577"/>
    <w:rsid w:val="00CB2E98"/>
    <w:rsid w:val="00CD32BD"/>
    <w:rsid w:val="00CD3851"/>
    <w:rsid w:val="00CF3B5C"/>
    <w:rsid w:val="00D048F8"/>
    <w:rsid w:val="00D223A3"/>
    <w:rsid w:val="00D363BE"/>
    <w:rsid w:val="00D42DE2"/>
    <w:rsid w:val="00D44D47"/>
    <w:rsid w:val="00D51B20"/>
    <w:rsid w:val="00D705A9"/>
    <w:rsid w:val="00D871D2"/>
    <w:rsid w:val="00D97CA2"/>
    <w:rsid w:val="00DA1368"/>
    <w:rsid w:val="00DA55E4"/>
    <w:rsid w:val="00DD52CE"/>
    <w:rsid w:val="00DD6011"/>
    <w:rsid w:val="00E05892"/>
    <w:rsid w:val="00E063BC"/>
    <w:rsid w:val="00E12013"/>
    <w:rsid w:val="00E12BE7"/>
    <w:rsid w:val="00E31F10"/>
    <w:rsid w:val="00E327C1"/>
    <w:rsid w:val="00E52492"/>
    <w:rsid w:val="00E544E5"/>
    <w:rsid w:val="00E61D19"/>
    <w:rsid w:val="00E64C19"/>
    <w:rsid w:val="00E651A1"/>
    <w:rsid w:val="00E924B4"/>
    <w:rsid w:val="00E968B4"/>
    <w:rsid w:val="00EC1E67"/>
    <w:rsid w:val="00EE41E7"/>
    <w:rsid w:val="00F035C3"/>
    <w:rsid w:val="00F361A1"/>
    <w:rsid w:val="00F364D0"/>
    <w:rsid w:val="00F54F5A"/>
    <w:rsid w:val="00F60286"/>
    <w:rsid w:val="00F6277E"/>
    <w:rsid w:val="00F63860"/>
    <w:rsid w:val="00F71D84"/>
    <w:rsid w:val="00F7459D"/>
    <w:rsid w:val="00F75840"/>
    <w:rsid w:val="00F7601B"/>
    <w:rsid w:val="00F96B50"/>
    <w:rsid w:val="00FB035C"/>
    <w:rsid w:val="00FC3C65"/>
    <w:rsid w:val="00FC5162"/>
    <w:rsid w:val="00FD7121"/>
    <w:rsid w:val="00FD7A09"/>
    <w:rsid w:val="00FE0CCC"/>
    <w:rsid w:val="00FE10F8"/>
    <w:rsid w:val="00FE38C4"/>
    <w:rsid w:val="00FF4D74"/>
    <w:rsid w:val="00FF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76E47E-5731-4ED4-BC61-E230F82B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rsid w:val="004712CC"/>
    <w:pPr>
      <w:tabs>
        <w:tab w:val="center" w:pos="4536"/>
        <w:tab w:val="right" w:pos="9072"/>
      </w:tabs>
    </w:pPr>
  </w:style>
  <w:style w:type="character" w:customStyle="1" w:styleId="HeaderChar">
    <w:name w:val="Header Char"/>
    <w:basedOn w:val="DefaultParagraphFont"/>
    <w:link w:val="Header"/>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 w:type="character" w:styleId="Strong">
    <w:name w:val="Strong"/>
    <w:uiPriority w:val="22"/>
    <w:qFormat/>
    <w:rsid w:val="00C64034"/>
    <w:rPr>
      <w:b/>
      <w:bCs/>
    </w:rPr>
  </w:style>
  <w:style w:type="character" w:customStyle="1" w:styleId="l5ghi1">
    <w:name w:val="l5_ghi1"/>
    <w:rsid w:val="00E327C1"/>
    <w:rPr>
      <w:sz w:val="26"/>
      <w:szCs w:val="26"/>
    </w:rPr>
  </w:style>
  <w:style w:type="character" w:customStyle="1" w:styleId="l5not">
    <w:name w:val="l5_not"/>
    <w:basedOn w:val="DefaultParagraphFont"/>
    <w:rsid w:val="00A5696F"/>
  </w:style>
  <w:style w:type="character" w:styleId="CommentReference">
    <w:name w:val="annotation reference"/>
    <w:uiPriority w:val="99"/>
    <w:semiHidden/>
    <w:unhideWhenUsed/>
    <w:rsid w:val="00895F14"/>
    <w:rPr>
      <w:sz w:val="16"/>
      <w:szCs w:val="16"/>
    </w:rPr>
  </w:style>
  <w:style w:type="paragraph" w:styleId="CommentText">
    <w:name w:val="annotation text"/>
    <w:basedOn w:val="Normal"/>
    <w:link w:val="CommentTextChar"/>
    <w:uiPriority w:val="99"/>
    <w:semiHidden/>
    <w:unhideWhenUsed/>
    <w:rsid w:val="00895F14"/>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895F14"/>
    <w:rPr>
      <w:rFonts w:ascii="Times New Roman" w:eastAsia="Times New Roman" w:hAnsi="Times New Roman" w:cs="Times New Roman"/>
      <w:sz w:val="20"/>
      <w:szCs w:val="20"/>
      <w:lang w:val="ro-RO" w:eastAsia="ro-RO"/>
    </w:rPr>
  </w:style>
  <w:style w:type="paragraph" w:styleId="BodyText2">
    <w:name w:val="Body Text 2"/>
    <w:basedOn w:val="Normal"/>
    <w:link w:val="BodyText2Char"/>
    <w:rsid w:val="005A70A6"/>
    <w:pPr>
      <w:jc w:val="both"/>
    </w:pPr>
    <w:rPr>
      <w:rFonts w:ascii="Times New Roman" w:hAnsi="Times New Roman"/>
      <w:sz w:val="28"/>
      <w:lang w:eastAsia="en-US"/>
    </w:rPr>
  </w:style>
  <w:style w:type="character" w:customStyle="1" w:styleId="BodyText2Char">
    <w:name w:val="Body Text 2 Char"/>
    <w:basedOn w:val="DefaultParagraphFont"/>
    <w:link w:val="BodyText2"/>
    <w:rsid w:val="005A70A6"/>
    <w:rPr>
      <w:rFonts w:ascii="Times New Roman" w:eastAsia="Times New Roman" w:hAnsi="Times New Roman" w:cs="Times New Roman"/>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5931738">
      <w:bodyDiv w:val="1"/>
      <w:marLeft w:val="0"/>
      <w:marRight w:val="0"/>
      <w:marTop w:val="0"/>
      <w:marBottom w:val="0"/>
      <w:divBdr>
        <w:top w:val="none" w:sz="0" w:space="0" w:color="auto"/>
        <w:left w:val="none" w:sz="0" w:space="0" w:color="auto"/>
        <w:bottom w:val="none" w:sz="0" w:space="0" w:color="auto"/>
        <w:right w:val="none" w:sz="0" w:space="0" w:color="auto"/>
      </w:divBdr>
    </w:div>
    <w:div w:id="1517500164">
      <w:bodyDiv w:val="1"/>
      <w:marLeft w:val="0"/>
      <w:marRight w:val="0"/>
      <w:marTop w:val="0"/>
      <w:marBottom w:val="0"/>
      <w:divBdr>
        <w:top w:val="none" w:sz="0" w:space="0" w:color="auto"/>
        <w:left w:val="none" w:sz="0" w:space="0" w:color="auto"/>
        <w:bottom w:val="none" w:sz="0" w:space="0" w:color="auto"/>
        <w:right w:val="none" w:sz="0" w:space="0" w:color="auto"/>
      </w:divBdr>
    </w:div>
    <w:div w:id="2052533606">
      <w:bodyDiv w:val="1"/>
      <w:marLeft w:val="0"/>
      <w:marRight w:val="0"/>
      <w:marTop w:val="0"/>
      <w:marBottom w:val="0"/>
      <w:divBdr>
        <w:top w:val="none" w:sz="0" w:space="0" w:color="auto"/>
        <w:left w:val="none" w:sz="0" w:space="0" w:color="auto"/>
        <w:bottom w:val="none" w:sz="0" w:space="0" w:color="auto"/>
        <w:right w:val="none" w:sz="0" w:space="0" w:color="auto"/>
      </w:divBdr>
      <w:divsChild>
        <w:div w:id="1166746667">
          <w:marLeft w:val="0"/>
          <w:marRight w:val="0"/>
          <w:marTop w:val="0"/>
          <w:marBottom w:val="0"/>
          <w:divBdr>
            <w:top w:val="none" w:sz="0" w:space="0" w:color="auto"/>
            <w:left w:val="none" w:sz="0" w:space="0" w:color="auto"/>
            <w:bottom w:val="none" w:sz="0" w:space="0" w:color="auto"/>
            <w:right w:val="none" w:sz="0" w:space="0" w:color="auto"/>
          </w:divBdr>
          <w:divsChild>
            <w:div w:id="1042630179">
              <w:marLeft w:val="0"/>
              <w:marRight w:val="0"/>
              <w:marTop w:val="0"/>
              <w:marBottom w:val="0"/>
              <w:divBdr>
                <w:top w:val="none" w:sz="0" w:space="0" w:color="auto"/>
                <w:left w:val="none" w:sz="0" w:space="0" w:color="auto"/>
                <w:bottom w:val="none" w:sz="0" w:space="0" w:color="auto"/>
                <w:right w:val="none" w:sz="0" w:space="0" w:color="auto"/>
              </w:divBdr>
            </w:div>
          </w:divsChild>
        </w:div>
        <w:div w:id="1211184625">
          <w:marLeft w:val="0"/>
          <w:marRight w:val="0"/>
          <w:marTop w:val="0"/>
          <w:marBottom w:val="0"/>
          <w:divBdr>
            <w:top w:val="none" w:sz="0" w:space="0" w:color="auto"/>
            <w:left w:val="none" w:sz="0" w:space="0" w:color="auto"/>
            <w:bottom w:val="none" w:sz="0" w:space="0" w:color="auto"/>
            <w:right w:val="none" w:sz="0" w:space="0" w:color="auto"/>
          </w:divBdr>
          <w:divsChild>
            <w:div w:id="2087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63428586" TargetMode="External"/><Relationship Id="rId3" Type="http://schemas.openxmlformats.org/officeDocument/2006/relationships/styles" Target="styles.xml"/><Relationship Id="rId7" Type="http://schemas.openxmlformats.org/officeDocument/2006/relationships/hyperlink" Target="act:336975%206342858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ct:781121%2010193037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act:336976%200" TargetMode="External"/><Relationship Id="rId4" Type="http://schemas.openxmlformats.org/officeDocument/2006/relationships/settings" Target="settings.xml"/><Relationship Id="rId9" Type="http://schemas.openxmlformats.org/officeDocument/2006/relationships/hyperlink" Target="act:336975%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FE15A-78B6-44EB-913C-5059B280B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1471</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Diana-Elena DRAGAN</dc:creator>
  <cp:lastModifiedBy>Madalina IANCU</cp:lastModifiedBy>
  <cp:revision>2</cp:revision>
  <cp:lastPrinted>2017-03-24T14:41:00Z</cp:lastPrinted>
  <dcterms:created xsi:type="dcterms:W3CDTF">2017-03-24T14:52:00Z</dcterms:created>
  <dcterms:modified xsi:type="dcterms:W3CDTF">2017-03-24T14:52:00Z</dcterms:modified>
</cp:coreProperties>
</file>