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29" w:rsidRPr="00B27CFB" w:rsidRDefault="003F7029" w:rsidP="00086F4C">
      <w:pPr>
        <w:spacing w:line="276" w:lineRule="auto"/>
        <w:rPr>
          <w:rFonts w:cs="Arial"/>
        </w:rPr>
      </w:pPr>
      <w:r w:rsidRPr="00B27CFB">
        <w:rPr>
          <w:rFonts w:cs="Arial"/>
        </w:rPr>
        <w:t>Direcția de Înregistrare Sistematică</w:t>
      </w:r>
    </w:p>
    <w:p w:rsidR="003F7029" w:rsidRPr="00B27CFB" w:rsidRDefault="003F7029" w:rsidP="00086F4C">
      <w:pPr>
        <w:spacing w:line="276" w:lineRule="auto"/>
        <w:rPr>
          <w:rFonts w:cs="Arial"/>
        </w:rPr>
      </w:pPr>
    </w:p>
    <w:p w:rsidR="0026610A" w:rsidRPr="00936DBD" w:rsidRDefault="0026610A" w:rsidP="00D811C1">
      <w:pPr>
        <w:ind w:left="6372" w:firstLine="708"/>
        <w:rPr>
          <w:b/>
        </w:rPr>
      </w:pPr>
      <w:r w:rsidRPr="00936DBD">
        <w:rPr>
          <w:b/>
        </w:rPr>
        <w:t>APROB,</w:t>
      </w:r>
    </w:p>
    <w:p w:rsidR="0026610A" w:rsidRPr="00936DBD" w:rsidRDefault="0026610A" w:rsidP="00D811C1">
      <w:pPr>
        <w:jc w:val="center"/>
        <w:rPr>
          <w:rFonts w:cs="Arial"/>
          <w:b/>
        </w:rPr>
      </w:pPr>
      <w:r w:rsidRPr="00936DBD">
        <w:rPr>
          <w:rFonts w:cs="Arial"/>
          <w:b/>
        </w:rPr>
        <w:t xml:space="preserve">                                                                                        DIRECTOR GENERAL</w:t>
      </w:r>
    </w:p>
    <w:p w:rsidR="0026610A" w:rsidRPr="00936DBD" w:rsidRDefault="0026610A" w:rsidP="00D811C1">
      <w:pPr>
        <w:jc w:val="center"/>
        <w:rPr>
          <w:rFonts w:cs="Arial"/>
          <w:b/>
        </w:rPr>
      </w:pPr>
      <w:r w:rsidRPr="00936DBD">
        <w:rPr>
          <w:rFonts w:cs="Arial"/>
          <w:b/>
        </w:rPr>
        <w:t xml:space="preserve">                                                                                     Radu Codruţ ŞTEFĂNESCU</w:t>
      </w:r>
    </w:p>
    <w:p w:rsidR="003F7029" w:rsidRPr="00086F4C" w:rsidRDefault="003F7029" w:rsidP="00086F4C">
      <w:pPr>
        <w:spacing w:line="276" w:lineRule="auto"/>
        <w:ind w:left="6372" w:firstLine="708"/>
        <w:rPr>
          <w:rFonts w:cs="Arial"/>
          <w:b/>
        </w:rPr>
      </w:pPr>
    </w:p>
    <w:p w:rsidR="0026610A" w:rsidRDefault="0026610A" w:rsidP="00086F4C">
      <w:pPr>
        <w:spacing w:line="276" w:lineRule="auto"/>
        <w:jc w:val="center"/>
        <w:rPr>
          <w:rFonts w:cs="Arial"/>
          <w:b/>
        </w:rPr>
      </w:pPr>
    </w:p>
    <w:p w:rsidR="00526D56" w:rsidRPr="00086F4C" w:rsidRDefault="00526D56" w:rsidP="00D811C1">
      <w:pPr>
        <w:jc w:val="center"/>
        <w:rPr>
          <w:rFonts w:cs="Arial"/>
          <w:b/>
        </w:rPr>
      </w:pPr>
      <w:r w:rsidRPr="00086F4C">
        <w:rPr>
          <w:rFonts w:cs="Arial"/>
          <w:b/>
        </w:rPr>
        <w:t>REFERAT DE APROBARE</w:t>
      </w:r>
    </w:p>
    <w:p w:rsidR="00526D56" w:rsidRPr="00086F4C" w:rsidRDefault="00526D56" w:rsidP="00D811C1">
      <w:pPr>
        <w:jc w:val="center"/>
        <w:rPr>
          <w:rFonts w:cs="Arial"/>
          <w:b/>
        </w:rPr>
      </w:pPr>
    </w:p>
    <w:p w:rsidR="003F7029" w:rsidRPr="00086F4C" w:rsidRDefault="00526D56" w:rsidP="00D811C1">
      <w:pPr>
        <w:jc w:val="center"/>
        <w:rPr>
          <w:rFonts w:cs="Arial"/>
        </w:rPr>
      </w:pPr>
      <w:r w:rsidRPr="00086F4C">
        <w:rPr>
          <w:rFonts w:cs="Arial"/>
          <w:b/>
        </w:rPr>
        <w:t xml:space="preserve">privind necesitatea modificării </w:t>
      </w:r>
      <w:r w:rsidR="00E17225" w:rsidRPr="00086F4C">
        <w:rPr>
          <w:rFonts w:cs="Arial"/>
          <w:b/>
          <w:bCs/>
          <w:color w:val="000000"/>
        </w:rPr>
        <w:t>Procedurii şi a modalităţii de alocare a sumelor, precum şi raportarea de către beneficiari a stadiului de execuţie a lucrărilor pentru lucrările de înregistrare sistematică iniţiate de unităţile adm</w:t>
      </w:r>
      <w:r w:rsidR="009E2507">
        <w:rPr>
          <w:rFonts w:cs="Arial"/>
          <w:b/>
          <w:bCs/>
          <w:color w:val="000000"/>
        </w:rPr>
        <w:t>inistrativ-teritoriale, aprobată</w:t>
      </w:r>
      <w:r w:rsidR="00E17225" w:rsidRPr="00086F4C">
        <w:rPr>
          <w:rFonts w:cs="Arial"/>
          <w:b/>
          <w:bCs/>
          <w:color w:val="000000"/>
        </w:rPr>
        <w:t xml:space="preserve"> prin Ordinul directorului general al A</w:t>
      </w:r>
      <w:r w:rsidR="00573AD4" w:rsidRPr="00086F4C">
        <w:rPr>
          <w:rFonts w:cs="Arial"/>
          <w:b/>
          <w:bCs/>
          <w:color w:val="000000"/>
        </w:rPr>
        <w:t xml:space="preserve">genției </w:t>
      </w:r>
      <w:r w:rsidR="00E17225" w:rsidRPr="00086F4C">
        <w:rPr>
          <w:rFonts w:cs="Arial"/>
          <w:b/>
          <w:bCs/>
          <w:color w:val="000000"/>
        </w:rPr>
        <w:t>N</w:t>
      </w:r>
      <w:r w:rsidR="00573AD4" w:rsidRPr="00086F4C">
        <w:rPr>
          <w:rFonts w:cs="Arial"/>
          <w:b/>
          <w:bCs/>
          <w:color w:val="000000"/>
        </w:rPr>
        <w:t xml:space="preserve">aționale de </w:t>
      </w:r>
      <w:r w:rsidR="00E17225" w:rsidRPr="00086F4C">
        <w:rPr>
          <w:rFonts w:cs="Arial"/>
          <w:b/>
          <w:bCs/>
          <w:color w:val="000000"/>
        </w:rPr>
        <w:t>C</w:t>
      </w:r>
      <w:r w:rsidR="00573AD4" w:rsidRPr="00086F4C">
        <w:rPr>
          <w:rFonts w:cs="Arial"/>
          <w:b/>
          <w:bCs/>
          <w:color w:val="000000"/>
        </w:rPr>
        <w:t xml:space="preserve">adastru și </w:t>
      </w:r>
      <w:r w:rsidR="00E17225" w:rsidRPr="00086F4C">
        <w:rPr>
          <w:rFonts w:cs="Arial"/>
          <w:b/>
          <w:bCs/>
          <w:color w:val="000000"/>
        </w:rPr>
        <w:t>P</w:t>
      </w:r>
      <w:r w:rsidR="00573AD4" w:rsidRPr="00086F4C">
        <w:rPr>
          <w:rFonts w:cs="Arial"/>
          <w:b/>
          <w:bCs/>
          <w:color w:val="000000"/>
        </w:rPr>
        <w:t xml:space="preserve">ublicitate </w:t>
      </w:r>
      <w:r w:rsidR="00E17225" w:rsidRPr="00086F4C">
        <w:rPr>
          <w:rFonts w:cs="Arial"/>
          <w:b/>
          <w:bCs/>
          <w:color w:val="000000"/>
        </w:rPr>
        <w:t>I</w:t>
      </w:r>
      <w:r w:rsidR="00573AD4" w:rsidRPr="00086F4C">
        <w:rPr>
          <w:rFonts w:cs="Arial"/>
          <w:b/>
          <w:bCs/>
          <w:color w:val="000000"/>
        </w:rPr>
        <w:t>mobiliară</w:t>
      </w:r>
      <w:r w:rsidR="00E17225" w:rsidRPr="00086F4C">
        <w:rPr>
          <w:rFonts w:cs="Arial"/>
          <w:b/>
          <w:bCs/>
          <w:color w:val="000000"/>
        </w:rPr>
        <w:t xml:space="preserve"> </w:t>
      </w:r>
      <w:r w:rsidR="007733D2" w:rsidRPr="00086F4C">
        <w:rPr>
          <w:rFonts w:cs="Arial"/>
          <w:b/>
          <w:bCs/>
          <w:color w:val="000000"/>
        </w:rPr>
        <w:t>nr. 819/2016</w:t>
      </w:r>
      <w:r w:rsidR="008C631E">
        <w:rPr>
          <w:rFonts w:cs="Arial"/>
          <w:b/>
          <w:bCs/>
          <w:color w:val="000000"/>
        </w:rPr>
        <w:t>, cu modificările</w:t>
      </w:r>
      <w:r w:rsidR="00D811C1">
        <w:rPr>
          <w:rFonts w:cs="Arial"/>
          <w:b/>
          <w:bCs/>
          <w:color w:val="000000"/>
        </w:rPr>
        <w:t xml:space="preserve"> și completările</w:t>
      </w:r>
      <w:r w:rsidR="008C631E">
        <w:rPr>
          <w:rFonts w:cs="Arial"/>
          <w:b/>
          <w:bCs/>
          <w:color w:val="000000"/>
        </w:rPr>
        <w:t xml:space="preserve"> ulterioare</w:t>
      </w:r>
      <w:r w:rsidR="007733D2" w:rsidRPr="00086F4C">
        <w:rPr>
          <w:rFonts w:cs="Arial"/>
          <w:b/>
          <w:bCs/>
          <w:color w:val="000000"/>
        </w:rPr>
        <w:t xml:space="preserve"> </w:t>
      </w:r>
    </w:p>
    <w:p w:rsidR="003F7029" w:rsidRPr="00086F4C" w:rsidRDefault="003F7029" w:rsidP="00D811C1">
      <w:pPr>
        <w:pStyle w:val="NormalWeb"/>
        <w:spacing w:before="0" w:beforeAutospacing="0" w:after="0" w:afterAutospacing="0"/>
        <w:jc w:val="both"/>
        <w:rPr>
          <w:rFonts w:ascii="Arial" w:hAnsi="Arial" w:cs="Arial"/>
        </w:rPr>
      </w:pPr>
    </w:p>
    <w:p w:rsidR="00DF6066" w:rsidRPr="00086F4C" w:rsidRDefault="00DF6066" w:rsidP="00086F4C">
      <w:pPr>
        <w:spacing w:line="276" w:lineRule="auto"/>
        <w:ind w:firstLine="708"/>
        <w:jc w:val="both"/>
        <w:rPr>
          <w:rFonts w:cs="Arial"/>
        </w:rPr>
      </w:pPr>
    </w:p>
    <w:p w:rsidR="00160559" w:rsidRDefault="00C4660A" w:rsidP="00D811C1">
      <w:pPr>
        <w:spacing w:line="276" w:lineRule="auto"/>
        <w:ind w:firstLine="708"/>
        <w:jc w:val="both"/>
        <w:rPr>
          <w:rFonts w:cs="Arial"/>
        </w:rPr>
      </w:pPr>
      <w:r w:rsidRPr="00086F4C">
        <w:rPr>
          <w:rFonts w:cs="Arial"/>
        </w:rPr>
        <w:t>Având în vedere faptul că:</w:t>
      </w:r>
    </w:p>
    <w:p w:rsidR="00D811C1" w:rsidRPr="00086F4C" w:rsidRDefault="00D811C1" w:rsidP="00D811C1">
      <w:pPr>
        <w:spacing w:line="276" w:lineRule="auto"/>
        <w:ind w:firstLine="708"/>
        <w:jc w:val="both"/>
        <w:rPr>
          <w:rFonts w:cs="Arial"/>
        </w:rPr>
      </w:pPr>
    </w:p>
    <w:p w:rsidR="00D811C1" w:rsidRPr="00D811C1" w:rsidRDefault="00D811C1" w:rsidP="008E3231">
      <w:pPr>
        <w:ind w:firstLine="708"/>
        <w:contextualSpacing/>
        <w:jc w:val="both"/>
        <w:rPr>
          <w:bCs/>
        </w:rPr>
      </w:pPr>
      <w:r w:rsidRPr="00D811C1">
        <w:t xml:space="preserve">În Monitorul Oficial al României, Partea I, nr. 489 din 30 iunie 2016 a fost publicată Ordonanța de urgență a Guvernului nr. 35/2016 privind modificarea și completarea Legii cadastrului și a publicității imobiliare nr. 7/1996. Prin reglementările instituite de acest act normativ se urmărește </w:t>
      </w:r>
      <w:r w:rsidRPr="00D811C1">
        <w:rPr>
          <w:bCs/>
        </w:rPr>
        <w:t>accelerarea realizării cadastrului în România și</w:t>
      </w:r>
      <w:r w:rsidRPr="00D811C1">
        <w:t xml:space="preserve"> </w:t>
      </w:r>
      <w:r w:rsidRPr="00D811C1">
        <w:rPr>
          <w:bCs/>
        </w:rPr>
        <w:t>implementarea Programului național de cadastru și carte funciară 2015-2023, prin înregistrarea sistematică a tuturor imobilelor de pe teritoriul țării</w:t>
      </w:r>
      <w:r w:rsidRPr="00D811C1">
        <w:rPr>
          <w:b/>
          <w:bCs/>
        </w:rPr>
        <w:t>,</w:t>
      </w:r>
      <w:r w:rsidRPr="00D811C1">
        <w:rPr>
          <w:bCs/>
        </w:rPr>
        <w:t xml:space="preserve"> a cărui realizare constituie o necesitate întrucât va asigura punerea în aplicare a obiectivelor asumate de către statul român, precum dezvoltarea agriculturii, infrastructurii, elemente vitale pentru dezvoltarea economică;</w:t>
      </w:r>
    </w:p>
    <w:p w:rsidR="00A764C5" w:rsidRPr="00D811C1" w:rsidRDefault="00A764C5" w:rsidP="008E3231">
      <w:pPr>
        <w:pStyle w:val="Default"/>
        <w:ind w:firstLine="708"/>
        <w:jc w:val="both"/>
      </w:pPr>
      <w:r w:rsidRPr="00D811C1">
        <w:t>Realizarea cadastrului în România, prin înregistrarea sistematică a tuturor imobilelor de pe teritoriul ţării, constituie o prioritate a Guvernului României, accelerarea implementării Programului naţional de cadastru şi carte funciară şi asigurarea punerii în aplicare a obiectivelor acestuia fiind esențiale</w:t>
      </w:r>
      <w:r w:rsidR="00D811C1" w:rsidRPr="00D811C1">
        <w:t xml:space="preserve"> pentru dezvoltarea economică;</w:t>
      </w:r>
    </w:p>
    <w:p w:rsidR="008C631E" w:rsidRPr="00D811C1" w:rsidRDefault="008C631E" w:rsidP="008E3231">
      <w:pPr>
        <w:ind w:firstLine="708"/>
        <w:jc w:val="both"/>
      </w:pPr>
      <w:r w:rsidRPr="00D811C1">
        <w:t xml:space="preserve">Odată cu intrarea în vigoare a Ordonanței de </w:t>
      </w:r>
      <w:r w:rsidR="00481757">
        <w:t>u</w:t>
      </w:r>
      <w:r w:rsidRPr="00D811C1">
        <w:t>rgență a Guvernului nr. 35/2016</w:t>
      </w:r>
      <w:r w:rsidR="00481757">
        <w:t>,</w:t>
      </w:r>
      <w:r w:rsidRPr="00D811C1">
        <w:t xml:space="preserve"> Legea</w:t>
      </w:r>
      <w:r w:rsidR="00A764C5" w:rsidRPr="00D811C1">
        <w:t xml:space="preserve"> cadastrului și a publicității imobiliare</w:t>
      </w:r>
      <w:r w:rsidRPr="00D811C1">
        <w:t xml:space="preserve"> nr. 7/1996 </w:t>
      </w:r>
      <w:r w:rsidR="00AD6FC7" w:rsidRPr="00D811C1">
        <w:t>a fost modificată</w:t>
      </w:r>
      <w:r w:rsidRPr="00D811C1">
        <w:t>, în sensul că, în cadrul Programului național de cadastru și carte funciară, se finanțează și lucrările de înregistrare sistematică ce vor fi inițiate de unități administrativ-teritoriale, având ca obiect sectoarele cadastrale din cadrul unităților administrativ-teritoriale, care cuprind imobile din extravilan, indiferent de calitatea titularului dreptului, respectiv proprietar, titular unui drept rea</w:t>
      </w:r>
      <w:r w:rsidR="00A764C5" w:rsidRPr="00D811C1">
        <w:t>l asupra imobilului sau posesor;</w:t>
      </w:r>
    </w:p>
    <w:p w:rsidR="00D811C1" w:rsidRPr="00D811C1" w:rsidRDefault="00D811C1" w:rsidP="008E3231">
      <w:pPr>
        <w:ind w:firstLine="708"/>
        <w:contextualSpacing/>
        <w:jc w:val="both"/>
        <w:rPr>
          <w:rStyle w:val="l5prm1"/>
          <w:rFonts w:cs="Arial"/>
          <w:i w:val="0"/>
          <w:sz w:val="24"/>
          <w:szCs w:val="24"/>
        </w:rPr>
      </w:pPr>
      <w:r w:rsidRPr="00D811C1">
        <w:rPr>
          <w:rFonts w:cs="Arial"/>
          <w:color w:val="000000"/>
          <w:lang w:eastAsia="en-US"/>
        </w:rPr>
        <w:t>Înregistrarea sistematică a terenurilor agricole din extravilan va contribui la</w:t>
      </w:r>
      <w:r w:rsidRPr="00D811C1">
        <w:rPr>
          <w:rStyle w:val="l5prm1"/>
          <w:rFonts w:cs="Arial"/>
          <w:sz w:val="24"/>
          <w:szCs w:val="24"/>
        </w:rPr>
        <w:t xml:space="preserve"> implementarea noilor mecanisme prin care se pot solicita subvenții, prevăzute de Ordonanţa de urgenţă a Guvernului </w:t>
      </w:r>
      <w:hyperlink r:id="rId9" w:history="1">
        <w:r w:rsidRPr="00D811C1">
          <w:rPr>
            <w:rStyle w:val="Hyperlink"/>
            <w:iCs/>
            <w:color w:val="auto"/>
            <w:u w:val="none"/>
          </w:rPr>
          <w:t>nr. 3/2015</w:t>
        </w:r>
      </w:hyperlink>
      <w:r w:rsidRPr="00D811C1">
        <w:rPr>
          <w:rStyle w:val="l5prm1"/>
          <w:rFonts w:cs="Arial"/>
          <w:sz w:val="24"/>
          <w:szCs w:val="24"/>
        </w:rPr>
        <w:t xml:space="preserve"> pentru aprobarea schemelor de plăţi care se aplică în agricultură în perioada 2015-2020 şi pentru modificarea </w:t>
      </w:r>
      <w:hyperlink r:id="rId10" w:history="1">
        <w:r w:rsidRPr="00D811C1">
          <w:rPr>
            <w:rStyle w:val="Hyperlink"/>
            <w:iCs/>
            <w:color w:val="auto"/>
            <w:u w:val="none"/>
          </w:rPr>
          <w:t>art. 2</w:t>
        </w:r>
      </w:hyperlink>
      <w:r w:rsidRPr="00D811C1">
        <w:rPr>
          <w:rStyle w:val="l5prm1"/>
          <w:rFonts w:cs="Arial"/>
          <w:sz w:val="24"/>
          <w:szCs w:val="24"/>
        </w:rPr>
        <w:t xml:space="preserve"> din Legea nr. 36/1991 privind societăţile agricole şi alte forme de asociere în agricultură, aprobată cu modificări şi completări prin Legea </w:t>
      </w:r>
      <w:hyperlink r:id="rId11" w:history="1">
        <w:r w:rsidRPr="00D811C1">
          <w:rPr>
            <w:rStyle w:val="Hyperlink"/>
            <w:iCs/>
            <w:color w:val="auto"/>
            <w:u w:val="none"/>
          </w:rPr>
          <w:t>nr. 104/2015</w:t>
        </w:r>
      </w:hyperlink>
      <w:r w:rsidRPr="00D811C1">
        <w:rPr>
          <w:rStyle w:val="l5prm1"/>
          <w:rFonts w:cs="Arial"/>
          <w:sz w:val="24"/>
          <w:szCs w:val="24"/>
        </w:rPr>
        <w:t>, cu modificările şi completările ulterioare.</w:t>
      </w:r>
    </w:p>
    <w:p w:rsidR="00A764C5" w:rsidRDefault="00155534" w:rsidP="008E3231">
      <w:pPr>
        <w:ind w:firstLine="708"/>
        <w:jc w:val="both"/>
        <w:rPr>
          <w:rStyle w:val="l5def1"/>
          <w:sz w:val="24"/>
          <w:szCs w:val="24"/>
        </w:rPr>
      </w:pPr>
      <w:r w:rsidRPr="00D811C1">
        <w:rPr>
          <w:rFonts w:cs="Arial"/>
          <w:bCs/>
          <w:color w:val="000000"/>
          <w:lang w:eastAsia="en-US"/>
        </w:rPr>
        <w:t xml:space="preserve">La data de 29 mai 2017 a intrat în vigoare Legea nr. 111/2017 privind aprobarea </w:t>
      </w:r>
      <w:r w:rsidRPr="00D811C1">
        <w:rPr>
          <w:rFonts w:cs="Arial"/>
          <w:bCs/>
          <w:i/>
          <w:color w:val="000000"/>
        </w:rPr>
        <w:t xml:space="preserve">Ordonanţei de urgenţă nr. 98/2016 pentru prorogarea unor termene, instituirea unor noi termene, privind unele măsuri pentru finalizarea activităţilor cuprinse în contractele </w:t>
      </w:r>
      <w:r w:rsidRPr="00D811C1">
        <w:rPr>
          <w:rFonts w:cs="Arial"/>
          <w:bCs/>
          <w:i/>
          <w:color w:val="000000"/>
        </w:rPr>
        <w:lastRenderedPageBreak/>
        <w:t>încheiate în cadrul Acordului de împrumut dintre România şi Banca Internaţională pentru Reconstrucţie şi Dezvoltare pentru finanţarea Proiectului privind reforma sistemului judiciar, semnat la Bucureşti la 27 ianuarie 2006, ratificat prin Legea nr. 205/2006, precum şi pentru modificarea şi completarea unor acte normative</w:t>
      </w:r>
      <w:r w:rsidR="00A764C5" w:rsidRPr="00D811C1">
        <w:rPr>
          <w:rFonts w:cs="Arial"/>
          <w:bCs/>
          <w:color w:val="000000"/>
        </w:rPr>
        <w:t xml:space="preserve">, prin care a fost prevăzută obligația unităților administrativ-teritoriale beneficiare ale finanțării lucrărilor de înregistrare sistematică </w:t>
      </w:r>
      <w:r w:rsidR="00A764C5" w:rsidRPr="00D811C1">
        <w:rPr>
          <w:rStyle w:val="l5def1"/>
          <w:sz w:val="24"/>
          <w:szCs w:val="24"/>
        </w:rPr>
        <w:t>de a include cu prioritate în sectoarele cadastrale care fac obiectul contractului de prestări servicii terenurile aferente proiectelor de infrastructură de interes naţional;</w:t>
      </w:r>
    </w:p>
    <w:p w:rsidR="008E3231" w:rsidRPr="00D811C1" w:rsidRDefault="002D1E73" w:rsidP="008E3231">
      <w:pPr>
        <w:ind w:firstLine="708"/>
        <w:jc w:val="both"/>
        <w:rPr>
          <w:rFonts w:cs="Arial"/>
          <w:color w:val="000000"/>
        </w:rPr>
      </w:pPr>
      <w:r>
        <w:rPr>
          <w:rStyle w:val="l5def1"/>
          <w:sz w:val="24"/>
          <w:szCs w:val="24"/>
        </w:rPr>
        <w:t>Totodată</w:t>
      </w:r>
      <w:r w:rsidR="008E3231">
        <w:rPr>
          <w:rStyle w:val="l5def1"/>
          <w:sz w:val="24"/>
          <w:szCs w:val="24"/>
        </w:rPr>
        <w:t>, potrivit dispozițiilor Legii nr. 111/2017, î</w:t>
      </w:r>
      <w:r w:rsidR="008E3231" w:rsidRPr="008E3231">
        <w:rPr>
          <w:rStyle w:val="l5def1"/>
          <w:sz w:val="24"/>
          <w:szCs w:val="24"/>
        </w:rPr>
        <w:t xml:space="preserve">n vederea derulării Programului naţional de cadastru şi carte funciară, </w:t>
      </w:r>
      <w:r w:rsidR="008E3231">
        <w:rPr>
          <w:rStyle w:val="l5def1"/>
          <w:sz w:val="24"/>
          <w:szCs w:val="24"/>
        </w:rPr>
        <w:t>prevederile alin. (34</w:t>
      </w:r>
      <w:r w:rsidR="008E3231">
        <w:rPr>
          <w:rStyle w:val="l5def1"/>
          <w:sz w:val="24"/>
          <w:szCs w:val="24"/>
          <w:vertAlign w:val="superscript"/>
        </w:rPr>
        <w:t>8</w:t>
      </w:r>
      <w:r w:rsidR="008E3231" w:rsidRPr="008E3231">
        <w:rPr>
          <w:rStyle w:val="l5def1"/>
          <w:sz w:val="24"/>
          <w:szCs w:val="24"/>
        </w:rPr>
        <w:t>)</w:t>
      </w:r>
      <w:r w:rsidR="008E3231">
        <w:rPr>
          <w:rStyle w:val="l5def1"/>
          <w:sz w:val="24"/>
          <w:szCs w:val="24"/>
        </w:rPr>
        <w:t xml:space="preserve"> din Legea nr. 7/1996 care stabileau un termen suplimentar pentru încheierea contractului de finanțare nu mai sunt aplicabile </w:t>
      </w:r>
      <w:r w:rsidR="008E3231" w:rsidRPr="008E3231">
        <w:rPr>
          <w:rStyle w:val="l5def1"/>
          <w:sz w:val="24"/>
          <w:szCs w:val="24"/>
        </w:rPr>
        <w:t>începând cu anul 2017</w:t>
      </w:r>
      <w:r w:rsidR="008E3231">
        <w:rPr>
          <w:rStyle w:val="l5def1"/>
          <w:sz w:val="24"/>
          <w:szCs w:val="24"/>
        </w:rPr>
        <w:t>.</w:t>
      </w:r>
    </w:p>
    <w:p w:rsidR="00160559" w:rsidRPr="00D811C1" w:rsidRDefault="00384693" w:rsidP="008E3231">
      <w:pPr>
        <w:ind w:firstLine="708"/>
        <w:jc w:val="both"/>
        <w:rPr>
          <w:rFonts w:cs="Arial"/>
          <w:bCs/>
          <w:color w:val="000000"/>
        </w:rPr>
      </w:pPr>
      <w:r w:rsidRPr="00D811C1">
        <w:t xml:space="preserve">Ținând cont de faptul că Programul naţional de cadastru şi carte funciară trebuie să fie implementat în perioada 2015-2023, iar România va beneficia în perioada 2015-2020 de importante alocări financiare de la Uniunea Europeană, fapt ce </w:t>
      </w:r>
      <w:r w:rsidR="00AD6FC7" w:rsidRPr="00D811C1">
        <w:t>necesită</w:t>
      </w:r>
      <w:r w:rsidRPr="00D811C1">
        <w:t xml:space="preserve"> luarea tuturor măsurilor pentru </w:t>
      </w:r>
      <w:r w:rsidR="00AD6FC7" w:rsidRPr="00D811C1">
        <w:t>asigurarea unei capacități</w:t>
      </w:r>
      <w:r w:rsidRPr="00D811C1">
        <w:t xml:space="preserve"> ridicat</w:t>
      </w:r>
      <w:r w:rsidR="00AD6FC7" w:rsidRPr="00D811C1">
        <w:t>e</w:t>
      </w:r>
      <w:r w:rsidRPr="00D811C1">
        <w:t xml:space="preserve"> de absorbţie a acestor fonduri, </w:t>
      </w:r>
      <w:r w:rsidR="00160559" w:rsidRPr="00D811C1">
        <w:rPr>
          <w:rFonts w:cs="Arial"/>
          <w:color w:val="000000"/>
        </w:rPr>
        <w:t xml:space="preserve">s-a impus modificarea </w:t>
      </w:r>
      <w:r w:rsidR="00160559" w:rsidRPr="00D811C1">
        <w:rPr>
          <w:rFonts w:cs="Arial"/>
          <w:bCs/>
          <w:color w:val="000000"/>
        </w:rPr>
        <w:t>Procedurii şi a modalităţii de alocare a sumelor, precum şi raportarea de către beneficiari a stadiului de execuţie a lucrărilor pentru lucrările de înregistrare sistematică iniţiate de unităţile administrativ-teritoriale</w:t>
      </w:r>
      <w:r w:rsidR="009E2507">
        <w:rPr>
          <w:rFonts w:cs="Arial"/>
          <w:bCs/>
          <w:color w:val="000000"/>
        </w:rPr>
        <w:t>, aprobată</w:t>
      </w:r>
      <w:r w:rsidR="00160559" w:rsidRPr="00D811C1">
        <w:rPr>
          <w:rFonts w:cs="Arial"/>
          <w:bCs/>
          <w:color w:val="000000"/>
        </w:rPr>
        <w:t xml:space="preserve"> prin Ordinul directorului general al ANCPI nr. 819/2016,</w:t>
      </w:r>
      <w:r w:rsidRPr="00D811C1">
        <w:rPr>
          <w:rFonts w:cs="Arial"/>
          <w:bCs/>
          <w:color w:val="000000"/>
        </w:rPr>
        <w:t xml:space="preserve"> cu modifică</w:t>
      </w:r>
      <w:r w:rsidR="00D811C1">
        <w:rPr>
          <w:rFonts w:cs="Arial"/>
          <w:bCs/>
          <w:color w:val="000000"/>
        </w:rPr>
        <w:t>rile și completările ulterioare;</w:t>
      </w:r>
    </w:p>
    <w:p w:rsidR="00384693" w:rsidRDefault="00160559" w:rsidP="008E3231">
      <w:pPr>
        <w:ind w:firstLine="708"/>
        <w:jc w:val="both"/>
        <w:rPr>
          <w:rFonts w:cs="Arial"/>
          <w:color w:val="000000"/>
        </w:rPr>
      </w:pPr>
      <w:r w:rsidRPr="00D811C1">
        <w:rPr>
          <w:rFonts w:cs="Arial"/>
          <w:color w:val="000000"/>
        </w:rPr>
        <w:t xml:space="preserve">Astfel, </w:t>
      </w:r>
      <w:r w:rsidR="00846CB9" w:rsidRPr="00846CB9">
        <w:rPr>
          <w:rFonts w:cs="Arial"/>
          <w:color w:val="000000"/>
        </w:rPr>
        <w:t xml:space="preserve">punctul </w:t>
      </w:r>
      <w:r w:rsidR="003F1F81">
        <w:rPr>
          <w:rFonts w:cs="Arial"/>
          <w:color w:val="000000"/>
        </w:rPr>
        <w:t>2</w:t>
      </w:r>
      <w:bookmarkStart w:id="0" w:name="_GoBack"/>
      <w:bookmarkEnd w:id="0"/>
      <w:r w:rsidR="00846CB9">
        <w:rPr>
          <w:rFonts w:cs="Arial"/>
          <w:color w:val="000000"/>
        </w:rPr>
        <w:t xml:space="preserve"> al </w:t>
      </w:r>
      <w:r w:rsidRPr="00D811C1">
        <w:rPr>
          <w:rFonts w:cs="Arial"/>
          <w:color w:val="000000"/>
        </w:rPr>
        <w:t xml:space="preserve">art. 5 </w:t>
      </w:r>
      <w:r w:rsidR="00AD6FC7" w:rsidRPr="00D811C1">
        <w:rPr>
          <w:rFonts w:cs="Arial"/>
          <w:color w:val="000000"/>
        </w:rPr>
        <w:t xml:space="preserve">din Procedură </w:t>
      </w:r>
      <w:r w:rsidR="00FC5D19" w:rsidRPr="00D811C1">
        <w:rPr>
          <w:rFonts w:cs="Arial"/>
          <w:color w:val="000000"/>
        </w:rPr>
        <w:t xml:space="preserve">a fost modificat în sensul prevederii </w:t>
      </w:r>
      <w:r w:rsidR="00384693" w:rsidRPr="00D811C1">
        <w:rPr>
          <w:rFonts w:cs="Arial"/>
          <w:color w:val="000000"/>
        </w:rPr>
        <w:t xml:space="preserve">posibilității realocării de către Consiliul de administrație al Agenției Naționale de Cadastru și </w:t>
      </w:r>
      <w:r w:rsidR="002C5BF2">
        <w:rPr>
          <w:rFonts w:cs="Arial"/>
          <w:color w:val="000000"/>
        </w:rPr>
        <w:t>P</w:t>
      </w:r>
      <w:r w:rsidR="00384693" w:rsidRPr="00D811C1">
        <w:rPr>
          <w:rFonts w:cs="Arial"/>
          <w:color w:val="000000"/>
        </w:rPr>
        <w:t>ublicitate Imobiliară a sumelor aprobate inițial în situația unităților administrativ-teritoriale pe raza cărora se derulează proiecte de inf</w:t>
      </w:r>
      <w:r w:rsidR="00D811C1">
        <w:rPr>
          <w:rFonts w:cs="Arial"/>
          <w:color w:val="000000"/>
        </w:rPr>
        <w:t>rastructură de interes național;</w:t>
      </w:r>
    </w:p>
    <w:p w:rsidR="008E3231" w:rsidRPr="00D811C1" w:rsidRDefault="008E3231" w:rsidP="008E3231">
      <w:pPr>
        <w:ind w:firstLine="708"/>
        <w:jc w:val="both"/>
        <w:rPr>
          <w:rFonts w:cs="Arial"/>
          <w:color w:val="000000"/>
        </w:rPr>
      </w:pPr>
      <w:r>
        <w:rPr>
          <w:rFonts w:cs="Arial"/>
          <w:color w:val="000000"/>
        </w:rPr>
        <w:t>De asemenea, sunt abrogate dispozițiile alin. 2 pct. 6 art. 5 precum și cele ale anexei nr. 4 la Procedură.</w:t>
      </w:r>
      <w:r>
        <w:rPr>
          <w:rFonts w:cs="Arial"/>
          <w:color w:val="000000"/>
        </w:rPr>
        <w:tab/>
      </w:r>
    </w:p>
    <w:p w:rsidR="005A775E" w:rsidRPr="00D811C1" w:rsidRDefault="00384693" w:rsidP="008E3231">
      <w:pPr>
        <w:ind w:firstLine="708"/>
        <w:jc w:val="both"/>
        <w:rPr>
          <w:rFonts w:cs="Arial"/>
        </w:rPr>
      </w:pPr>
      <w:r w:rsidRPr="00D811C1">
        <w:rPr>
          <w:rFonts w:cs="Arial"/>
          <w:color w:val="000000"/>
        </w:rPr>
        <w:t>În considerarea celor mai sus menționate</w:t>
      </w:r>
      <w:r w:rsidR="00AD6FC7" w:rsidRPr="00D811C1">
        <w:rPr>
          <w:rFonts w:cs="Arial"/>
          <w:color w:val="000000"/>
        </w:rPr>
        <w:t xml:space="preserve">, </w:t>
      </w:r>
      <w:r w:rsidR="00AD6FC7" w:rsidRPr="00D811C1">
        <w:rPr>
          <w:rFonts w:cs="Arial"/>
        </w:rPr>
        <w:t>vă rugăm să aprobați modificarea</w:t>
      </w:r>
      <w:r w:rsidR="00AD6FC7" w:rsidRPr="00D811C1">
        <w:rPr>
          <w:rFonts w:cs="Arial"/>
          <w:color w:val="000000"/>
        </w:rPr>
        <w:t xml:space="preserve"> </w:t>
      </w:r>
      <w:r w:rsidR="00C4660A" w:rsidRPr="00D811C1">
        <w:rPr>
          <w:rFonts w:cs="Arial"/>
          <w:bCs/>
          <w:color w:val="000000"/>
        </w:rPr>
        <w:t>Procedurii şi a modalităţii de alocare a sumelor, precum şi raportarea de către beneficiari a stadiului de execuţie a lucrărilor pentru lucrările de înregistrare sistematică iniţiate de unităţile adm</w:t>
      </w:r>
      <w:r w:rsidR="00846CB9">
        <w:rPr>
          <w:rFonts w:cs="Arial"/>
          <w:bCs/>
          <w:color w:val="000000"/>
        </w:rPr>
        <w:t>inistrativ-teritoriale, aprobată</w:t>
      </w:r>
      <w:r w:rsidR="00C4660A" w:rsidRPr="00D811C1">
        <w:rPr>
          <w:rFonts w:cs="Arial"/>
          <w:bCs/>
          <w:color w:val="000000"/>
        </w:rPr>
        <w:t xml:space="preserve"> prin Ordinul directorului general al </w:t>
      </w:r>
      <w:r w:rsidR="00AD6FC7" w:rsidRPr="00D811C1">
        <w:rPr>
          <w:rFonts w:cs="Arial"/>
          <w:color w:val="000000"/>
        </w:rPr>
        <w:t xml:space="preserve">Agenției Naționale de Cadastru și </w:t>
      </w:r>
      <w:r w:rsidR="00846CB9">
        <w:rPr>
          <w:rFonts w:cs="Arial"/>
          <w:color w:val="000000"/>
        </w:rPr>
        <w:t>P</w:t>
      </w:r>
      <w:r w:rsidR="00AD6FC7" w:rsidRPr="00D811C1">
        <w:rPr>
          <w:rFonts w:cs="Arial"/>
          <w:color w:val="000000"/>
        </w:rPr>
        <w:t>ublicitate Imobiliară</w:t>
      </w:r>
      <w:r w:rsidR="00C4660A" w:rsidRPr="00D811C1">
        <w:rPr>
          <w:rFonts w:cs="Arial"/>
          <w:bCs/>
          <w:color w:val="000000"/>
        </w:rPr>
        <w:t xml:space="preserve"> nr. 819/2016,</w:t>
      </w:r>
      <w:r w:rsidR="00AD6FC7" w:rsidRPr="00D811C1">
        <w:rPr>
          <w:rFonts w:cs="Arial"/>
          <w:bCs/>
          <w:color w:val="000000"/>
        </w:rPr>
        <w:t xml:space="preserve"> cu modificările și completările ulterio</w:t>
      </w:r>
      <w:r w:rsidR="002C5BF2">
        <w:rPr>
          <w:rFonts w:cs="Arial"/>
          <w:bCs/>
          <w:color w:val="000000"/>
        </w:rPr>
        <w:t>a</w:t>
      </w:r>
      <w:r w:rsidR="00AD6FC7" w:rsidRPr="00D811C1">
        <w:rPr>
          <w:rFonts w:cs="Arial"/>
          <w:bCs/>
          <w:color w:val="000000"/>
        </w:rPr>
        <w:t>re</w:t>
      </w:r>
      <w:r w:rsidR="00086F4C" w:rsidRPr="00D811C1">
        <w:rPr>
          <w:rFonts w:cs="Arial"/>
        </w:rPr>
        <w:t>, conform proiectului de ordin anexat.</w:t>
      </w:r>
    </w:p>
    <w:p w:rsidR="00AD6FC7" w:rsidRPr="008E3231" w:rsidRDefault="00AD6FC7" w:rsidP="008E3231">
      <w:pPr>
        <w:ind w:left="720"/>
        <w:jc w:val="both"/>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220"/>
        <w:gridCol w:w="2871"/>
        <w:gridCol w:w="1327"/>
        <w:gridCol w:w="1223"/>
        <w:gridCol w:w="1195"/>
      </w:tblGrid>
      <w:tr w:rsidR="0026610A" w:rsidRPr="00D811C1" w:rsidTr="002C5BF2">
        <w:tc>
          <w:tcPr>
            <w:tcW w:w="867" w:type="dxa"/>
            <w:tcBorders>
              <w:top w:val="single" w:sz="4" w:space="0" w:color="auto"/>
              <w:left w:val="single" w:sz="4" w:space="0" w:color="auto"/>
              <w:bottom w:val="single" w:sz="4" w:space="0" w:color="auto"/>
              <w:right w:val="single" w:sz="4" w:space="0" w:color="auto"/>
            </w:tcBorders>
            <w:shd w:val="clear" w:color="auto" w:fill="auto"/>
          </w:tcPr>
          <w:p w:rsidR="0026610A" w:rsidRPr="00D811C1" w:rsidRDefault="0026610A" w:rsidP="004F0CF2">
            <w:pPr>
              <w:jc w:val="both"/>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 xml:space="preserve">Prenumele şi </w:t>
            </w:r>
          </w:p>
          <w:p w:rsidR="0026610A" w:rsidRPr="00D811C1" w:rsidRDefault="0026610A" w:rsidP="004F0CF2">
            <w:pPr>
              <w:jc w:val="center"/>
              <w:rPr>
                <w:rFonts w:cs="Arial"/>
                <w:sz w:val="18"/>
                <w:szCs w:val="18"/>
              </w:rPr>
            </w:pPr>
            <w:r w:rsidRPr="00D811C1">
              <w:rPr>
                <w:rFonts w:cs="Arial"/>
                <w:sz w:val="18"/>
                <w:szCs w:val="18"/>
              </w:rPr>
              <w:t>numele</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Funcţia şi compartimentul</w:t>
            </w:r>
          </w:p>
        </w:tc>
        <w:tc>
          <w:tcPr>
            <w:tcW w:w="1327" w:type="dxa"/>
            <w:tcBorders>
              <w:top w:val="single" w:sz="4" w:space="0" w:color="auto"/>
              <w:left w:val="single" w:sz="4" w:space="0" w:color="auto"/>
              <w:bottom w:val="single" w:sz="4" w:space="0" w:color="auto"/>
              <w:right w:val="single" w:sz="4" w:space="0" w:color="auto"/>
            </w:tcBorders>
            <w:vAlign w:val="center"/>
          </w:tcPr>
          <w:p w:rsidR="0026610A" w:rsidRPr="00D811C1" w:rsidRDefault="0026610A" w:rsidP="004F0CF2">
            <w:pPr>
              <w:jc w:val="center"/>
              <w:rPr>
                <w:rFonts w:cs="Arial"/>
                <w:sz w:val="18"/>
                <w:szCs w:val="18"/>
              </w:rPr>
            </w:pPr>
            <w:r w:rsidRPr="00D811C1">
              <w:rPr>
                <w:rFonts w:cs="Arial"/>
                <w:sz w:val="18"/>
                <w:szCs w:val="18"/>
              </w:rPr>
              <w:t>Nr. înreg. compartiment</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Data</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Semnătura</w:t>
            </w:r>
          </w:p>
        </w:tc>
      </w:tr>
      <w:tr w:rsidR="00132205" w:rsidRPr="00D811C1" w:rsidTr="002C5BF2">
        <w:trPr>
          <w:trHeight w:val="391"/>
        </w:trPr>
        <w:tc>
          <w:tcPr>
            <w:tcW w:w="867" w:type="dxa"/>
            <w:vMerge w:val="restart"/>
            <w:tcBorders>
              <w:top w:val="single" w:sz="4" w:space="0" w:color="auto"/>
              <w:left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r w:rsidRPr="00D811C1">
              <w:rPr>
                <w:rFonts w:cs="Arial"/>
                <w:sz w:val="18"/>
                <w:szCs w:val="18"/>
              </w:rPr>
              <w:t xml:space="preserve">Avizat </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r w:rsidRPr="00D811C1">
              <w:rPr>
                <w:rFonts w:cs="Arial"/>
                <w:sz w:val="18"/>
                <w:szCs w:val="18"/>
              </w:rPr>
              <w:t>Marcel GRIGORE</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r w:rsidRPr="00D811C1">
              <w:rPr>
                <w:rFonts w:cs="Arial"/>
                <w:sz w:val="18"/>
                <w:szCs w:val="18"/>
              </w:rPr>
              <w:t>Director General Adjunct</w:t>
            </w:r>
          </w:p>
        </w:tc>
        <w:tc>
          <w:tcPr>
            <w:tcW w:w="1327" w:type="dxa"/>
            <w:tcBorders>
              <w:top w:val="single" w:sz="4" w:space="0" w:color="auto"/>
              <w:left w:val="single" w:sz="4" w:space="0" w:color="auto"/>
              <w:bottom w:val="single" w:sz="4" w:space="0" w:color="auto"/>
              <w:right w:val="single" w:sz="4" w:space="0" w:color="auto"/>
            </w:tcBorders>
            <w:vAlign w:val="center"/>
          </w:tcPr>
          <w:p w:rsidR="00132205" w:rsidRPr="00D811C1" w:rsidRDefault="00132205" w:rsidP="004F0CF2">
            <w:pPr>
              <w:jc w:val="center"/>
              <w:rPr>
                <w:rFonts w:cs="Arial"/>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p>
        </w:tc>
      </w:tr>
      <w:tr w:rsidR="00132205" w:rsidRPr="00D811C1" w:rsidTr="002C5BF2">
        <w:trPr>
          <w:trHeight w:val="346"/>
        </w:trPr>
        <w:tc>
          <w:tcPr>
            <w:tcW w:w="867" w:type="dxa"/>
            <w:vMerge/>
            <w:tcBorders>
              <w:left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r w:rsidRPr="00D811C1">
              <w:rPr>
                <w:rFonts w:cs="Arial"/>
                <w:sz w:val="18"/>
                <w:szCs w:val="18"/>
              </w:rPr>
              <w:t>Ileana SPIROIU</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r w:rsidRPr="00D811C1">
              <w:rPr>
                <w:rFonts w:cs="Arial"/>
                <w:sz w:val="18"/>
                <w:szCs w:val="18"/>
              </w:rPr>
              <w:t>Director General Adjunct</w:t>
            </w:r>
          </w:p>
        </w:tc>
        <w:tc>
          <w:tcPr>
            <w:tcW w:w="1327" w:type="dxa"/>
            <w:tcBorders>
              <w:top w:val="single" w:sz="4" w:space="0" w:color="auto"/>
              <w:left w:val="single" w:sz="4" w:space="0" w:color="auto"/>
              <w:bottom w:val="single" w:sz="4" w:space="0" w:color="auto"/>
              <w:right w:val="single" w:sz="4" w:space="0" w:color="auto"/>
            </w:tcBorders>
            <w:vAlign w:val="center"/>
          </w:tcPr>
          <w:p w:rsidR="00132205" w:rsidRPr="00D811C1" w:rsidRDefault="00132205" w:rsidP="004F0CF2">
            <w:pPr>
              <w:jc w:val="center"/>
              <w:rPr>
                <w:rFonts w:cs="Arial"/>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132205" w:rsidRPr="00D811C1" w:rsidRDefault="00132205" w:rsidP="004F0CF2">
            <w:pPr>
              <w:jc w:val="center"/>
              <w:rPr>
                <w:rFonts w:cs="Arial"/>
                <w:sz w:val="18"/>
                <w:szCs w:val="18"/>
              </w:rPr>
            </w:pPr>
          </w:p>
        </w:tc>
      </w:tr>
      <w:tr w:rsidR="0026610A" w:rsidRPr="00D811C1" w:rsidTr="002C5BF2">
        <w:trPr>
          <w:trHeight w:val="355"/>
        </w:trPr>
        <w:tc>
          <w:tcPr>
            <w:tcW w:w="867" w:type="dxa"/>
            <w:vMerge w:val="restart"/>
            <w:tcBorders>
              <w:top w:val="single" w:sz="4" w:space="0" w:color="auto"/>
              <w:left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Verificat</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Monica Paula CLEPȘA</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26610A">
            <w:pPr>
              <w:jc w:val="center"/>
              <w:rPr>
                <w:rFonts w:cs="Arial"/>
                <w:sz w:val="18"/>
                <w:szCs w:val="18"/>
              </w:rPr>
            </w:pPr>
            <w:r w:rsidRPr="00D811C1">
              <w:rPr>
                <w:rFonts w:cs="Arial"/>
                <w:sz w:val="18"/>
                <w:szCs w:val="18"/>
              </w:rPr>
              <w:t>Director Direcția Economică</w:t>
            </w:r>
          </w:p>
        </w:tc>
        <w:tc>
          <w:tcPr>
            <w:tcW w:w="1327" w:type="dxa"/>
            <w:tcBorders>
              <w:top w:val="single" w:sz="4" w:space="0" w:color="auto"/>
              <w:left w:val="single" w:sz="4" w:space="0" w:color="auto"/>
              <w:bottom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r>
      <w:tr w:rsidR="0026610A" w:rsidRPr="00D811C1" w:rsidTr="002C5BF2">
        <w:tc>
          <w:tcPr>
            <w:tcW w:w="867" w:type="dxa"/>
            <w:vMerge/>
            <w:tcBorders>
              <w:left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Florentina PENCEA</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26610A">
            <w:pPr>
              <w:jc w:val="center"/>
              <w:rPr>
                <w:rFonts w:cs="Arial"/>
                <w:sz w:val="18"/>
                <w:szCs w:val="18"/>
              </w:rPr>
            </w:pPr>
            <w:r w:rsidRPr="00D811C1">
              <w:rPr>
                <w:rFonts w:cs="Arial"/>
                <w:sz w:val="18"/>
                <w:szCs w:val="18"/>
              </w:rPr>
              <w:t>Director Direcția Juridică și Resurse Umane</w:t>
            </w:r>
          </w:p>
        </w:tc>
        <w:tc>
          <w:tcPr>
            <w:tcW w:w="1327" w:type="dxa"/>
            <w:tcBorders>
              <w:top w:val="single" w:sz="4" w:space="0" w:color="auto"/>
              <w:left w:val="single" w:sz="4" w:space="0" w:color="auto"/>
              <w:bottom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r>
      <w:tr w:rsidR="0026610A" w:rsidRPr="00D811C1" w:rsidTr="002C5BF2">
        <w:trPr>
          <w:trHeight w:val="364"/>
        </w:trPr>
        <w:tc>
          <w:tcPr>
            <w:tcW w:w="867" w:type="dxa"/>
            <w:vMerge/>
            <w:tcBorders>
              <w:left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Nicoleta CERCELARU</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26610A">
            <w:pPr>
              <w:jc w:val="center"/>
              <w:rPr>
                <w:rFonts w:cs="Arial"/>
                <w:sz w:val="18"/>
                <w:szCs w:val="18"/>
              </w:rPr>
            </w:pPr>
            <w:r w:rsidRPr="00D811C1">
              <w:rPr>
                <w:rFonts w:cs="Arial"/>
                <w:sz w:val="18"/>
                <w:szCs w:val="18"/>
              </w:rPr>
              <w:t>Director Direcția Achiziții Publice</w:t>
            </w:r>
          </w:p>
        </w:tc>
        <w:tc>
          <w:tcPr>
            <w:tcW w:w="1327" w:type="dxa"/>
            <w:tcBorders>
              <w:top w:val="single" w:sz="4" w:space="0" w:color="auto"/>
              <w:left w:val="single" w:sz="4" w:space="0" w:color="auto"/>
              <w:bottom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r>
      <w:tr w:rsidR="0026610A" w:rsidRPr="00D811C1" w:rsidTr="002C5BF2">
        <w:trPr>
          <w:trHeight w:val="328"/>
        </w:trPr>
        <w:tc>
          <w:tcPr>
            <w:tcW w:w="867" w:type="dxa"/>
            <w:vMerge/>
            <w:tcBorders>
              <w:left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Eduard GHERGHE</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26610A">
            <w:pPr>
              <w:jc w:val="center"/>
              <w:rPr>
                <w:rFonts w:cs="Arial"/>
                <w:sz w:val="18"/>
                <w:szCs w:val="18"/>
              </w:rPr>
            </w:pPr>
            <w:r w:rsidRPr="00D811C1">
              <w:rPr>
                <w:rFonts w:cs="Arial"/>
                <w:sz w:val="18"/>
                <w:szCs w:val="18"/>
              </w:rPr>
              <w:t>Director Direcția Informatică</w:t>
            </w:r>
          </w:p>
        </w:tc>
        <w:tc>
          <w:tcPr>
            <w:tcW w:w="1327" w:type="dxa"/>
            <w:tcBorders>
              <w:top w:val="single" w:sz="4" w:space="0" w:color="auto"/>
              <w:left w:val="single" w:sz="4" w:space="0" w:color="auto"/>
              <w:bottom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r>
      <w:tr w:rsidR="0026610A" w:rsidRPr="00D811C1" w:rsidTr="002C5BF2">
        <w:trPr>
          <w:trHeight w:val="535"/>
        </w:trPr>
        <w:tc>
          <w:tcPr>
            <w:tcW w:w="867" w:type="dxa"/>
            <w:vMerge/>
            <w:tcBorders>
              <w:left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Victor Adrian GRIGORESCU</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Dir</w:t>
            </w:r>
            <w:r w:rsidR="002C5BF2">
              <w:rPr>
                <w:rFonts w:cs="Arial"/>
                <w:sz w:val="18"/>
                <w:szCs w:val="18"/>
              </w:rPr>
              <w:t>ector Direcția de Înregistrare S</w:t>
            </w:r>
            <w:r w:rsidRPr="00D811C1">
              <w:rPr>
                <w:rFonts w:cs="Arial"/>
                <w:sz w:val="18"/>
                <w:szCs w:val="18"/>
              </w:rPr>
              <w:t>istematică</w:t>
            </w:r>
          </w:p>
        </w:tc>
        <w:tc>
          <w:tcPr>
            <w:tcW w:w="1327" w:type="dxa"/>
            <w:vMerge w:val="restart"/>
            <w:tcBorders>
              <w:top w:val="single" w:sz="4" w:space="0" w:color="auto"/>
              <w:left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vMerge w:val="restart"/>
            <w:tcBorders>
              <w:top w:val="single" w:sz="4" w:space="0" w:color="auto"/>
              <w:left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p w:rsidR="0026610A" w:rsidRPr="00D811C1" w:rsidRDefault="0026610A" w:rsidP="004F0CF2">
            <w:pPr>
              <w:jc w:val="center"/>
              <w:rPr>
                <w:rFonts w:cs="Arial"/>
                <w:sz w:val="18"/>
                <w:szCs w:val="18"/>
              </w:rPr>
            </w:pPr>
          </w:p>
        </w:tc>
      </w:tr>
      <w:tr w:rsidR="0026610A" w:rsidRPr="00D811C1" w:rsidTr="002C5BF2">
        <w:trPr>
          <w:trHeight w:val="346"/>
        </w:trPr>
        <w:tc>
          <w:tcPr>
            <w:tcW w:w="867" w:type="dxa"/>
            <w:vMerge/>
            <w:tcBorders>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Vasile HELVEI</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Șef Serviciu DIS</w:t>
            </w:r>
          </w:p>
        </w:tc>
        <w:tc>
          <w:tcPr>
            <w:tcW w:w="1327" w:type="dxa"/>
            <w:vMerge/>
            <w:tcBorders>
              <w:left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vMerge/>
            <w:tcBorders>
              <w:left w:val="single" w:sz="4" w:space="0" w:color="auto"/>
              <w:right w:val="single" w:sz="4" w:space="0" w:color="auto"/>
            </w:tcBorders>
            <w:shd w:val="clear" w:color="auto" w:fill="auto"/>
            <w:vAlign w:val="center"/>
          </w:tcPr>
          <w:p w:rsidR="0026610A" w:rsidRPr="00D811C1" w:rsidRDefault="0026610A" w:rsidP="004F0CF2">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r>
      <w:tr w:rsidR="0026610A" w:rsidRPr="00D811C1" w:rsidTr="002C5BF2">
        <w:trPr>
          <w:trHeight w:val="337"/>
        </w:trPr>
        <w:tc>
          <w:tcPr>
            <w:tcW w:w="867" w:type="dxa"/>
            <w:vMerge w:val="restart"/>
            <w:tcBorders>
              <w:top w:val="single" w:sz="4" w:space="0" w:color="auto"/>
              <w:left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Întocmit</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Diana DRĂGAN</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Asistent registrator principal DIS</w:t>
            </w:r>
          </w:p>
        </w:tc>
        <w:tc>
          <w:tcPr>
            <w:tcW w:w="1327" w:type="dxa"/>
            <w:vMerge/>
            <w:tcBorders>
              <w:left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vMerge/>
            <w:tcBorders>
              <w:left w:val="single" w:sz="4" w:space="0" w:color="auto"/>
              <w:right w:val="single" w:sz="4" w:space="0" w:color="auto"/>
            </w:tcBorders>
            <w:shd w:val="clear" w:color="auto" w:fill="auto"/>
            <w:vAlign w:val="center"/>
          </w:tcPr>
          <w:p w:rsidR="0026610A" w:rsidRPr="00D811C1" w:rsidRDefault="0026610A" w:rsidP="004F0CF2">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r>
      <w:tr w:rsidR="0026610A" w:rsidRPr="00D811C1" w:rsidTr="002C5BF2">
        <w:trPr>
          <w:trHeight w:val="364"/>
        </w:trPr>
        <w:tc>
          <w:tcPr>
            <w:tcW w:w="867" w:type="dxa"/>
            <w:vMerge/>
            <w:tcBorders>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Alexandra NEACȘU</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r w:rsidRPr="00D811C1">
              <w:rPr>
                <w:rFonts w:cs="Arial"/>
                <w:sz w:val="18"/>
                <w:szCs w:val="18"/>
              </w:rPr>
              <w:t>Asistent registrator principal DIS</w:t>
            </w:r>
          </w:p>
        </w:tc>
        <w:tc>
          <w:tcPr>
            <w:tcW w:w="1327" w:type="dxa"/>
            <w:vMerge/>
            <w:tcBorders>
              <w:left w:val="single" w:sz="4" w:space="0" w:color="auto"/>
              <w:bottom w:val="single" w:sz="4" w:space="0" w:color="auto"/>
              <w:right w:val="single" w:sz="4" w:space="0" w:color="auto"/>
            </w:tcBorders>
            <w:vAlign w:val="center"/>
          </w:tcPr>
          <w:p w:rsidR="0026610A" w:rsidRPr="00D811C1" w:rsidRDefault="0026610A" w:rsidP="004F0CF2">
            <w:pPr>
              <w:jc w:val="center"/>
              <w:rPr>
                <w:rFonts w:cs="Arial"/>
                <w:sz w:val="18"/>
                <w:szCs w:val="18"/>
              </w:rPr>
            </w:pPr>
          </w:p>
        </w:tc>
        <w:tc>
          <w:tcPr>
            <w:tcW w:w="1223" w:type="dxa"/>
            <w:vMerge/>
            <w:tcBorders>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10A" w:rsidRPr="00D811C1" w:rsidRDefault="0026610A" w:rsidP="004F0CF2">
            <w:pPr>
              <w:jc w:val="center"/>
              <w:rPr>
                <w:rFonts w:cs="Arial"/>
                <w:sz w:val="18"/>
                <w:szCs w:val="18"/>
              </w:rPr>
            </w:pPr>
          </w:p>
        </w:tc>
      </w:tr>
    </w:tbl>
    <w:p w:rsidR="00630BFA" w:rsidRPr="00086F4C" w:rsidRDefault="00630BFA" w:rsidP="00AD6FC7">
      <w:pPr>
        <w:spacing w:line="276" w:lineRule="auto"/>
        <w:jc w:val="both"/>
        <w:rPr>
          <w:rFonts w:cs="Arial"/>
        </w:rPr>
      </w:pPr>
    </w:p>
    <w:sectPr w:rsidR="00630BFA" w:rsidRPr="00086F4C" w:rsidSect="00AE0838">
      <w:headerReference w:type="default" r:id="rId12"/>
      <w:footerReference w:type="default" r:id="rId13"/>
      <w:pgSz w:w="11906" w:h="16838" w:code="9"/>
      <w:pgMar w:top="562" w:right="1008" w:bottom="850" w:left="1411" w:header="619"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73" w:rsidRDefault="008A7C73">
      <w:r>
        <w:separator/>
      </w:r>
    </w:p>
  </w:endnote>
  <w:endnote w:type="continuationSeparator" w:id="0">
    <w:p w:rsidR="008A7C73" w:rsidRDefault="008A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4" w:rsidRDefault="001121A6" w:rsidP="00AB673B">
    <w:pPr>
      <w:ind w:right="-353"/>
      <w:rPr>
        <w:rFonts w:cs="Arial"/>
        <w:color w:val="000000"/>
        <w:sz w:val="16"/>
        <w:szCs w:val="16"/>
        <w:lang w:val="en-US"/>
      </w:rPr>
    </w:pPr>
    <w:r>
      <w:rPr>
        <w:rFonts w:cs="Arial"/>
        <w:noProof/>
        <w:color w:val="000000"/>
        <w:sz w:val="16"/>
        <w:szCs w:val="16"/>
      </w:rPr>
      <w:drawing>
        <wp:inline distT="0" distB="0" distL="0" distR="0" wp14:anchorId="6776CFCA" wp14:editId="540E5DC3">
          <wp:extent cx="6305550" cy="58420"/>
          <wp:effectExtent l="0" t="0" r="0" b="0"/>
          <wp:docPr id="1" name="Picture 1"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8420"/>
                  </a:xfrm>
                  <a:prstGeom prst="rect">
                    <a:avLst/>
                  </a:prstGeom>
                  <a:noFill/>
                  <a:ln>
                    <a:noFill/>
                  </a:ln>
                </pic:spPr>
              </pic:pic>
            </a:graphicData>
          </a:graphic>
        </wp:inline>
      </w:drawing>
    </w:r>
  </w:p>
  <w:p w:rsidR="003C6FF4" w:rsidRPr="00AB673B" w:rsidRDefault="003C6FF4" w:rsidP="009877C6">
    <w:pPr>
      <w:pStyle w:val="Subtitle"/>
      <w:spacing w:after="0"/>
      <w:jc w:val="left"/>
      <w:outlineLvl w:val="2"/>
      <w:rPr>
        <w:rFonts w:ascii="Arial" w:hAnsi="Arial" w:cs="Arial"/>
        <w:sz w:val="14"/>
        <w:szCs w:val="14"/>
      </w:rPr>
    </w:pPr>
    <w:r w:rsidRPr="00324057">
      <w:rPr>
        <w:rFonts w:ascii="Arial" w:hAnsi="Arial" w:cs="Arial"/>
        <w:sz w:val="16"/>
        <w:szCs w:val="16"/>
        <w:lang w:val="en-US"/>
      </w:rPr>
      <w:t>ANC</w:t>
    </w:r>
    <w:r w:rsidR="009877C6">
      <w:rPr>
        <w:rFonts w:ascii="Arial" w:hAnsi="Arial" w:cs="Arial"/>
        <w:sz w:val="16"/>
        <w:szCs w:val="16"/>
        <w:lang w:val="en-US"/>
      </w:rPr>
      <w:t>PI/Str. Splaiul Independenţei, N</w:t>
    </w:r>
    <w:r w:rsidRPr="00324057">
      <w:rPr>
        <w:rFonts w:ascii="Arial" w:hAnsi="Arial" w:cs="Arial"/>
        <w:sz w:val="16"/>
        <w:szCs w:val="16"/>
        <w:lang w:val="en-US"/>
      </w:rPr>
      <w:t xml:space="preserve">r. </w:t>
    </w:r>
    <w:smartTag w:uri="urn:schemas-microsoft-com:office:smarttags" w:element="metricconverter">
      <w:smartTagPr>
        <w:attr w:name="ProductID" w:val="202 A"/>
      </w:smartTagPr>
      <w:r w:rsidRPr="00324057">
        <w:rPr>
          <w:rFonts w:ascii="Arial" w:hAnsi="Arial" w:cs="Arial"/>
          <w:sz w:val="16"/>
          <w:szCs w:val="16"/>
          <w:lang w:val="en-US"/>
        </w:rPr>
        <w:t>202 A</w:t>
      </w:r>
    </w:smartTag>
    <w:r w:rsidRPr="00324057">
      <w:rPr>
        <w:rFonts w:ascii="Arial" w:hAnsi="Arial" w:cs="Arial"/>
        <w:sz w:val="16"/>
        <w:szCs w:val="16"/>
        <w:lang w:val="en-US"/>
      </w:rPr>
      <w:t>, Etaj 1, Sector 6, Cod po</w:t>
    </w:r>
    <w:r w:rsidRPr="00324057">
      <w:rPr>
        <w:rFonts w:ascii="Arial" w:hAnsi="Arial" w:cs="Arial"/>
        <w:sz w:val="16"/>
        <w:szCs w:val="16"/>
      </w:rPr>
      <w:t>ștal</w:t>
    </w:r>
    <w:r w:rsidRPr="00324057">
      <w:rPr>
        <w:rFonts w:ascii="Arial" w:hAnsi="Arial" w:cs="Arial"/>
        <w:sz w:val="16"/>
        <w:szCs w:val="16"/>
        <w:lang w:val="en-GB"/>
      </w:rPr>
      <w:t xml:space="preserve"> 060022,</w:t>
    </w:r>
    <w:r w:rsidRPr="00324057">
      <w:rPr>
        <w:rFonts w:ascii="Arial" w:hAnsi="Arial" w:cs="Arial"/>
        <w:sz w:val="16"/>
        <w:szCs w:val="16"/>
        <w:lang w:val="en-US"/>
      </w:rPr>
      <w:t xml:space="preserve"> Bucureşti</w:t>
    </w:r>
    <w:r w:rsidRPr="00324057">
      <w:rPr>
        <w:rFonts w:ascii="Arial" w:hAnsi="Arial" w:cs="Arial"/>
        <w:sz w:val="16"/>
        <w:szCs w:val="16"/>
      </w:rPr>
      <w:t>, ROMÂNIA</w:t>
    </w:r>
    <w:r w:rsidR="00AB673B">
      <w:rPr>
        <w:rFonts w:ascii="Arial" w:hAnsi="Arial" w:cs="Arial"/>
        <w:sz w:val="16"/>
        <w:szCs w:val="16"/>
      </w:rPr>
      <w:t xml:space="preserve">   </w:t>
    </w:r>
    <w:r w:rsidR="00AB673B" w:rsidRPr="00AB673B">
      <w:rPr>
        <w:rFonts w:ascii="Arial" w:hAnsi="Arial" w:cs="Arial"/>
        <w:sz w:val="14"/>
        <w:szCs w:val="14"/>
      </w:rPr>
      <w:t>Certificat SR EN ISO</w:t>
    </w:r>
    <w:r w:rsidR="00AB673B">
      <w:rPr>
        <w:rFonts w:ascii="Arial" w:hAnsi="Arial" w:cs="Arial"/>
        <w:sz w:val="16"/>
        <w:szCs w:val="16"/>
      </w:rPr>
      <w:t xml:space="preserve"> </w:t>
    </w:r>
    <w:r w:rsidR="00AB673B" w:rsidRPr="00AB673B">
      <w:rPr>
        <w:rFonts w:ascii="Arial" w:hAnsi="Arial" w:cs="Arial"/>
        <w:sz w:val="14"/>
        <w:szCs w:val="14"/>
      </w:rPr>
      <w:t>9001:2008</w:t>
    </w:r>
  </w:p>
  <w:p w:rsidR="005B57F0" w:rsidRPr="00AB673B" w:rsidRDefault="003C6FF4" w:rsidP="009877C6">
    <w:pPr>
      <w:pStyle w:val="Subtitle"/>
      <w:spacing w:after="0"/>
      <w:jc w:val="left"/>
      <w:outlineLvl w:val="2"/>
      <w:rPr>
        <w:rFonts w:ascii="Arial" w:hAnsi="Arial" w:cs="Arial"/>
        <w:sz w:val="14"/>
        <w:szCs w:val="14"/>
      </w:rPr>
    </w:pPr>
    <w:r w:rsidRPr="00324057">
      <w:rPr>
        <w:rFonts w:ascii="Arial" w:hAnsi="Arial" w:cs="Arial"/>
        <w:sz w:val="16"/>
        <w:szCs w:val="16"/>
      </w:rPr>
      <w:t xml:space="preserve">Telefon: (+4021) 317 73 39; Fax: (+4021) 316 52 24; e-mail: office@ancpi.ro; </w:t>
    </w:r>
    <w:hyperlink r:id="rId2" w:history="1">
      <w:r w:rsidR="00AB673B" w:rsidRPr="00CF2EE9">
        <w:rPr>
          <w:rStyle w:val="Hyperlink"/>
          <w:rFonts w:ascii="Arial" w:hAnsi="Arial" w:cs="Arial"/>
          <w:sz w:val="16"/>
          <w:szCs w:val="16"/>
        </w:rPr>
        <w:t>www.ancpi.ro</w:t>
      </w:r>
    </w:hyperlink>
    <w:r w:rsidR="00AB673B">
      <w:rPr>
        <w:rFonts w:ascii="Arial" w:hAnsi="Arial" w:cs="Arial"/>
        <w:sz w:val="16"/>
        <w:szCs w:val="16"/>
      </w:rPr>
      <w:tab/>
    </w:r>
    <w:r w:rsidR="00AB673B">
      <w:rPr>
        <w:rFonts w:ascii="Arial" w:hAnsi="Arial" w:cs="Arial"/>
        <w:sz w:val="16"/>
        <w:szCs w:val="16"/>
      </w:rPr>
      <w:tab/>
      <w:t xml:space="preserve">       </w:t>
    </w:r>
    <w:r w:rsidR="00AB673B" w:rsidRPr="00AB673B">
      <w:rPr>
        <w:rFonts w:ascii="Arial" w:hAnsi="Arial" w:cs="Arial"/>
        <w:sz w:val="14"/>
        <w:szCs w:val="14"/>
      </w:rPr>
      <w:t>Nr. 27921/09/R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73" w:rsidRDefault="008A7C73">
      <w:r>
        <w:separator/>
      </w:r>
    </w:p>
  </w:footnote>
  <w:footnote w:type="continuationSeparator" w:id="0">
    <w:p w:rsidR="008A7C73" w:rsidRDefault="008A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F" w:rsidRDefault="001121A6">
    <w:pPr>
      <w:pStyle w:val="Header"/>
    </w:pPr>
    <w:r>
      <w:rPr>
        <w:noProof/>
      </w:rPr>
      <w:drawing>
        <wp:anchor distT="0" distB="0" distL="114300" distR="114300" simplePos="0" relativeHeight="251657728" behindDoc="0" locked="0" layoutInCell="1" allowOverlap="1" wp14:anchorId="0D4F1852" wp14:editId="2E64AE13">
          <wp:simplePos x="0" y="0"/>
          <wp:positionH relativeFrom="column">
            <wp:posOffset>-6985</wp:posOffset>
          </wp:positionH>
          <wp:positionV relativeFrom="paragraph">
            <wp:posOffset>-182245</wp:posOffset>
          </wp:positionV>
          <wp:extent cx="6113780" cy="1195705"/>
          <wp:effectExtent l="0" t="0" r="1270" b="4445"/>
          <wp:wrapSquare wrapText="bothSides"/>
          <wp:docPr id="4" name="Picture 4" descr="ante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6BC"/>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E092F"/>
    <w:multiLevelType w:val="hybridMultilevel"/>
    <w:tmpl w:val="02F25D92"/>
    <w:lvl w:ilvl="0" w:tplc="229C41FE">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E1748"/>
    <w:multiLevelType w:val="multilevel"/>
    <w:tmpl w:val="B0EAB062"/>
    <w:lvl w:ilvl="0">
      <w:start w:val="4"/>
      <w:numFmt w:val="decimal"/>
      <w:lvlText w:val="%1"/>
      <w:lvlJc w:val="left"/>
      <w:pPr>
        <w:ind w:left="360" w:hanging="360"/>
      </w:pPr>
      <w:rPr>
        <w:rFonts w:hint="default"/>
        <w:b/>
      </w:rPr>
    </w:lvl>
    <w:lvl w:ilvl="1">
      <w:start w:val="3"/>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3">
    <w:nsid w:val="0E690E46"/>
    <w:multiLevelType w:val="hybridMultilevel"/>
    <w:tmpl w:val="C1961294"/>
    <w:lvl w:ilvl="0" w:tplc="6F6E32A8">
      <w:numFmt w:val="bullet"/>
      <w:lvlText w:val="-"/>
      <w:lvlJc w:val="left"/>
      <w:pPr>
        <w:ind w:left="1068" w:hanging="360"/>
      </w:pPr>
      <w:rPr>
        <w:rFonts w:ascii="Arial" w:eastAsia="Times New Roman" w:hAnsi="Arial" w:cs="Arial"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0E26121"/>
    <w:multiLevelType w:val="hybridMultilevel"/>
    <w:tmpl w:val="6FAA5E5A"/>
    <w:lvl w:ilvl="0" w:tplc="F7C4B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073B2"/>
    <w:multiLevelType w:val="hybridMultilevel"/>
    <w:tmpl w:val="9FA064FC"/>
    <w:lvl w:ilvl="0" w:tplc="19C4B258">
      <w:start w:val="1"/>
      <w:numFmt w:val="bullet"/>
      <w:lvlText w:val="-"/>
      <w:lvlJc w:val="left"/>
      <w:pPr>
        <w:ind w:left="1500" w:hanging="360"/>
      </w:pPr>
      <w:rPr>
        <w:rFonts w:ascii="Vrinda" w:hAnsi="Vrinda"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86A5E5C"/>
    <w:multiLevelType w:val="hybridMultilevel"/>
    <w:tmpl w:val="56E4E9AE"/>
    <w:lvl w:ilvl="0" w:tplc="86E800B4">
      <w:start w:val="7"/>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8F5245A"/>
    <w:multiLevelType w:val="hybridMultilevel"/>
    <w:tmpl w:val="74B4AB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BFB11DE"/>
    <w:multiLevelType w:val="hybridMultilevel"/>
    <w:tmpl w:val="D01C3BF6"/>
    <w:lvl w:ilvl="0" w:tplc="D8D60E36">
      <w:start w:val="5"/>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60C2E"/>
    <w:multiLevelType w:val="hybridMultilevel"/>
    <w:tmpl w:val="F0904F7C"/>
    <w:lvl w:ilvl="0" w:tplc="2D28A8E6">
      <w:start w:val="1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46E4244"/>
    <w:multiLevelType w:val="hybridMultilevel"/>
    <w:tmpl w:val="BEE608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910B96"/>
    <w:multiLevelType w:val="hybridMultilevel"/>
    <w:tmpl w:val="2E6C37BC"/>
    <w:lvl w:ilvl="0" w:tplc="C324DDCA">
      <w:numFmt w:val="bullet"/>
      <w:lvlText w:val="-"/>
      <w:lvlJc w:val="left"/>
      <w:pPr>
        <w:ind w:left="1065" w:hanging="360"/>
      </w:pPr>
      <w:rPr>
        <w:rFonts w:ascii="Arial" w:eastAsia="Arial Unicode MS"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30D22D67"/>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154C99"/>
    <w:multiLevelType w:val="hybridMultilevel"/>
    <w:tmpl w:val="3B6C0C16"/>
    <w:lvl w:ilvl="0" w:tplc="A4E4324E">
      <w:start w:val="5"/>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BA25CFE"/>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412450"/>
    <w:multiLevelType w:val="multilevel"/>
    <w:tmpl w:val="CFFEFDA6"/>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6">
    <w:nsid w:val="628127BE"/>
    <w:multiLevelType w:val="hybridMultilevel"/>
    <w:tmpl w:val="C24EC378"/>
    <w:lvl w:ilvl="0" w:tplc="F132A1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386F20"/>
    <w:multiLevelType w:val="hybridMultilevel"/>
    <w:tmpl w:val="FAAAF3EE"/>
    <w:lvl w:ilvl="0" w:tplc="CE8ECEF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2"/>
  </w:num>
  <w:num w:numId="5">
    <w:abstractNumId w:val="5"/>
  </w:num>
  <w:num w:numId="6">
    <w:abstractNumId w:val="14"/>
  </w:num>
  <w:num w:numId="7">
    <w:abstractNumId w:val="15"/>
  </w:num>
  <w:num w:numId="8">
    <w:abstractNumId w:val="13"/>
  </w:num>
  <w:num w:numId="9">
    <w:abstractNumId w:val="9"/>
  </w:num>
  <w:num w:numId="10">
    <w:abstractNumId w:val="1"/>
  </w:num>
  <w:num w:numId="11">
    <w:abstractNumId w:val="4"/>
  </w:num>
  <w:num w:numId="12">
    <w:abstractNumId w:val="6"/>
  </w:num>
  <w:num w:numId="13">
    <w:abstractNumId w:val="2"/>
  </w:num>
  <w:num w:numId="14">
    <w:abstractNumId w:val="8"/>
  </w:num>
  <w:num w:numId="15">
    <w:abstractNumId w:val="16"/>
  </w:num>
  <w:num w:numId="16">
    <w:abstractNumId w:val="3"/>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0F"/>
    <w:rsid w:val="000027A7"/>
    <w:rsid w:val="00005A0D"/>
    <w:rsid w:val="00017748"/>
    <w:rsid w:val="000268CA"/>
    <w:rsid w:val="00033BEE"/>
    <w:rsid w:val="000405D5"/>
    <w:rsid w:val="0004184D"/>
    <w:rsid w:val="00042620"/>
    <w:rsid w:val="00042A2B"/>
    <w:rsid w:val="00045F91"/>
    <w:rsid w:val="00046ACF"/>
    <w:rsid w:val="000560FB"/>
    <w:rsid w:val="00062703"/>
    <w:rsid w:val="00062820"/>
    <w:rsid w:val="00064DC1"/>
    <w:rsid w:val="0006522C"/>
    <w:rsid w:val="00065604"/>
    <w:rsid w:val="000740A7"/>
    <w:rsid w:val="00074AB9"/>
    <w:rsid w:val="000754C4"/>
    <w:rsid w:val="000805CB"/>
    <w:rsid w:val="00081946"/>
    <w:rsid w:val="000846DF"/>
    <w:rsid w:val="00086F4C"/>
    <w:rsid w:val="00090CFB"/>
    <w:rsid w:val="00094442"/>
    <w:rsid w:val="000A0959"/>
    <w:rsid w:val="000A0FD4"/>
    <w:rsid w:val="000A341D"/>
    <w:rsid w:val="000A6089"/>
    <w:rsid w:val="000B4AE5"/>
    <w:rsid w:val="000B5085"/>
    <w:rsid w:val="000B73BF"/>
    <w:rsid w:val="000C032C"/>
    <w:rsid w:val="000D2E46"/>
    <w:rsid w:val="000D5A80"/>
    <w:rsid w:val="000D6F48"/>
    <w:rsid w:val="000E24BA"/>
    <w:rsid w:val="000F51BB"/>
    <w:rsid w:val="00101EC2"/>
    <w:rsid w:val="001035FA"/>
    <w:rsid w:val="001102B6"/>
    <w:rsid w:val="001121A6"/>
    <w:rsid w:val="00113292"/>
    <w:rsid w:val="00117306"/>
    <w:rsid w:val="00123F15"/>
    <w:rsid w:val="001277F6"/>
    <w:rsid w:val="00132205"/>
    <w:rsid w:val="001366E2"/>
    <w:rsid w:val="001435EC"/>
    <w:rsid w:val="00147E2F"/>
    <w:rsid w:val="001511C3"/>
    <w:rsid w:val="00155534"/>
    <w:rsid w:val="001568C4"/>
    <w:rsid w:val="00160559"/>
    <w:rsid w:val="00162F59"/>
    <w:rsid w:val="00165766"/>
    <w:rsid w:val="001709E8"/>
    <w:rsid w:val="00172C1E"/>
    <w:rsid w:val="00175951"/>
    <w:rsid w:val="0017638E"/>
    <w:rsid w:val="00177A29"/>
    <w:rsid w:val="001803CE"/>
    <w:rsid w:val="00192C3D"/>
    <w:rsid w:val="0019675B"/>
    <w:rsid w:val="001A6D7B"/>
    <w:rsid w:val="001B28F0"/>
    <w:rsid w:val="001B2C91"/>
    <w:rsid w:val="001B6206"/>
    <w:rsid w:val="001B6A92"/>
    <w:rsid w:val="001C0266"/>
    <w:rsid w:val="001C40DE"/>
    <w:rsid w:val="001D04F2"/>
    <w:rsid w:val="001D5800"/>
    <w:rsid w:val="001E0AFF"/>
    <w:rsid w:val="001E1ADE"/>
    <w:rsid w:val="001F2873"/>
    <w:rsid w:val="001F3E08"/>
    <w:rsid w:val="001F4AD5"/>
    <w:rsid w:val="002008C7"/>
    <w:rsid w:val="00202E17"/>
    <w:rsid w:val="00205290"/>
    <w:rsid w:val="0020550C"/>
    <w:rsid w:val="00214689"/>
    <w:rsid w:val="00217418"/>
    <w:rsid w:val="0022338E"/>
    <w:rsid w:val="002270C6"/>
    <w:rsid w:val="00241418"/>
    <w:rsid w:val="00242728"/>
    <w:rsid w:val="00244550"/>
    <w:rsid w:val="00254959"/>
    <w:rsid w:val="0026610A"/>
    <w:rsid w:val="00270471"/>
    <w:rsid w:val="002A280E"/>
    <w:rsid w:val="002A31BF"/>
    <w:rsid w:val="002A3F19"/>
    <w:rsid w:val="002A435A"/>
    <w:rsid w:val="002A5C9A"/>
    <w:rsid w:val="002B7224"/>
    <w:rsid w:val="002B75BB"/>
    <w:rsid w:val="002B78E0"/>
    <w:rsid w:val="002C4E6B"/>
    <w:rsid w:val="002C5BF2"/>
    <w:rsid w:val="002C7761"/>
    <w:rsid w:val="002D1E73"/>
    <w:rsid w:val="002D6B87"/>
    <w:rsid w:val="002E2046"/>
    <w:rsid w:val="002F4F09"/>
    <w:rsid w:val="002F6C4A"/>
    <w:rsid w:val="003028B7"/>
    <w:rsid w:val="003050DB"/>
    <w:rsid w:val="00324057"/>
    <w:rsid w:val="00324156"/>
    <w:rsid w:val="00324209"/>
    <w:rsid w:val="00324BD4"/>
    <w:rsid w:val="00326D03"/>
    <w:rsid w:val="00330B0F"/>
    <w:rsid w:val="00343DC5"/>
    <w:rsid w:val="0035499D"/>
    <w:rsid w:val="0035781B"/>
    <w:rsid w:val="00361BA1"/>
    <w:rsid w:val="00362C35"/>
    <w:rsid w:val="00367750"/>
    <w:rsid w:val="00376507"/>
    <w:rsid w:val="00383A2B"/>
    <w:rsid w:val="00383F4F"/>
    <w:rsid w:val="00384693"/>
    <w:rsid w:val="0038568F"/>
    <w:rsid w:val="00387E01"/>
    <w:rsid w:val="00394E23"/>
    <w:rsid w:val="00395D52"/>
    <w:rsid w:val="003B2260"/>
    <w:rsid w:val="003B4B89"/>
    <w:rsid w:val="003B5F50"/>
    <w:rsid w:val="003B6448"/>
    <w:rsid w:val="003C59F4"/>
    <w:rsid w:val="003C5D4F"/>
    <w:rsid w:val="003C62E2"/>
    <w:rsid w:val="003C6FF4"/>
    <w:rsid w:val="003C742C"/>
    <w:rsid w:val="003D14B5"/>
    <w:rsid w:val="003D7D35"/>
    <w:rsid w:val="003E26D0"/>
    <w:rsid w:val="003E43B1"/>
    <w:rsid w:val="003E7A6E"/>
    <w:rsid w:val="003F1F81"/>
    <w:rsid w:val="003F24C3"/>
    <w:rsid w:val="003F7029"/>
    <w:rsid w:val="003F711C"/>
    <w:rsid w:val="003F7B0F"/>
    <w:rsid w:val="004019E9"/>
    <w:rsid w:val="0041372E"/>
    <w:rsid w:val="00414B63"/>
    <w:rsid w:val="0041729D"/>
    <w:rsid w:val="004246F5"/>
    <w:rsid w:val="004261DC"/>
    <w:rsid w:val="004267F5"/>
    <w:rsid w:val="00433BF2"/>
    <w:rsid w:val="00433FD3"/>
    <w:rsid w:val="00436095"/>
    <w:rsid w:val="004657DB"/>
    <w:rsid w:val="00470894"/>
    <w:rsid w:val="00480551"/>
    <w:rsid w:val="00481757"/>
    <w:rsid w:val="004871A6"/>
    <w:rsid w:val="00491775"/>
    <w:rsid w:val="00494BC2"/>
    <w:rsid w:val="004957DB"/>
    <w:rsid w:val="004A1BF9"/>
    <w:rsid w:val="004A47CD"/>
    <w:rsid w:val="004A5BCE"/>
    <w:rsid w:val="004B22FF"/>
    <w:rsid w:val="004C25DB"/>
    <w:rsid w:val="004C38B7"/>
    <w:rsid w:val="004D5B70"/>
    <w:rsid w:val="004D6756"/>
    <w:rsid w:val="004F2DAA"/>
    <w:rsid w:val="004F330A"/>
    <w:rsid w:val="004F52BD"/>
    <w:rsid w:val="004F5512"/>
    <w:rsid w:val="00503798"/>
    <w:rsid w:val="00505F2C"/>
    <w:rsid w:val="00516D5D"/>
    <w:rsid w:val="00520580"/>
    <w:rsid w:val="00521BDF"/>
    <w:rsid w:val="00526291"/>
    <w:rsid w:val="00526D56"/>
    <w:rsid w:val="00534666"/>
    <w:rsid w:val="00543FCD"/>
    <w:rsid w:val="00545053"/>
    <w:rsid w:val="00545A25"/>
    <w:rsid w:val="005479D5"/>
    <w:rsid w:val="00547A88"/>
    <w:rsid w:val="00547B5D"/>
    <w:rsid w:val="00550565"/>
    <w:rsid w:val="00554686"/>
    <w:rsid w:val="00556305"/>
    <w:rsid w:val="00562DBE"/>
    <w:rsid w:val="0057007F"/>
    <w:rsid w:val="00573AD4"/>
    <w:rsid w:val="00574675"/>
    <w:rsid w:val="0057665D"/>
    <w:rsid w:val="0058096C"/>
    <w:rsid w:val="0058177F"/>
    <w:rsid w:val="00586E0D"/>
    <w:rsid w:val="0058723F"/>
    <w:rsid w:val="00587485"/>
    <w:rsid w:val="005912EA"/>
    <w:rsid w:val="00592790"/>
    <w:rsid w:val="0059286F"/>
    <w:rsid w:val="00596BBD"/>
    <w:rsid w:val="005A2DC4"/>
    <w:rsid w:val="005A4820"/>
    <w:rsid w:val="005A6ED3"/>
    <w:rsid w:val="005A75EA"/>
    <w:rsid w:val="005A775E"/>
    <w:rsid w:val="005B062A"/>
    <w:rsid w:val="005B57F0"/>
    <w:rsid w:val="005C190C"/>
    <w:rsid w:val="005C7B96"/>
    <w:rsid w:val="005F04E8"/>
    <w:rsid w:val="005F22E9"/>
    <w:rsid w:val="005F6C63"/>
    <w:rsid w:val="0060096A"/>
    <w:rsid w:val="00601B18"/>
    <w:rsid w:val="00602EEB"/>
    <w:rsid w:val="00602F22"/>
    <w:rsid w:val="00607ED2"/>
    <w:rsid w:val="00610717"/>
    <w:rsid w:val="00614401"/>
    <w:rsid w:val="00616ABB"/>
    <w:rsid w:val="00624671"/>
    <w:rsid w:val="00630BFA"/>
    <w:rsid w:val="00640100"/>
    <w:rsid w:val="00642099"/>
    <w:rsid w:val="00653478"/>
    <w:rsid w:val="00654E64"/>
    <w:rsid w:val="00655806"/>
    <w:rsid w:val="006574A6"/>
    <w:rsid w:val="00660C6B"/>
    <w:rsid w:val="006617EE"/>
    <w:rsid w:val="006709EA"/>
    <w:rsid w:val="006716C4"/>
    <w:rsid w:val="006754FC"/>
    <w:rsid w:val="00675C3A"/>
    <w:rsid w:val="00676E2C"/>
    <w:rsid w:val="00676E87"/>
    <w:rsid w:val="00680069"/>
    <w:rsid w:val="00680D5C"/>
    <w:rsid w:val="0068125A"/>
    <w:rsid w:val="00681CA9"/>
    <w:rsid w:val="00682F51"/>
    <w:rsid w:val="006859E3"/>
    <w:rsid w:val="00690F5E"/>
    <w:rsid w:val="006937F7"/>
    <w:rsid w:val="00694D27"/>
    <w:rsid w:val="006A2747"/>
    <w:rsid w:val="006A6201"/>
    <w:rsid w:val="006A64D1"/>
    <w:rsid w:val="006A750F"/>
    <w:rsid w:val="006B31E2"/>
    <w:rsid w:val="006B798D"/>
    <w:rsid w:val="006D0FAA"/>
    <w:rsid w:val="006D56D0"/>
    <w:rsid w:val="006D723D"/>
    <w:rsid w:val="006E2977"/>
    <w:rsid w:val="006E3961"/>
    <w:rsid w:val="006E7985"/>
    <w:rsid w:val="006F1328"/>
    <w:rsid w:val="006F35A8"/>
    <w:rsid w:val="006F5E0B"/>
    <w:rsid w:val="006F685D"/>
    <w:rsid w:val="00704C5B"/>
    <w:rsid w:val="00711F29"/>
    <w:rsid w:val="00712065"/>
    <w:rsid w:val="00713283"/>
    <w:rsid w:val="007156A8"/>
    <w:rsid w:val="00717A44"/>
    <w:rsid w:val="007222E5"/>
    <w:rsid w:val="0072318C"/>
    <w:rsid w:val="00732257"/>
    <w:rsid w:val="00734215"/>
    <w:rsid w:val="00742463"/>
    <w:rsid w:val="00744521"/>
    <w:rsid w:val="00746B19"/>
    <w:rsid w:val="007571B3"/>
    <w:rsid w:val="00762DFF"/>
    <w:rsid w:val="007636A8"/>
    <w:rsid w:val="007733D2"/>
    <w:rsid w:val="00780FD0"/>
    <w:rsid w:val="00783324"/>
    <w:rsid w:val="00797293"/>
    <w:rsid w:val="007A38DF"/>
    <w:rsid w:val="007A674F"/>
    <w:rsid w:val="007B3575"/>
    <w:rsid w:val="007D1EE2"/>
    <w:rsid w:val="007D2B27"/>
    <w:rsid w:val="007D3DF7"/>
    <w:rsid w:val="007D7E86"/>
    <w:rsid w:val="007E312F"/>
    <w:rsid w:val="007E78DC"/>
    <w:rsid w:val="007F0699"/>
    <w:rsid w:val="007F2071"/>
    <w:rsid w:val="007F60E0"/>
    <w:rsid w:val="00807649"/>
    <w:rsid w:val="00815265"/>
    <w:rsid w:val="0081569F"/>
    <w:rsid w:val="00823740"/>
    <w:rsid w:val="00826FF4"/>
    <w:rsid w:val="00830DDC"/>
    <w:rsid w:val="0083541B"/>
    <w:rsid w:val="00837D19"/>
    <w:rsid w:val="00846CB9"/>
    <w:rsid w:val="008527ED"/>
    <w:rsid w:val="00856BA3"/>
    <w:rsid w:val="008615A6"/>
    <w:rsid w:val="008674DE"/>
    <w:rsid w:val="00874582"/>
    <w:rsid w:val="008821B4"/>
    <w:rsid w:val="0088249B"/>
    <w:rsid w:val="00891EA0"/>
    <w:rsid w:val="008A3638"/>
    <w:rsid w:val="008A5653"/>
    <w:rsid w:val="008A7C73"/>
    <w:rsid w:val="008B0743"/>
    <w:rsid w:val="008B165A"/>
    <w:rsid w:val="008C4590"/>
    <w:rsid w:val="008C631E"/>
    <w:rsid w:val="008E3231"/>
    <w:rsid w:val="008E7DFC"/>
    <w:rsid w:val="008F1549"/>
    <w:rsid w:val="00901AC3"/>
    <w:rsid w:val="00902018"/>
    <w:rsid w:val="0091603E"/>
    <w:rsid w:val="00916CD2"/>
    <w:rsid w:val="0092472C"/>
    <w:rsid w:val="00933269"/>
    <w:rsid w:val="00941326"/>
    <w:rsid w:val="00941C6F"/>
    <w:rsid w:val="00951ADF"/>
    <w:rsid w:val="009539C3"/>
    <w:rsid w:val="009548BD"/>
    <w:rsid w:val="00954FBD"/>
    <w:rsid w:val="00954FD9"/>
    <w:rsid w:val="00957042"/>
    <w:rsid w:val="009607AB"/>
    <w:rsid w:val="00961369"/>
    <w:rsid w:val="009616A2"/>
    <w:rsid w:val="0096770F"/>
    <w:rsid w:val="00976B6C"/>
    <w:rsid w:val="00981088"/>
    <w:rsid w:val="0098351D"/>
    <w:rsid w:val="0098496A"/>
    <w:rsid w:val="00986C70"/>
    <w:rsid w:val="009877C6"/>
    <w:rsid w:val="00990066"/>
    <w:rsid w:val="0099142D"/>
    <w:rsid w:val="00994981"/>
    <w:rsid w:val="009A3BBA"/>
    <w:rsid w:val="009B2145"/>
    <w:rsid w:val="009B2625"/>
    <w:rsid w:val="009C46E8"/>
    <w:rsid w:val="009C5CB9"/>
    <w:rsid w:val="009E2507"/>
    <w:rsid w:val="009E2994"/>
    <w:rsid w:val="00A23E9A"/>
    <w:rsid w:val="00A35380"/>
    <w:rsid w:val="00A43F55"/>
    <w:rsid w:val="00A47102"/>
    <w:rsid w:val="00A55A5C"/>
    <w:rsid w:val="00A56804"/>
    <w:rsid w:val="00A63456"/>
    <w:rsid w:val="00A667B4"/>
    <w:rsid w:val="00A70B0B"/>
    <w:rsid w:val="00A73D79"/>
    <w:rsid w:val="00A764C5"/>
    <w:rsid w:val="00A8432A"/>
    <w:rsid w:val="00A848D1"/>
    <w:rsid w:val="00A923F2"/>
    <w:rsid w:val="00AA5179"/>
    <w:rsid w:val="00AA651D"/>
    <w:rsid w:val="00AA6C86"/>
    <w:rsid w:val="00AB4D1D"/>
    <w:rsid w:val="00AB673B"/>
    <w:rsid w:val="00AC12A5"/>
    <w:rsid w:val="00AD39B9"/>
    <w:rsid w:val="00AD6FC7"/>
    <w:rsid w:val="00AE0838"/>
    <w:rsid w:val="00AE3EE1"/>
    <w:rsid w:val="00AE552D"/>
    <w:rsid w:val="00AF1F05"/>
    <w:rsid w:val="00AF410A"/>
    <w:rsid w:val="00AF7065"/>
    <w:rsid w:val="00B02755"/>
    <w:rsid w:val="00B05B9C"/>
    <w:rsid w:val="00B07AA7"/>
    <w:rsid w:val="00B14226"/>
    <w:rsid w:val="00B145C5"/>
    <w:rsid w:val="00B27CFB"/>
    <w:rsid w:val="00B30E19"/>
    <w:rsid w:val="00B31951"/>
    <w:rsid w:val="00B36705"/>
    <w:rsid w:val="00B41A16"/>
    <w:rsid w:val="00B55F1F"/>
    <w:rsid w:val="00B5749C"/>
    <w:rsid w:val="00B629D5"/>
    <w:rsid w:val="00B62F01"/>
    <w:rsid w:val="00B727B1"/>
    <w:rsid w:val="00B736B8"/>
    <w:rsid w:val="00B75870"/>
    <w:rsid w:val="00B8214A"/>
    <w:rsid w:val="00B8410C"/>
    <w:rsid w:val="00B84FAB"/>
    <w:rsid w:val="00B936CA"/>
    <w:rsid w:val="00BA2C84"/>
    <w:rsid w:val="00BA41A2"/>
    <w:rsid w:val="00BA6671"/>
    <w:rsid w:val="00BB1987"/>
    <w:rsid w:val="00BC78B6"/>
    <w:rsid w:val="00BD2F1C"/>
    <w:rsid w:val="00BD73CE"/>
    <w:rsid w:val="00BE102F"/>
    <w:rsid w:val="00BE751D"/>
    <w:rsid w:val="00BF3CB9"/>
    <w:rsid w:val="00BF79C5"/>
    <w:rsid w:val="00C02151"/>
    <w:rsid w:val="00C05200"/>
    <w:rsid w:val="00C060D0"/>
    <w:rsid w:val="00C06B88"/>
    <w:rsid w:val="00C109AB"/>
    <w:rsid w:val="00C12ED6"/>
    <w:rsid w:val="00C15448"/>
    <w:rsid w:val="00C15D4C"/>
    <w:rsid w:val="00C20890"/>
    <w:rsid w:val="00C23E66"/>
    <w:rsid w:val="00C349D3"/>
    <w:rsid w:val="00C36F7E"/>
    <w:rsid w:val="00C406B5"/>
    <w:rsid w:val="00C4286B"/>
    <w:rsid w:val="00C450FB"/>
    <w:rsid w:val="00C4660A"/>
    <w:rsid w:val="00C47D79"/>
    <w:rsid w:val="00C55283"/>
    <w:rsid w:val="00C62E35"/>
    <w:rsid w:val="00C64345"/>
    <w:rsid w:val="00C67FEF"/>
    <w:rsid w:val="00C72BA7"/>
    <w:rsid w:val="00C74123"/>
    <w:rsid w:val="00C752E9"/>
    <w:rsid w:val="00C76630"/>
    <w:rsid w:val="00C839B6"/>
    <w:rsid w:val="00C8584A"/>
    <w:rsid w:val="00C914DD"/>
    <w:rsid w:val="00C944A5"/>
    <w:rsid w:val="00C96481"/>
    <w:rsid w:val="00CA16CF"/>
    <w:rsid w:val="00CA5942"/>
    <w:rsid w:val="00CA7C0B"/>
    <w:rsid w:val="00CB2044"/>
    <w:rsid w:val="00CB3E7A"/>
    <w:rsid w:val="00CC184A"/>
    <w:rsid w:val="00CC73BF"/>
    <w:rsid w:val="00CC766F"/>
    <w:rsid w:val="00CD250B"/>
    <w:rsid w:val="00CD3C22"/>
    <w:rsid w:val="00CD53CD"/>
    <w:rsid w:val="00CE564D"/>
    <w:rsid w:val="00CE5BE7"/>
    <w:rsid w:val="00CF0A9A"/>
    <w:rsid w:val="00CF54B9"/>
    <w:rsid w:val="00CF573F"/>
    <w:rsid w:val="00CF59DA"/>
    <w:rsid w:val="00CF5A2D"/>
    <w:rsid w:val="00D00440"/>
    <w:rsid w:val="00D027A3"/>
    <w:rsid w:val="00D029B5"/>
    <w:rsid w:val="00D02B0C"/>
    <w:rsid w:val="00D10860"/>
    <w:rsid w:val="00D112CA"/>
    <w:rsid w:val="00D11738"/>
    <w:rsid w:val="00D14F1B"/>
    <w:rsid w:val="00D209E2"/>
    <w:rsid w:val="00D27EA8"/>
    <w:rsid w:val="00D340CC"/>
    <w:rsid w:val="00D35991"/>
    <w:rsid w:val="00D4064E"/>
    <w:rsid w:val="00D4162E"/>
    <w:rsid w:val="00D43529"/>
    <w:rsid w:val="00D47ED7"/>
    <w:rsid w:val="00D5408D"/>
    <w:rsid w:val="00D61BFF"/>
    <w:rsid w:val="00D63994"/>
    <w:rsid w:val="00D66423"/>
    <w:rsid w:val="00D74D11"/>
    <w:rsid w:val="00D770F2"/>
    <w:rsid w:val="00D77878"/>
    <w:rsid w:val="00D811C1"/>
    <w:rsid w:val="00D8283B"/>
    <w:rsid w:val="00D860F6"/>
    <w:rsid w:val="00D86ED1"/>
    <w:rsid w:val="00D8783C"/>
    <w:rsid w:val="00D901BB"/>
    <w:rsid w:val="00D92350"/>
    <w:rsid w:val="00D926D9"/>
    <w:rsid w:val="00D973D2"/>
    <w:rsid w:val="00DA2BFD"/>
    <w:rsid w:val="00DB239A"/>
    <w:rsid w:val="00DB5DBA"/>
    <w:rsid w:val="00DC3399"/>
    <w:rsid w:val="00DD2AB7"/>
    <w:rsid w:val="00DD40D8"/>
    <w:rsid w:val="00DD761E"/>
    <w:rsid w:val="00DF6066"/>
    <w:rsid w:val="00E009B1"/>
    <w:rsid w:val="00E041E0"/>
    <w:rsid w:val="00E10412"/>
    <w:rsid w:val="00E10694"/>
    <w:rsid w:val="00E11281"/>
    <w:rsid w:val="00E13179"/>
    <w:rsid w:val="00E161C7"/>
    <w:rsid w:val="00E17225"/>
    <w:rsid w:val="00E20300"/>
    <w:rsid w:val="00E20F10"/>
    <w:rsid w:val="00E31157"/>
    <w:rsid w:val="00E321F7"/>
    <w:rsid w:val="00E377DF"/>
    <w:rsid w:val="00E37805"/>
    <w:rsid w:val="00E43A94"/>
    <w:rsid w:val="00E44592"/>
    <w:rsid w:val="00E446AC"/>
    <w:rsid w:val="00E47286"/>
    <w:rsid w:val="00E5004C"/>
    <w:rsid w:val="00E54F7B"/>
    <w:rsid w:val="00E628AE"/>
    <w:rsid w:val="00E677C5"/>
    <w:rsid w:val="00E92426"/>
    <w:rsid w:val="00E94F40"/>
    <w:rsid w:val="00EA04A1"/>
    <w:rsid w:val="00EA63BF"/>
    <w:rsid w:val="00EB011C"/>
    <w:rsid w:val="00EB08C7"/>
    <w:rsid w:val="00EB20C6"/>
    <w:rsid w:val="00EB2FEA"/>
    <w:rsid w:val="00EC1BDB"/>
    <w:rsid w:val="00EC4187"/>
    <w:rsid w:val="00EC5AC3"/>
    <w:rsid w:val="00EC5BB8"/>
    <w:rsid w:val="00EE1F01"/>
    <w:rsid w:val="00EE6D75"/>
    <w:rsid w:val="00EF3AA6"/>
    <w:rsid w:val="00F008FE"/>
    <w:rsid w:val="00F00DF0"/>
    <w:rsid w:val="00F047B7"/>
    <w:rsid w:val="00F054F0"/>
    <w:rsid w:val="00F05D75"/>
    <w:rsid w:val="00F075E4"/>
    <w:rsid w:val="00F11514"/>
    <w:rsid w:val="00F13524"/>
    <w:rsid w:val="00F22CC9"/>
    <w:rsid w:val="00F3148A"/>
    <w:rsid w:val="00F42857"/>
    <w:rsid w:val="00F453F9"/>
    <w:rsid w:val="00F457D3"/>
    <w:rsid w:val="00F47DAF"/>
    <w:rsid w:val="00F505F1"/>
    <w:rsid w:val="00F64FDA"/>
    <w:rsid w:val="00F65202"/>
    <w:rsid w:val="00F6541A"/>
    <w:rsid w:val="00F65A4A"/>
    <w:rsid w:val="00F759EC"/>
    <w:rsid w:val="00F80F1B"/>
    <w:rsid w:val="00F8512E"/>
    <w:rsid w:val="00F85436"/>
    <w:rsid w:val="00F8722A"/>
    <w:rsid w:val="00F90A0E"/>
    <w:rsid w:val="00F948FA"/>
    <w:rsid w:val="00F9639B"/>
    <w:rsid w:val="00FA3A76"/>
    <w:rsid w:val="00FA6095"/>
    <w:rsid w:val="00FA6B9C"/>
    <w:rsid w:val="00FB4F0E"/>
    <w:rsid w:val="00FC181E"/>
    <w:rsid w:val="00FC2E0E"/>
    <w:rsid w:val="00FC5D19"/>
    <w:rsid w:val="00FD023D"/>
    <w:rsid w:val="00FD50ED"/>
    <w:rsid w:val="00FD68CE"/>
    <w:rsid w:val="00FD6F9A"/>
    <w:rsid w:val="00FE0F55"/>
    <w:rsid w:val="00FE5AE8"/>
    <w:rsid w:val="00FE6909"/>
    <w:rsid w:val="00FF6E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uiPriority w:val="99"/>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AB673B"/>
    <w:rPr>
      <w:color w:val="0000FF"/>
      <w:u w:val="single"/>
    </w:rPr>
  </w:style>
  <w:style w:type="paragraph" w:styleId="BodyTextIndent2">
    <w:name w:val="Body Text Indent 2"/>
    <w:basedOn w:val="Normal"/>
    <w:link w:val="BodyTextIndent2Char"/>
    <w:rsid w:val="001F4AD5"/>
    <w:pPr>
      <w:ind w:left="720" w:firstLine="720"/>
      <w:jc w:val="both"/>
    </w:pPr>
    <w:rPr>
      <w:rFonts w:ascii="Times New Roman" w:hAnsi="Times New Roman"/>
      <w:sz w:val="22"/>
      <w:szCs w:val="20"/>
      <w:lang w:eastAsia="en-US"/>
    </w:rPr>
  </w:style>
  <w:style w:type="character" w:customStyle="1" w:styleId="BodyTextIndent2Char">
    <w:name w:val="Body Text Indent 2 Char"/>
    <w:link w:val="BodyTextIndent2"/>
    <w:rsid w:val="001F4AD5"/>
    <w:rPr>
      <w:sz w:val="22"/>
      <w:lang w:val="ro-RO"/>
    </w:rPr>
  </w:style>
  <w:style w:type="paragraph" w:styleId="BodyTextIndent3">
    <w:name w:val="Body Text Indent 3"/>
    <w:basedOn w:val="Normal"/>
    <w:link w:val="BodyTextIndent3Char"/>
    <w:rsid w:val="001F4AD5"/>
    <w:pPr>
      <w:ind w:firstLine="720"/>
      <w:jc w:val="both"/>
    </w:pPr>
    <w:rPr>
      <w:rFonts w:ascii="Times New Roman" w:hAnsi="Times New Roman"/>
      <w:b/>
      <w:szCs w:val="20"/>
      <w:lang w:eastAsia="en-US"/>
    </w:rPr>
  </w:style>
  <w:style w:type="character" w:customStyle="1" w:styleId="BodyTextIndent3Char">
    <w:name w:val="Body Text Indent 3 Char"/>
    <w:link w:val="BodyTextIndent3"/>
    <w:rsid w:val="001F4AD5"/>
    <w:rPr>
      <w:b/>
      <w:sz w:val="24"/>
      <w:lang w:val="ro-RO"/>
    </w:rPr>
  </w:style>
  <w:style w:type="character" w:customStyle="1" w:styleId="tax1">
    <w:name w:val="tax1"/>
    <w:rsid w:val="003C62E2"/>
    <w:rPr>
      <w:b/>
      <w:bCs/>
      <w:sz w:val="26"/>
      <w:szCs w:val="26"/>
    </w:rPr>
  </w:style>
  <w:style w:type="paragraph" w:styleId="BalloonText">
    <w:name w:val="Balloon Text"/>
    <w:basedOn w:val="Normal"/>
    <w:link w:val="BalloonTextChar"/>
    <w:rsid w:val="004261DC"/>
    <w:rPr>
      <w:rFonts w:ascii="Segoe UI" w:hAnsi="Segoe UI" w:cs="Segoe UI"/>
      <w:sz w:val="18"/>
      <w:szCs w:val="18"/>
    </w:rPr>
  </w:style>
  <w:style w:type="character" w:customStyle="1" w:styleId="BalloonTextChar">
    <w:name w:val="Balloon Text Char"/>
    <w:link w:val="BalloonText"/>
    <w:rsid w:val="004261DC"/>
    <w:rPr>
      <w:rFonts w:ascii="Segoe UI" w:hAnsi="Segoe UI" w:cs="Segoe UI"/>
      <w:sz w:val="18"/>
      <w:szCs w:val="18"/>
      <w:lang w:val="ro-RO" w:eastAsia="ro-RO"/>
    </w:rPr>
  </w:style>
  <w:style w:type="character" w:customStyle="1" w:styleId="apple-converted-space">
    <w:name w:val="apple-converted-space"/>
    <w:basedOn w:val="DefaultParagraphFont"/>
    <w:rsid w:val="00A47102"/>
  </w:style>
  <w:style w:type="paragraph" w:styleId="ListParagraph">
    <w:name w:val="List Paragraph"/>
    <w:basedOn w:val="Normal"/>
    <w:uiPriority w:val="34"/>
    <w:qFormat/>
    <w:rsid w:val="00783324"/>
    <w:pPr>
      <w:ind w:left="720"/>
    </w:pPr>
  </w:style>
  <w:style w:type="character" w:customStyle="1" w:styleId="l5tlu1">
    <w:name w:val="l5tlu1"/>
    <w:rsid w:val="007A674F"/>
    <w:rPr>
      <w:b/>
      <w:bCs/>
      <w:color w:val="000000"/>
      <w:sz w:val="32"/>
      <w:szCs w:val="32"/>
    </w:rPr>
  </w:style>
  <w:style w:type="character" w:customStyle="1" w:styleId="l5ghi3">
    <w:name w:val="l5_ghi3"/>
    <w:rsid w:val="00F075E4"/>
    <w:rPr>
      <w:sz w:val="26"/>
      <w:szCs w:val="26"/>
      <w:shd w:val="clear" w:color="auto" w:fill="E0E0F0"/>
    </w:rPr>
  </w:style>
  <w:style w:type="character" w:customStyle="1" w:styleId="l5def1">
    <w:name w:val="l5def1"/>
    <w:rsid w:val="00480551"/>
    <w:rPr>
      <w:rFonts w:ascii="Arial" w:hAnsi="Arial" w:cs="Arial" w:hint="default"/>
      <w:color w:val="000000"/>
      <w:sz w:val="26"/>
      <w:szCs w:val="26"/>
    </w:rPr>
  </w:style>
  <w:style w:type="character" w:customStyle="1" w:styleId="l5def2">
    <w:name w:val="l5def2"/>
    <w:rsid w:val="00A8432A"/>
    <w:rPr>
      <w:rFonts w:ascii="Arial" w:hAnsi="Arial" w:cs="Arial" w:hint="default"/>
      <w:color w:val="000000"/>
      <w:sz w:val="26"/>
      <w:szCs w:val="26"/>
    </w:rPr>
  </w:style>
  <w:style w:type="character" w:customStyle="1" w:styleId="l5def3">
    <w:name w:val="l5def3"/>
    <w:rsid w:val="00CC766F"/>
    <w:rPr>
      <w:rFonts w:ascii="Arial" w:hAnsi="Arial" w:cs="Arial" w:hint="default"/>
      <w:color w:val="000000"/>
      <w:sz w:val="26"/>
      <w:szCs w:val="26"/>
    </w:rPr>
  </w:style>
  <w:style w:type="character" w:customStyle="1" w:styleId="l5def4">
    <w:name w:val="l5def4"/>
    <w:rsid w:val="00D35991"/>
    <w:rPr>
      <w:rFonts w:ascii="Arial" w:hAnsi="Arial" w:cs="Arial" w:hint="default"/>
      <w:color w:val="000000"/>
      <w:sz w:val="26"/>
      <w:szCs w:val="26"/>
    </w:rPr>
  </w:style>
  <w:style w:type="character" w:customStyle="1" w:styleId="l5def5">
    <w:name w:val="l5def5"/>
    <w:rsid w:val="00D35991"/>
    <w:rPr>
      <w:rFonts w:ascii="Arial" w:hAnsi="Arial" w:cs="Arial" w:hint="default"/>
      <w:color w:val="000000"/>
      <w:sz w:val="26"/>
      <w:szCs w:val="26"/>
    </w:rPr>
  </w:style>
  <w:style w:type="character" w:customStyle="1" w:styleId="l5prm1">
    <w:name w:val="l5prm1"/>
    <w:rsid w:val="00713283"/>
    <w:rPr>
      <w:i/>
      <w:iCs/>
      <w:color w:val="000000"/>
      <w:sz w:val="26"/>
      <w:szCs w:val="26"/>
    </w:rPr>
  </w:style>
  <w:style w:type="character" w:customStyle="1" w:styleId="l5ghi2">
    <w:name w:val="l5_ghi2"/>
    <w:rsid w:val="005A4820"/>
    <w:rPr>
      <w:sz w:val="26"/>
      <w:szCs w:val="26"/>
      <w:shd w:val="clear" w:color="auto" w:fill="E0E0F0"/>
    </w:rPr>
  </w:style>
  <w:style w:type="character" w:customStyle="1" w:styleId="l5ghi1">
    <w:name w:val="l5_ghi1"/>
    <w:rsid w:val="003F7029"/>
    <w:rPr>
      <w:sz w:val="26"/>
      <w:szCs w:val="26"/>
      <w:shd w:val="clear" w:color="auto" w:fill="E0E0F0"/>
    </w:rPr>
  </w:style>
  <w:style w:type="paragraph" w:customStyle="1" w:styleId="Default">
    <w:name w:val="Default"/>
    <w:rsid w:val="008C63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uiPriority w:val="99"/>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AB673B"/>
    <w:rPr>
      <w:color w:val="0000FF"/>
      <w:u w:val="single"/>
    </w:rPr>
  </w:style>
  <w:style w:type="paragraph" w:styleId="BodyTextIndent2">
    <w:name w:val="Body Text Indent 2"/>
    <w:basedOn w:val="Normal"/>
    <w:link w:val="BodyTextIndent2Char"/>
    <w:rsid w:val="001F4AD5"/>
    <w:pPr>
      <w:ind w:left="720" w:firstLine="720"/>
      <w:jc w:val="both"/>
    </w:pPr>
    <w:rPr>
      <w:rFonts w:ascii="Times New Roman" w:hAnsi="Times New Roman"/>
      <w:sz w:val="22"/>
      <w:szCs w:val="20"/>
      <w:lang w:eastAsia="en-US"/>
    </w:rPr>
  </w:style>
  <w:style w:type="character" w:customStyle="1" w:styleId="BodyTextIndent2Char">
    <w:name w:val="Body Text Indent 2 Char"/>
    <w:link w:val="BodyTextIndent2"/>
    <w:rsid w:val="001F4AD5"/>
    <w:rPr>
      <w:sz w:val="22"/>
      <w:lang w:val="ro-RO"/>
    </w:rPr>
  </w:style>
  <w:style w:type="paragraph" w:styleId="BodyTextIndent3">
    <w:name w:val="Body Text Indent 3"/>
    <w:basedOn w:val="Normal"/>
    <w:link w:val="BodyTextIndent3Char"/>
    <w:rsid w:val="001F4AD5"/>
    <w:pPr>
      <w:ind w:firstLine="720"/>
      <w:jc w:val="both"/>
    </w:pPr>
    <w:rPr>
      <w:rFonts w:ascii="Times New Roman" w:hAnsi="Times New Roman"/>
      <w:b/>
      <w:szCs w:val="20"/>
      <w:lang w:eastAsia="en-US"/>
    </w:rPr>
  </w:style>
  <w:style w:type="character" w:customStyle="1" w:styleId="BodyTextIndent3Char">
    <w:name w:val="Body Text Indent 3 Char"/>
    <w:link w:val="BodyTextIndent3"/>
    <w:rsid w:val="001F4AD5"/>
    <w:rPr>
      <w:b/>
      <w:sz w:val="24"/>
      <w:lang w:val="ro-RO"/>
    </w:rPr>
  </w:style>
  <w:style w:type="character" w:customStyle="1" w:styleId="tax1">
    <w:name w:val="tax1"/>
    <w:rsid w:val="003C62E2"/>
    <w:rPr>
      <w:b/>
      <w:bCs/>
      <w:sz w:val="26"/>
      <w:szCs w:val="26"/>
    </w:rPr>
  </w:style>
  <w:style w:type="paragraph" w:styleId="BalloonText">
    <w:name w:val="Balloon Text"/>
    <w:basedOn w:val="Normal"/>
    <w:link w:val="BalloonTextChar"/>
    <w:rsid w:val="004261DC"/>
    <w:rPr>
      <w:rFonts w:ascii="Segoe UI" w:hAnsi="Segoe UI" w:cs="Segoe UI"/>
      <w:sz w:val="18"/>
      <w:szCs w:val="18"/>
    </w:rPr>
  </w:style>
  <w:style w:type="character" w:customStyle="1" w:styleId="BalloonTextChar">
    <w:name w:val="Balloon Text Char"/>
    <w:link w:val="BalloonText"/>
    <w:rsid w:val="004261DC"/>
    <w:rPr>
      <w:rFonts w:ascii="Segoe UI" w:hAnsi="Segoe UI" w:cs="Segoe UI"/>
      <w:sz w:val="18"/>
      <w:szCs w:val="18"/>
      <w:lang w:val="ro-RO" w:eastAsia="ro-RO"/>
    </w:rPr>
  </w:style>
  <w:style w:type="character" w:customStyle="1" w:styleId="apple-converted-space">
    <w:name w:val="apple-converted-space"/>
    <w:basedOn w:val="DefaultParagraphFont"/>
    <w:rsid w:val="00A47102"/>
  </w:style>
  <w:style w:type="paragraph" w:styleId="ListParagraph">
    <w:name w:val="List Paragraph"/>
    <w:basedOn w:val="Normal"/>
    <w:uiPriority w:val="34"/>
    <w:qFormat/>
    <w:rsid w:val="00783324"/>
    <w:pPr>
      <w:ind w:left="720"/>
    </w:pPr>
  </w:style>
  <w:style w:type="character" w:customStyle="1" w:styleId="l5tlu1">
    <w:name w:val="l5tlu1"/>
    <w:rsid w:val="007A674F"/>
    <w:rPr>
      <w:b/>
      <w:bCs/>
      <w:color w:val="000000"/>
      <w:sz w:val="32"/>
      <w:szCs w:val="32"/>
    </w:rPr>
  </w:style>
  <w:style w:type="character" w:customStyle="1" w:styleId="l5ghi3">
    <w:name w:val="l5_ghi3"/>
    <w:rsid w:val="00F075E4"/>
    <w:rPr>
      <w:sz w:val="26"/>
      <w:szCs w:val="26"/>
      <w:shd w:val="clear" w:color="auto" w:fill="E0E0F0"/>
    </w:rPr>
  </w:style>
  <w:style w:type="character" w:customStyle="1" w:styleId="l5def1">
    <w:name w:val="l5def1"/>
    <w:rsid w:val="00480551"/>
    <w:rPr>
      <w:rFonts w:ascii="Arial" w:hAnsi="Arial" w:cs="Arial" w:hint="default"/>
      <w:color w:val="000000"/>
      <w:sz w:val="26"/>
      <w:szCs w:val="26"/>
    </w:rPr>
  </w:style>
  <w:style w:type="character" w:customStyle="1" w:styleId="l5def2">
    <w:name w:val="l5def2"/>
    <w:rsid w:val="00A8432A"/>
    <w:rPr>
      <w:rFonts w:ascii="Arial" w:hAnsi="Arial" w:cs="Arial" w:hint="default"/>
      <w:color w:val="000000"/>
      <w:sz w:val="26"/>
      <w:szCs w:val="26"/>
    </w:rPr>
  </w:style>
  <w:style w:type="character" w:customStyle="1" w:styleId="l5def3">
    <w:name w:val="l5def3"/>
    <w:rsid w:val="00CC766F"/>
    <w:rPr>
      <w:rFonts w:ascii="Arial" w:hAnsi="Arial" w:cs="Arial" w:hint="default"/>
      <w:color w:val="000000"/>
      <w:sz w:val="26"/>
      <w:szCs w:val="26"/>
    </w:rPr>
  </w:style>
  <w:style w:type="character" w:customStyle="1" w:styleId="l5def4">
    <w:name w:val="l5def4"/>
    <w:rsid w:val="00D35991"/>
    <w:rPr>
      <w:rFonts w:ascii="Arial" w:hAnsi="Arial" w:cs="Arial" w:hint="default"/>
      <w:color w:val="000000"/>
      <w:sz w:val="26"/>
      <w:szCs w:val="26"/>
    </w:rPr>
  </w:style>
  <w:style w:type="character" w:customStyle="1" w:styleId="l5def5">
    <w:name w:val="l5def5"/>
    <w:rsid w:val="00D35991"/>
    <w:rPr>
      <w:rFonts w:ascii="Arial" w:hAnsi="Arial" w:cs="Arial" w:hint="default"/>
      <w:color w:val="000000"/>
      <w:sz w:val="26"/>
      <w:szCs w:val="26"/>
    </w:rPr>
  </w:style>
  <w:style w:type="character" w:customStyle="1" w:styleId="l5prm1">
    <w:name w:val="l5prm1"/>
    <w:rsid w:val="00713283"/>
    <w:rPr>
      <w:i/>
      <w:iCs/>
      <w:color w:val="000000"/>
      <w:sz w:val="26"/>
      <w:szCs w:val="26"/>
    </w:rPr>
  </w:style>
  <w:style w:type="character" w:customStyle="1" w:styleId="l5ghi2">
    <w:name w:val="l5_ghi2"/>
    <w:rsid w:val="005A4820"/>
    <w:rPr>
      <w:sz w:val="26"/>
      <w:szCs w:val="26"/>
      <w:shd w:val="clear" w:color="auto" w:fill="E0E0F0"/>
    </w:rPr>
  </w:style>
  <w:style w:type="character" w:customStyle="1" w:styleId="l5ghi1">
    <w:name w:val="l5_ghi1"/>
    <w:rsid w:val="003F7029"/>
    <w:rPr>
      <w:sz w:val="26"/>
      <w:szCs w:val="26"/>
      <w:shd w:val="clear" w:color="auto" w:fill="E0E0F0"/>
    </w:rPr>
  </w:style>
  <w:style w:type="paragraph" w:customStyle="1" w:styleId="Default">
    <w:name w:val="Default"/>
    <w:rsid w:val="008C63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7102">
      <w:bodyDiv w:val="1"/>
      <w:marLeft w:val="0"/>
      <w:marRight w:val="0"/>
      <w:marTop w:val="0"/>
      <w:marBottom w:val="0"/>
      <w:divBdr>
        <w:top w:val="none" w:sz="0" w:space="0" w:color="auto"/>
        <w:left w:val="none" w:sz="0" w:space="0" w:color="auto"/>
        <w:bottom w:val="none" w:sz="0" w:space="0" w:color="auto"/>
        <w:right w:val="none" w:sz="0" w:space="0" w:color="auto"/>
      </w:divBdr>
    </w:div>
    <w:div w:id="410200358">
      <w:bodyDiv w:val="1"/>
      <w:marLeft w:val="0"/>
      <w:marRight w:val="0"/>
      <w:marTop w:val="0"/>
      <w:marBottom w:val="0"/>
      <w:divBdr>
        <w:top w:val="none" w:sz="0" w:space="0" w:color="auto"/>
        <w:left w:val="none" w:sz="0" w:space="0" w:color="auto"/>
        <w:bottom w:val="none" w:sz="0" w:space="0" w:color="auto"/>
        <w:right w:val="none" w:sz="0" w:space="0" w:color="auto"/>
      </w:divBdr>
    </w:div>
    <w:div w:id="485753080">
      <w:bodyDiv w:val="1"/>
      <w:marLeft w:val="0"/>
      <w:marRight w:val="0"/>
      <w:marTop w:val="0"/>
      <w:marBottom w:val="0"/>
      <w:divBdr>
        <w:top w:val="none" w:sz="0" w:space="0" w:color="auto"/>
        <w:left w:val="none" w:sz="0" w:space="0" w:color="auto"/>
        <w:bottom w:val="none" w:sz="0" w:space="0" w:color="auto"/>
        <w:right w:val="none" w:sz="0" w:space="0" w:color="auto"/>
      </w:divBdr>
    </w:div>
    <w:div w:id="768546865">
      <w:bodyDiv w:val="1"/>
      <w:marLeft w:val="0"/>
      <w:marRight w:val="0"/>
      <w:marTop w:val="0"/>
      <w:marBottom w:val="0"/>
      <w:divBdr>
        <w:top w:val="none" w:sz="0" w:space="0" w:color="auto"/>
        <w:left w:val="none" w:sz="0" w:space="0" w:color="auto"/>
        <w:bottom w:val="none" w:sz="0" w:space="0" w:color="auto"/>
        <w:right w:val="none" w:sz="0" w:space="0" w:color="auto"/>
      </w:divBdr>
    </w:div>
    <w:div w:id="912350456">
      <w:bodyDiv w:val="1"/>
      <w:marLeft w:val="0"/>
      <w:marRight w:val="0"/>
      <w:marTop w:val="0"/>
      <w:marBottom w:val="0"/>
      <w:divBdr>
        <w:top w:val="none" w:sz="0" w:space="0" w:color="auto"/>
        <w:left w:val="none" w:sz="0" w:space="0" w:color="auto"/>
        <w:bottom w:val="none" w:sz="0" w:space="0" w:color="auto"/>
        <w:right w:val="none" w:sz="0" w:space="0" w:color="auto"/>
      </w:divBdr>
      <w:divsChild>
        <w:div w:id="577638339">
          <w:marLeft w:val="0"/>
          <w:marRight w:val="0"/>
          <w:marTop w:val="0"/>
          <w:marBottom w:val="0"/>
          <w:divBdr>
            <w:top w:val="none" w:sz="0" w:space="0" w:color="auto"/>
            <w:left w:val="none" w:sz="0" w:space="0" w:color="auto"/>
            <w:bottom w:val="none" w:sz="0" w:space="0" w:color="auto"/>
            <w:right w:val="none" w:sz="0" w:space="0" w:color="auto"/>
          </w:divBdr>
          <w:divsChild>
            <w:div w:id="114105629">
              <w:marLeft w:val="0"/>
              <w:marRight w:val="0"/>
              <w:marTop w:val="0"/>
              <w:marBottom w:val="0"/>
              <w:divBdr>
                <w:top w:val="none" w:sz="0" w:space="0" w:color="auto"/>
                <w:left w:val="none" w:sz="0" w:space="0" w:color="auto"/>
                <w:bottom w:val="none" w:sz="0" w:space="0" w:color="auto"/>
                <w:right w:val="none" w:sz="0" w:space="0" w:color="auto"/>
              </w:divBdr>
              <w:divsChild>
                <w:div w:id="833959199">
                  <w:marLeft w:val="0"/>
                  <w:marRight w:val="0"/>
                  <w:marTop w:val="0"/>
                  <w:marBottom w:val="0"/>
                  <w:divBdr>
                    <w:top w:val="none" w:sz="0" w:space="0" w:color="auto"/>
                    <w:left w:val="none" w:sz="0" w:space="0" w:color="auto"/>
                    <w:bottom w:val="none" w:sz="0" w:space="0" w:color="auto"/>
                    <w:right w:val="none" w:sz="0" w:space="0" w:color="auto"/>
                  </w:divBdr>
                </w:div>
              </w:divsChild>
            </w:div>
            <w:div w:id="783428092">
              <w:marLeft w:val="0"/>
              <w:marRight w:val="0"/>
              <w:marTop w:val="0"/>
              <w:marBottom w:val="0"/>
              <w:divBdr>
                <w:top w:val="none" w:sz="0" w:space="0" w:color="auto"/>
                <w:left w:val="none" w:sz="0" w:space="0" w:color="auto"/>
                <w:bottom w:val="none" w:sz="0" w:space="0" w:color="auto"/>
                <w:right w:val="none" w:sz="0" w:space="0" w:color="auto"/>
              </w:divBdr>
              <w:divsChild>
                <w:div w:id="5905434">
                  <w:marLeft w:val="0"/>
                  <w:marRight w:val="0"/>
                  <w:marTop w:val="0"/>
                  <w:marBottom w:val="0"/>
                  <w:divBdr>
                    <w:top w:val="none" w:sz="0" w:space="0" w:color="auto"/>
                    <w:left w:val="none" w:sz="0" w:space="0" w:color="auto"/>
                    <w:bottom w:val="none" w:sz="0" w:space="0" w:color="auto"/>
                    <w:right w:val="none" w:sz="0" w:space="0" w:color="auto"/>
                  </w:divBdr>
                </w:div>
              </w:divsChild>
            </w:div>
            <w:div w:id="2144350606">
              <w:marLeft w:val="0"/>
              <w:marRight w:val="0"/>
              <w:marTop w:val="0"/>
              <w:marBottom w:val="0"/>
              <w:divBdr>
                <w:top w:val="none" w:sz="0" w:space="0" w:color="auto"/>
                <w:left w:val="none" w:sz="0" w:space="0" w:color="auto"/>
                <w:bottom w:val="none" w:sz="0" w:space="0" w:color="auto"/>
                <w:right w:val="none" w:sz="0" w:space="0" w:color="auto"/>
              </w:divBdr>
              <w:divsChild>
                <w:div w:id="1257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1221">
      <w:bodyDiv w:val="1"/>
      <w:marLeft w:val="0"/>
      <w:marRight w:val="0"/>
      <w:marTop w:val="0"/>
      <w:marBottom w:val="0"/>
      <w:divBdr>
        <w:top w:val="none" w:sz="0" w:space="0" w:color="auto"/>
        <w:left w:val="none" w:sz="0" w:space="0" w:color="auto"/>
        <w:bottom w:val="none" w:sz="0" w:space="0" w:color="auto"/>
        <w:right w:val="none" w:sz="0" w:space="0" w:color="auto"/>
      </w:divBdr>
    </w:div>
    <w:div w:id="1144615283">
      <w:bodyDiv w:val="1"/>
      <w:marLeft w:val="0"/>
      <w:marRight w:val="0"/>
      <w:marTop w:val="0"/>
      <w:marBottom w:val="0"/>
      <w:divBdr>
        <w:top w:val="none" w:sz="0" w:space="0" w:color="auto"/>
        <w:left w:val="none" w:sz="0" w:space="0" w:color="auto"/>
        <w:bottom w:val="none" w:sz="0" w:space="0" w:color="auto"/>
        <w:right w:val="none" w:sz="0" w:space="0" w:color="auto"/>
      </w:divBdr>
      <w:divsChild>
        <w:div w:id="589430829">
          <w:marLeft w:val="0"/>
          <w:marRight w:val="0"/>
          <w:marTop w:val="0"/>
          <w:marBottom w:val="0"/>
          <w:divBdr>
            <w:top w:val="none" w:sz="0" w:space="0" w:color="auto"/>
            <w:left w:val="none" w:sz="0" w:space="0" w:color="auto"/>
            <w:bottom w:val="none" w:sz="0" w:space="0" w:color="auto"/>
            <w:right w:val="none" w:sz="0" w:space="0" w:color="auto"/>
          </w:divBdr>
          <w:divsChild>
            <w:div w:id="1673798155">
              <w:marLeft w:val="0"/>
              <w:marRight w:val="0"/>
              <w:marTop w:val="0"/>
              <w:marBottom w:val="0"/>
              <w:divBdr>
                <w:top w:val="none" w:sz="0" w:space="0" w:color="auto"/>
                <w:left w:val="none" w:sz="0" w:space="0" w:color="auto"/>
                <w:bottom w:val="none" w:sz="0" w:space="0" w:color="auto"/>
                <w:right w:val="none" w:sz="0" w:space="0" w:color="auto"/>
              </w:divBdr>
            </w:div>
            <w:div w:id="1834251144">
              <w:marLeft w:val="0"/>
              <w:marRight w:val="0"/>
              <w:marTop w:val="0"/>
              <w:marBottom w:val="0"/>
              <w:divBdr>
                <w:top w:val="none" w:sz="0" w:space="0" w:color="auto"/>
                <w:left w:val="none" w:sz="0" w:space="0" w:color="auto"/>
                <w:bottom w:val="none" w:sz="0" w:space="0" w:color="auto"/>
                <w:right w:val="none" w:sz="0" w:space="0" w:color="auto"/>
              </w:divBdr>
              <w:divsChild>
                <w:div w:id="2961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7053">
      <w:bodyDiv w:val="1"/>
      <w:marLeft w:val="0"/>
      <w:marRight w:val="0"/>
      <w:marTop w:val="0"/>
      <w:marBottom w:val="0"/>
      <w:divBdr>
        <w:top w:val="none" w:sz="0" w:space="0" w:color="auto"/>
        <w:left w:val="none" w:sz="0" w:space="0" w:color="auto"/>
        <w:bottom w:val="none" w:sz="0" w:space="0" w:color="auto"/>
        <w:right w:val="none" w:sz="0" w:space="0" w:color="auto"/>
      </w:divBdr>
      <w:divsChild>
        <w:div w:id="1531528646">
          <w:marLeft w:val="0"/>
          <w:marRight w:val="0"/>
          <w:marTop w:val="0"/>
          <w:marBottom w:val="0"/>
          <w:divBdr>
            <w:top w:val="none" w:sz="0" w:space="0" w:color="auto"/>
            <w:left w:val="none" w:sz="0" w:space="0" w:color="auto"/>
            <w:bottom w:val="none" w:sz="0" w:space="0" w:color="auto"/>
            <w:right w:val="none" w:sz="0" w:space="0" w:color="auto"/>
          </w:divBdr>
        </w:div>
      </w:divsChild>
    </w:div>
    <w:div w:id="1422877235">
      <w:bodyDiv w:val="1"/>
      <w:marLeft w:val="0"/>
      <w:marRight w:val="0"/>
      <w:marTop w:val="0"/>
      <w:marBottom w:val="0"/>
      <w:divBdr>
        <w:top w:val="none" w:sz="0" w:space="0" w:color="auto"/>
        <w:left w:val="none" w:sz="0" w:space="0" w:color="auto"/>
        <w:bottom w:val="none" w:sz="0" w:space="0" w:color="auto"/>
        <w:right w:val="none" w:sz="0" w:space="0" w:color="auto"/>
      </w:divBdr>
    </w:div>
    <w:div w:id="1450005465">
      <w:bodyDiv w:val="1"/>
      <w:marLeft w:val="0"/>
      <w:marRight w:val="0"/>
      <w:marTop w:val="0"/>
      <w:marBottom w:val="0"/>
      <w:divBdr>
        <w:top w:val="none" w:sz="0" w:space="0" w:color="auto"/>
        <w:left w:val="none" w:sz="0" w:space="0" w:color="auto"/>
        <w:bottom w:val="none" w:sz="0" w:space="0" w:color="auto"/>
        <w:right w:val="none" w:sz="0" w:space="0" w:color="auto"/>
      </w:divBdr>
    </w:div>
    <w:div w:id="1648585399">
      <w:bodyDiv w:val="1"/>
      <w:marLeft w:val="0"/>
      <w:marRight w:val="0"/>
      <w:marTop w:val="0"/>
      <w:marBottom w:val="0"/>
      <w:divBdr>
        <w:top w:val="none" w:sz="0" w:space="0" w:color="auto"/>
        <w:left w:val="none" w:sz="0" w:space="0" w:color="auto"/>
        <w:bottom w:val="none" w:sz="0" w:space="0" w:color="auto"/>
        <w:right w:val="none" w:sz="0" w:space="0" w:color="auto"/>
      </w:divBdr>
    </w:div>
    <w:div w:id="1978756664">
      <w:bodyDiv w:val="1"/>
      <w:marLeft w:val="0"/>
      <w:marRight w:val="0"/>
      <w:marTop w:val="0"/>
      <w:marBottom w:val="0"/>
      <w:divBdr>
        <w:top w:val="none" w:sz="0" w:space="0" w:color="auto"/>
        <w:left w:val="none" w:sz="0" w:space="0" w:color="auto"/>
        <w:bottom w:val="none" w:sz="0" w:space="0" w:color="auto"/>
        <w:right w:val="none" w:sz="0" w:space="0" w:color="auto"/>
      </w:divBdr>
      <w:divsChild>
        <w:div w:id="1274167981">
          <w:marLeft w:val="0"/>
          <w:marRight w:val="0"/>
          <w:marTop w:val="0"/>
          <w:marBottom w:val="0"/>
          <w:divBdr>
            <w:top w:val="none" w:sz="0" w:space="0" w:color="auto"/>
            <w:left w:val="none" w:sz="0" w:space="0" w:color="auto"/>
            <w:bottom w:val="none" w:sz="0" w:space="0" w:color="auto"/>
            <w:right w:val="none" w:sz="0" w:space="0" w:color="auto"/>
          </w:divBdr>
          <w:divsChild>
            <w:div w:id="945692480">
              <w:marLeft w:val="0"/>
              <w:marRight w:val="0"/>
              <w:marTop w:val="0"/>
              <w:marBottom w:val="0"/>
              <w:divBdr>
                <w:top w:val="none" w:sz="0" w:space="0" w:color="auto"/>
                <w:left w:val="none" w:sz="0" w:space="0" w:color="auto"/>
                <w:bottom w:val="none" w:sz="0" w:space="0" w:color="auto"/>
                <w:right w:val="none" w:sz="0" w:space="0" w:color="auto"/>
              </w:divBdr>
              <w:divsChild>
                <w:div w:id="2050840387">
                  <w:marLeft w:val="0"/>
                  <w:marRight w:val="0"/>
                  <w:marTop w:val="0"/>
                  <w:marBottom w:val="0"/>
                  <w:divBdr>
                    <w:top w:val="none" w:sz="0" w:space="0" w:color="auto"/>
                    <w:left w:val="none" w:sz="0" w:space="0" w:color="auto"/>
                    <w:bottom w:val="none" w:sz="0" w:space="0" w:color="auto"/>
                    <w:right w:val="none" w:sz="0" w:space="0" w:color="auto"/>
                  </w:divBdr>
                </w:div>
              </w:divsChild>
            </w:div>
            <w:div w:id="1848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5691">
      <w:bodyDiv w:val="1"/>
      <w:marLeft w:val="0"/>
      <w:marRight w:val="0"/>
      <w:marTop w:val="0"/>
      <w:marBottom w:val="0"/>
      <w:divBdr>
        <w:top w:val="none" w:sz="0" w:space="0" w:color="auto"/>
        <w:left w:val="none" w:sz="0" w:space="0" w:color="auto"/>
        <w:bottom w:val="none" w:sz="0" w:space="0" w:color="auto"/>
        <w:right w:val="none" w:sz="0" w:space="0" w:color="auto"/>
      </w:divBdr>
    </w:div>
    <w:div w:id="2021856027">
      <w:bodyDiv w:val="1"/>
      <w:marLeft w:val="0"/>
      <w:marRight w:val="0"/>
      <w:marTop w:val="0"/>
      <w:marBottom w:val="0"/>
      <w:divBdr>
        <w:top w:val="none" w:sz="0" w:space="0" w:color="auto"/>
        <w:left w:val="none" w:sz="0" w:space="0" w:color="auto"/>
        <w:bottom w:val="none" w:sz="0" w:space="0" w:color="auto"/>
        <w:right w:val="none" w:sz="0" w:space="0" w:color="auto"/>
      </w:divBdr>
      <w:divsChild>
        <w:div w:id="1705133514">
          <w:marLeft w:val="0"/>
          <w:marRight w:val="0"/>
          <w:marTop w:val="0"/>
          <w:marBottom w:val="0"/>
          <w:divBdr>
            <w:top w:val="none" w:sz="0" w:space="0" w:color="auto"/>
            <w:left w:val="none" w:sz="0" w:space="0" w:color="auto"/>
            <w:bottom w:val="none" w:sz="0" w:space="0" w:color="auto"/>
            <w:right w:val="none" w:sz="0" w:space="0" w:color="auto"/>
          </w:divBdr>
          <w:divsChild>
            <w:div w:id="1375159437">
              <w:marLeft w:val="0"/>
              <w:marRight w:val="0"/>
              <w:marTop w:val="0"/>
              <w:marBottom w:val="0"/>
              <w:divBdr>
                <w:top w:val="none" w:sz="0" w:space="0" w:color="auto"/>
                <w:left w:val="none" w:sz="0" w:space="0" w:color="auto"/>
                <w:bottom w:val="none" w:sz="0" w:space="0" w:color="auto"/>
                <w:right w:val="none" w:sz="0" w:space="0" w:color="auto"/>
              </w:divBdr>
            </w:div>
          </w:divsChild>
        </w:div>
        <w:div w:id="1840194214">
          <w:marLeft w:val="0"/>
          <w:marRight w:val="0"/>
          <w:marTop w:val="0"/>
          <w:marBottom w:val="0"/>
          <w:divBdr>
            <w:top w:val="none" w:sz="0" w:space="0" w:color="auto"/>
            <w:left w:val="none" w:sz="0" w:space="0" w:color="auto"/>
            <w:bottom w:val="none" w:sz="0" w:space="0" w:color="auto"/>
            <w:right w:val="none" w:sz="0" w:space="0" w:color="auto"/>
          </w:divBdr>
          <w:divsChild>
            <w:div w:id="1051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044">
      <w:bodyDiv w:val="1"/>
      <w:marLeft w:val="0"/>
      <w:marRight w:val="0"/>
      <w:marTop w:val="0"/>
      <w:marBottom w:val="0"/>
      <w:divBdr>
        <w:top w:val="none" w:sz="0" w:space="0" w:color="auto"/>
        <w:left w:val="none" w:sz="0" w:space="0" w:color="auto"/>
        <w:bottom w:val="none" w:sz="0" w:space="0" w:color="auto"/>
        <w:right w:val="none" w:sz="0" w:space="0" w:color="auto"/>
      </w:divBdr>
    </w:div>
    <w:div w:id="21007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664930%2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ct:66253%2076171651" TargetMode="External"/><Relationship Id="rId4" Type="http://schemas.microsoft.com/office/2007/relationships/stylesWithEffects" Target="stylesWithEffects.xml"/><Relationship Id="rId9" Type="http://schemas.openxmlformats.org/officeDocument/2006/relationships/hyperlink" Target="act:601757%2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D8F9-88D5-4187-BF7E-26F209B4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956</Words>
  <Characters>5548</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Direcţia Juridică şi Resurse Umane</vt:lpstr>
      <vt:lpstr>Direcţia Juridică şi Resurse Umane</vt:lpstr>
    </vt:vector>
  </TitlesOfParts>
  <Company>ANCPI</Company>
  <LinksUpToDate>false</LinksUpToDate>
  <CharactersWithSpaces>6492</CharactersWithSpaces>
  <SharedDoc>false</SharedDoc>
  <HLinks>
    <vt:vector size="12" baseType="variant">
      <vt:variant>
        <vt:i4>5439503</vt:i4>
      </vt:variant>
      <vt:variant>
        <vt:i4>0</vt:i4>
      </vt:variant>
      <vt:variant>
        <vt:i4>0</vt:i4>
      </vt:variant>
      <vt:variant>
        <vt:i4>5</vt:i4>
      </vt:variant>
      <vt:variant>
        <vt:lpwstr>act:781121 101930372</vt:lpwstr>
      </vt:variant>
      <vt:variant>
        <vt:lpwstr/>
      </vt:variant>
      <vt:variant>
        <vt:i4>1900559</vt:i4>
      </vt:variant>
      <vt:variant>
        <vt:i4>0</vt:i4>
      </vt:variant>
      <vt:variant>
        <vt:i4>0</vt:i4>
      </vt:variant>
      <vt:variant>
        <vt:i4>5</vt:i4>
      </vt:variant>
      <vt:variant>
        <vt:lpwstr>http://www.ancpi.ro/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Juridică şi Resurse Umane</dc:title>
  <dc:creator>Bogdan Costea</dc:creator>
  <cp:lastModifiedBy>Alexandra NEACSU</cp:lastModifiedBy>
  <cp:revision>10</cp:revision>
  <cp:lastPrinted>2017-09-05T08:10:00Z</cp:lastPrinted>
  <dcterms:created xsi:type="dcterms:W3CDTF">2017-02-10T09:58:00Z</dcterms:created>
  <dcterms:modified xsi:type="dcterms:W3CDTF">2017-09-05T08:10:00Z</dcterms:modified>
</cp:coreProperties>
</file>