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7029" w:rsidRPr="00B27CFB" w:rsidRDefault="003F7029" w:rsidP="00086F4C">
      <w:pPr>
        <w:spacing w:line="276" w:lineRule="auto"/>
        <w:rPr>
          <w:rFonts w:cs="Arial"/>
        </w:rPr>
      </w:pPr>
      <w:bookmarkStart w:id="0" w:name="_GoBack"/>
      <w:bookmarkEnd w:id="0"/>
    </w:p>
    <w:p w:rsidR="0026610A" w:rsidRPr="00936DBD" w:rsidRDefault="0026610A" w:rsidP="00D811C1">
      <w:pPr>
        <w:ind w:left="6372" w:firstLine="708"/>
        <w:rPr>
          <w:b/>
        </w:rPr>
      </w:pPr>
      <w:r w:rsidRPr="00936DBD">
        <w:rPr>
          <w:b/>
        </w:rPr>
        <w:t>APROB,</w:t>
      </w:r>
    </w:p>
    <w:p w:rsidR="0026610A" w:rsidRPr="00936DBD" w:rsidRDefault="0026610A" w:rsidP="00D811C1">
      <w:pPr>
        <w:jc w:val="center"/>
        <w:rPr>
          <w:rFonts w:cs="Arial"/>
          <w:b/>
        </w:rPr>
      </w:pPr>
      <w:r w:rsidRPr="00936DBD">
        <w:rPr>
          <w:rFonts w:cs="Arial"/>
          <w:b/>
        </w:rPr>
        <w:t xml:space="preserve">                                                                                        DIRECTOR GENERAL</w:t>
      </w:r>
    </w:p>
    <w:p w:rsidR="0026610A" w:rsidRPr="00936DBD" w:rsidRDefault="0026610A" w:rsidP="00D811C1">
      <w:pPr>
        <w:jc w:val="center"/>
        <w:rPr>
          <w:rFonts w:cs="Arial"/>
          <w:b/>
        </w:rPr>
      </w:pPr>
      <w:r w:rsidRPr="00936DBD">
        <w:rPr>
          <w:rFonts w:cs="Arial"/>
          <w:b/>
        </w:rPr>
        <w:t xml:space="preserve">                                                                                     Radu Codruţ ŞTEFĂNESCU</w:t>
      </w:r>
    </w:p>
    <w:p w:rsidR="003F7029" w:rsidRPr="00086F4C" w:rsidRDefault="003F7029" w:rsidP="00086F4C">
      <w:pPr>
        <w:spacing w:line="276" w:lineRule="auto"/>
        <w:ind w:left="6372" w:firstLine="708"/>
        <w:rPr>
          <w:rFonts w:cs="Arial"/>
          <w:b/>
        </w:rPr>
      </w:pPr>
    </w:p>
    <w:p w:rsidR="0026610A" w:rsidRDefault="0026610A" w:rsidP="00086F4C">
      <w:pPr>
        <w:spacing w:line="276" w:lineRule="auto"/>
        <w:jc w:val="center"/>
        <w:rPr>
          <w:rFonts w:cs="Arial"/>
          <w:b/>
        </w:rPr>
      </w:pPr>
    </w:p>
    <w:p w:rsidR="00BE3B3E" w:rsidRDefault="00BE3B3E" w:rsidP="00086F4C">
      <w:pPr>
        <w:spacing w:line="276" w:lineRule="auto"/>
        <w:jc w:val="center"/>
        <w:rPr>
          <w:rFonts w:cs="Arial"/>
          <w:b/>
        </w:rPr>
      </w:pPr>
    </w:p>
    <w:p w:rsidR="00526D56" w:rsidRPr="00086F4C" w:rsidRDefault="00526D56" w:rsidP="00D811C1">
      <w:pPr>
        <w:jc w:val="center"/>
        <w:rPr>
          <w:rFonts w:cs="Arial"/>
          <w:b/>
        </w:rPr>
      </w:pPr>
      <w:r w:rsidRPr="00086F4C">
        <w:rPr>
          <w:rFonts w:cs="Arial"/>
          <w:b/>
        </w:rPr>
        <w:t>REFERAT DE APROBARE</w:t>
      </w:r>
    </w:p>
    <w:p w:rsidR="00526D56" w:rsidRPr="00BE3B3E" w:rsidRDefault="00526D56" w:rsidP="00D811C1">
      <w:pPr>
        <w:jc w:val="center"/>
        <w:rPr>
          <w:rFonts w:cs="Arial"/>
          <w:b/>
        </w:rPr>
      </w:pPr>
    </w:p>
    <w:p w:rsidR="004B0B61" w:rsidRPr="00BE3B3E" w:rsidRDefault="004B0B61" w:rsidP="004B0B61">
      <w:pPr>
        <w:jc w:val="center"/>
        <w:rPr>
          <w:rFonts w:cs="Arial"/>
          <w:b/>
        </w:rPr>
      </w:pPr>
      <w:r w:rsidRPr="00BE3B3E">
        <w:rPr>
          <w:rFonts w:cs="Arial"/>
          <w:b/>
        </w:rPr>
        <w:t>a</w:t>
      </w:r>
      <w:r w:rsidR="00526D56" w:rsidRPr="00BE3B3E">
        <w:rPr>
          <w:rFonts w:cs="Arial"/>
          <w:b/>
        </w:rPr>
        <w:t xml:space="preserve"> </w:t>
      </w:r>
      <w:r w:rsidR="00BE3B3E" w:rsidRPr="00BE3B3E">
        <w:rPr>
          <w:rFonts w:cs="Arial"/>
          <w:b/>
        </w:rPr>
        <w:t xml:space="preserve">emiterii ordinului directorului general al </w:t>
      </w:r>
      <w:r w:rsidR="00BE3B3E" w:rsidRPr="00BE3B3E">
        <w:rPr>
          <w:b/>
        </w:rPr>
        <w:t>Agenției Naționale de Cadastru și Publicitate Imobiliară</w:t>
      </w:r>
      <w:r w:rsidR="00BE3B3E" w:rsidRPr="00BE3B3E">
        <w:rPr>
          <w:rFonts w:cs="Arial"/>
          <w:b/>
        </w:rPr>
        <w:t xml:space="preserve"> privind aprobarea </w:t>
      </w:r>
      <w:r w:rsidRPr="00BE3B3E">
        <w:rPr>
          <w:rFonts w:cs="Arial"/>
          <w:b/>
        </w:rPr>
        <w:t xml:space="preserve">Specificaţiilor tehnice </w:t>
      </w:r>
    </w:p>
    <w:p w:rsidR="003F7029" w:rsidRPr="00BE3B3E" w:rsidRDefault="004B0B61" w:rsidP="004B0B61">
      <w:pPr>
        <w:jc w:val="center"/>
        <w:rPr>
          <w:rFonts w:cs="Arial"/>
          <w:b/>
        </w:rPr>
      </w:pPr>
      <w:r w:rsidRPr="00BE3B3E">
        <w:rPr>
          <w:rFonts w:cs="Arial"/>
          <w:b/>
        </w:rPr>
        <w:t>de realizare a lucrărilor sistematice de cadastru pe sectoare cadastrale în vederea înscrierii imobilelor în cartea funciară</w:t>
      </w:r>
    </w:p>
    <w:p w:rsidR="003F7029" w:rsidRPr="00086F4C" w:rsidRDefault="003F7029" w:rsidP="00D811C1">
      <w:pPr>
        <w:pStyle w:val="NormalWeb"/>
        <w:spacing w:before="0" w:beforeAutospacing="0" w:after="0" w:afterAutospacing="0"/>
        <w:jc w:val="both"/>
        <w:rPr>
          <w:rFonts w:ascii="Arial" w:hAnsi="Arial" w:cs="Arial"/>
        </w:rPr>
      </w:pPr>
    </w:p>
    <w:p w:rsidR="00DF6066" w:rsidRPr="00086F4C" w:rsidRDefault="00DF6066" w:rsidP="00086F4C">
      <w:pPr>
        <w:spacing w:line="276" w:lineRule="auto"/>
        <w:ind w:firstLine="708"/>
        <w:jc w:val="both"/>
        <w:rPr>
          <w:rFonts w:cs="Arial"/>
        </w:rPr>
      </w:pPr>
    </w:p>
    <w:p w:rsidR="00160559" w:rsidRDefault="00C4660A" w:rsidP="00D811C1">
      <w:pPr>
        <w:spacing w:line="276" w:lineRule="auto"/>
        <w:ind w:firstLine="708"/>
        <w:jc w:val="both"/>
        <w:rPr>
          <w:rFonts w:cs="Arial"/>
        </w:rPr>
      </w:pPr>
      <w:r w:rsidRPr="00086F4C">
        <w:rPr>
          <w:rFonts w:cs="Arial"/>
        </w:rPr>
        <w:t>Având în vedere faptul că:</w:t>
      </w:r>
    </w:p>
    <w:p w:rsidR="00D811C1" w:rsidRPr="00BE3B3E" w:rsidRDefault="00D811C1" w:rsidP="00BE3B3E">
      <w:pPr>
        <w:ind w:firstLine="708"/>
        <w:jc w:val="both"/>
        <w:rPr>
          <w:rFonts w:cs="Arial"/>
        </w:rPr>
      </w:pPr>
    </w:p>
    <w:p w:rsidR="00D811C1" w:rsidRPr="00BE3B3E" w:rsidRDefault="00D811C1" w:rsidP="00BE3B3E">
      <w:pPr>
        <w:ind w:firstLine="708"/>
        <w:contextualSpacing/>
        <w:jc w:val="both"/>
        <w:rPr>
          <w:bCs/>
        </w:rPr>
      </w:pPr>
      <w:r w:rsidRPr="00BE3B3E">
        <w:t xml:space="preserve">În Monitorul Oficial al României, Partea I, nr. 489 din 30 iunie 2016 a fost publicată Ordonanța de urgență a Guvernului nr. 35/2016 privind modificarea și completarea Legii cadastrului și a publicității imobiliare nr. 7/1996. Prin reglementările instituite de acest act normativ se urmărește </w:t>
      </w:r>
      <w:r w:rsidRPr="00BE3B3E">
        <w:rPr>
          <w:bCs/>
        </w:rPr>
        <w:t>accelerarea realizării cadastrului în România și</w:t>
      </w:r>
      <w:r w:rsidRPr="00BE3B3E">
        <w:t xml:space="preserve"> </w:t>
      </w:r>
      <w:r w:rsidRPr="00BE3B3E">
        <w:rPr>
          <w:bCs/>
        </w:rPr>
        <w:t>implementarea Programului național de cadastru și carte funciară 2015-2023, prin înregistrarea sistematică a tuturor imobilelor de pe teritoriul țării</w:t>
      </w:r>
      <w:r w:rsidRPr="00BE3B3E">
        <w:rPr>
          <w:b/>
          <w:bCs/>
        </w:rPr>
        <w:t>,</w:t>
      </w:r>
      <w:r w:rsidRPr="00BE3B3E">
        <w:rPr>
          <w:bCs/>
        </w:rPr>
        <w:t xml:space="preserve"> a cărui realizare constituie o necesitate întrucât va asigura punerea în aplicare a obiectivelor asumate de către statul român, precum dezvoltarea agriculturii, infrastructurii, elemente vitale pentru dezvoltarea economică;</w:t>
      </w:r>
    </w:p>
    <w:p w:rsidR="00A764C5" w:rsidRPr="00BE3B3E" w:rsidRDefault="00A764C5" w:rsidP="00BE3B3E">
      <w:pPr>
        <w:pStyle w:val="Default"/>
        <w:ind w:firstLine="708"/>
        <w:jc w:val="both"/>
      </w:pPr>
      <w:r w:rsidRPr="00BE3B3E">
        <w:t>Realizarea cadastrului în România, prin înregistrarea sistematică a tuturor imobilelor de pe teritoriul ţării, constituie o prioritate a Guvernului României, accelerarea implementării Programului naţional de cadastru şi carte funciară şi asigurarea punerii în aplicare a obiectivelor acestuia fiind esențiale</w:t>
      </w:r>
      <w:r w:rsidR="00D811C1" w:rsidRPr="00BE3B3E">
        <w:t xml:space="preserve"> pentru dezvoltarea economică;</w:t>
      </w:r>
    </w:p>
    <w:p w:rsidR="008C631E" w:rsidRPr="00BE3B3E" w:rsidRDefault="008C631E" w:rsidP="00BE3B3E">
      <w:pPr>
        <w:ind w:firstLine="708"/>
        <w:jc w:val="both"/>
      </w:pPr>
      <w:r w:rsidRPr="00BE3B3E">
        <w:t xml:space="preserve">Odată cu intrarea în vigoare a Ordonanței de </w:t>
      </w:r>
      <w:r w:rsidR="00481757" w:rsidRPr="00BE3B3E">
        <w:t>u</w:t>
      </w:r>
      <w:r w:rsidRPr="00BE3B3E">
        <w:t>rgență a Guvernului nr. 35/2016</w:t>
      </w:r>
      <w:r w:rsidR="00481757" w:rsidRPr="00BE3B3E">
        <w:t>,</w:t>
      </w:r>
      <w:r w:rsidRPr="00BE3B3E">
        <w:t xml:space="preserve"> Legea</w:t>
      </w:r>
      <w:r w:rsidR="00A764C5" w:rsidRPr="00BE3B3E">
        <w:t xml:space="preserve"> cadastrului și a publicității imobiliare</w:t>
      </w:r>
      <w:r w:rsidRPr="00BE3B3E">
        <w:t xml:space="preserve"> nr. 7/1996 </w:t>
      </w:r>
      <w:r w:rsidR="00AD6FC7" w:rsidRPr="00BE3B3E">
        <w:t>a fost modificată</w:t>
      </w:r>
      <w:r w:rsidRPr="00BE3B3E">
        <w:t>, în sensul că, în cadrul Programului național de cadastru și carte funciară, se finanțează și lucrările de înregistrare sistematică ce vor fi inițiate de unități administrativ-teritoriale, având ca obiect sectoarele cadastrale din cadrul unităților administrativ-teritoriale, care</w:t>
      </w:r>
      <w:r w:rsidR="00827AEB" w:rsidRPr="00BE3B3E">
        <w:t xml:space="preserve"> cuprind imobile din extravilan și, pe cale de excepție imobile din intravilan,</w:t>
      </w:r>
      <w:r w:rsidRPr="00BE3B3E">
        <w:t xml:space="preserve"> indiferent de calitatea titularului dreptului, respectiv proprietar, titular unui drept rea</w:t>
      </w:r>
      <w:r w:rsidR="00A764C5" w:rsidRPr="00BE3B3E">
        <w:t>l asupra imobilului sau posesor;</w:t>
      </w:r>
    </w:p>
    <w:p w:rsidR="00A764C5" w:rsidRPr="00BE3B3E" w:rsidRDefault="00155534" w:rsidP="00BE3B3E">
      <w:pPr>
        <w:ind w:firstLine="708"/>
        <w:jc w:val="both"/>
        <w:rPr>
          <w:rStyle w:val="l5def1"/>
          <w:sz w:val="24"/>
          <w:szCs w:val="24"/>
        </w:rPr>
      </w:pPr>
      <w:r w:rsidRPr="00BE3B3E">
        <w:rPr>
          <w:rFonts w:cs="Arial"/>
          <w:bCs/>
          <w:color w:val="000000"/>
          <w:lang w:eastAsia="en-US"/>
        </w:rPr>
        <w:t xml:space="preserve">La data de 29 mai 2017 a intrat în vigoare Legea nr. 111/2017 privind aprobarea </w:t>
      </w:r>
      <w:r w:rsidRPr="00BE3B3E">
        <w:rPr>
          <w:rFonts w:cs="Arial"/>
          <w:bCs/>
          <w:i/>
          <w:color w:val="000000"/>
        </w:rPr>
        <w:t>Ordonanţei de urgenţă nr. 98/2016 pentru prorogarea unor termene, instituirea unor noi termene, privind unele măsuri pentru finalizarea activităţilor cuprinse în contractele încheiate în cadrul Acordului de împrumut dintre România şi Banca Internaţională pentru Reconstrucţie şi Dezvoltare pentru finanţarea Proiectului privind reforma sistemului judiciar, semnat la Bucureşti la 27 ianuarie 2006, ratificat prin Legea nr. 205/2006, precum şi pentru modificarea şi completarea unor acte normative</w:t>
      </w:r>
      <w:r w:rsidR="00A764C5" w:rsidRPr="00BE3B3E">
        <w:rPr>
          <w:rFonts w:cs="Arial"/>
          <w:bCs/>
          <w:color w:val="000000"/>
        </w:rPr>
        <w:t xml:space="preserve">, prin care a fost prevăzută obligația unităților administrativ-teritoriale beneficiare ale finanțării lucrărilor de înregistrare sistematică </w:t>
      </w:r>
      <w:r w:rsidR="00A764C5" w:rsidRPr="00BE3B3E">
        <w:rPr>
          <w:rStyle w:val="l5def1"/>
          <w:sz w:val="24"/>
          <w:szCs w:val="24"/>
        </w:rPr>
        <w:t xml:space="preserve">de a include cu prioritate în sectoarele cadastrale care fac </w:t>
      </w:r>
      <w:r w:rsidR="00A764C5" w:rsidRPr="00BE3B3E">
        <w:rPr>
          <w:rStyle w:val="l5def1"/>
          <w:sz w:val="24"/>
          <w:szCs w:val="24"/>
        </w:rPr>
        <w:lastRenderedPageBreak/>
        <w:t>obiectul contractului de prestări servicii terenurile aferente proiectelor de infrastructură de interes naţional;</w:t>
      </w:r>
    </w:p>
    <w:p w:rsidR="00827AEB" w:rsidRPr="00BE3B3E" w:rsidRDefault="00827AEB" w:rsidP="00BE3B3E">
      <w:pPr>
        <w:ind w:firstLine="708"/>
        <w:jc w:val="both"/>
      </w:pPr>
      <w:r w:rsidRPr="00BE3B3E">
        <w:t>Pentru transpunerea în practică a dispozițiilor legale menționate mai sus, Agenția Națională de Cadastr</w:t>
      </w:r>
      <w:r w:rsidR="00727981" w:rsidRPr="00BE3B3E">
        <w:t>u și Publicitate Imobiliară a întreprins demersurile necesare colectării informațiilor cu privire la imobilel</w:t>
      </w:r>
      <w:r w:rsidR="00B92ED5" w:rsidRPr="00BE3B3E">
        <w:t>e aferente</w:t>
      </w:r>
      <w:r w:rsidR="00BE3B3E">
        <w:t xml:space="preserve"> proiectelor</w:t>
      </w:r>
      <w:r w:rsidR="00727981" w:rsidRPr="00BE3B3E">
        <w:t xml:space="preserve"> de infrastructură de interes național. În urma integrării tuturor seturilor de date transmise de instituțiile care gestionează aceste proiecte, s-a </w:t>
      </w:r>
      <w:r w:rsidR="00B92ED5" w:rsidRPr="00BE3B3E">
        <w:t>constatat existența unor imobile traversate de tronsoanele de utilități și rețele care nu vor putea face obiectul finanțării introduse prin dispozițiile Ordonanței de urgență a Guvernului nr. 35/2016</w:t>
      </w:r>
      <w:r w:rsidR="00BE3B3E">
        <w:t>,</w:t>
      </w:r>
      <w:r w:rsidR="00B92ED5" w:rsidRPr="00BE3B3E">
        <w:t xml:space="preserve"> întrucât acestea sunt situate în sectoare cadastrale din intravilan</w:t>
      </w:r>
      <w:r w:rsidR="00793659">
        <w:t>, sau reprezintă imobile mixte,</w:t>
      </w:r>
      <w:r w:rsidR="00793659" w:rsidRPr="00793659">
        <w:t xml:space="preserve"> compuse din mai multe parcele dintre care unele parcele sunt situate în intravilan şi cel puţin o par</w:t>
      </w:r>
      <w:r w:rsidR="00793659">
        <w:t>celă este situată în extravilan</w:t>
      </w:r>
      <w:r w:rsidR="00BE3B3E">
        <w:t>;</w:t>
      </w:r>
    </w:p>
    <w:p w:rsidR="00E166B0" w:rsidRPr="00BE3B3E" w:rsidRDefault="00E166B0" w:rsidP="00BE3B3E">
      <w:pPr>
        <w:ind w:firstLine="708"/>
        <w:jc w:val="both"/>
      </w:pPr>
      <w:r w:rsidRPr="00BE3B3E">
        <w:t xml:space="preserve">Având în vedere </w:t>
      </w:r>
      <w:r w:rsidR="00BE3B3E">
        <w:t xml:space="preserve">cele mai sus precizate și ținând cont de </w:t>
      </w:r>
      <w:r w:rsidRPr="00BE3B3E">
        <w:t xml:space="preserve">faptul că implementarea </w:t>
      </w:r>
      <w:r w:rsidRPr="00BE3B3E">
        <w:rPr>
          <w:bCs/>
        </w:rPr>
        <w:t xml:space="preserve">Programului național de cadastru și carte funciară are rolul de a pune în aplicare principiile constituţionale referitoare la apărarea proprietăţii publice şi private de către statul român, precum și pentru </w:t>
      </w:r>
      <w:r w:rsidR="00BE3B3E">
        <w:rPr>
          <w:bCs/>
        </w:rPr>
        <w:t>asigurarea soluționării</w:t>
      </w:r>
      <w:r w:rsidRPr="00BE3B3E">
        <w:rPr>
          <w:bCs/>
        </w:rPr>
        <w:t xml:space="preserve"> situațiilor </w:t>
      </w:r>
      <w:r w:rsidRPr="00BE3B3E">
        <w:rPr>
          <w:rFonts w:cs="Arial"/>
          <w:iCs/>
          <w:color w:val="000000"/>
        </w:rPr>
        <w:t>generate de suprapunerile de terenuri, s-a impus înt</w:t>
      </w:r>
      <w:r w:rsidR="00BE3B3E" w:rsidRPr="00BE3B3E">
        <w:rPr>
          <w:rFonts w:cs="Arial"/>
          <w:iCs/>
          <w:color w:val="000000"/>
        </w:rPr>
        <w:t>o</w:t>
      </w:r>
      <w:r w:rsidRPr="00BE3B3E">
        <w:rPr>
          <w:rFonts w:cs="Arial"/>
          <w:iCs/>
          <w:color w:val="000000"/>
        </w:rPr>
        <w:t>cmirea unor norme tehnice pentru realizarea lucrărilor de înregistrare sistematică la nivel de sector cadastral situat atât în intravilan</w:t>
      </w:r>
      <w:r w:rsidR="00BE3B3E">
        <w:rPr>
          <w:rFonts w:cs="Arial"/>
          <w:iCs/>
          <w:color w:val="000000"/>
        </w:rPr>
        <w:t>,</w:t>
      </w:r>
      <w:r w:rsidRPr="00BE3B3E">
        <w:rPr>
          <w:rFonts w:cs="Arial"/>
          <w:iCs/>
          <w:color w:val="000000"/>
        </w:rPr>
        <w:t xml:space="preserve"> cât și în extravilan</w:t>
      </w:r>
      <w:r w:rsidR="00BE3B3E" w:rsidRPr="00BE3B3E">
        <w:rPr>
          <w:rFonts w:cs="Arial"/>
          <w:iCs/>
          <w:color w:val="000000"/>
        </w:rPr>
        <w:t xml:space="preserve">, cu finanțare din veniturile proprii ale </w:t>
      </w:r>
      <w:r w:rsidR="00BE3B3E" w:rsidRPr="00BE3B3E">
        <w:t>Agenției</w:t>
      </w:r>
      <w:r w:rsidR="00BE3B3E">
        <w:t xml:space="preserve"> Naționale</w:t>
      </w:r>
      <w:r w:rsidR="00BE3B3E" w:rsidRPr="00BE3B3E">
        <w:t xml:space="preserve"> de Cadastru și Publicitate Imobiliară</w:t>
      </w:r>
      <w:r w:rsidR="00BE3B3E">
        <w:t>;</w:t>
      </w:r>
    </w:p>
    <w:p w:rsidR="00BE3B3E" w:rsidRPr="00BE3B3E" w:rsidRDefault="00384693" w:rsidP="00BE3B3E">
      <w:pPr>
        <w:ind w:firstLine="708"/>
        <w:jc w:val="both"/>
        <w:rPr>
          <w:rFonts w:cs="Arial"/>
        </w:rPr>
      </w:pPr>
      <w:r w:rsidRPr="00BE3B3E">
        <w:rPr>
          <w:rFonts w:cs="Arial"/>
          <w:color w:val="000000"/>
        </w:rPr>
        <w:t>În considerarea celor mai sus menționate</w:t>
      </w:r>
      <w:r w:rsidR="00AD6FC7" w:rsidRPr="00BE3B3E">
        <w:rPr>
          <w:rFonts w:cs="Arial"/>
          <w:color w:val="000000"/>
        </w:rPr>
        <w:t xml:space="preserve">, </w:t>
      </w:r>
      <w:r w:rsidR="00AD6FC7" w:rsidRPr="00BE3B3E">
        <w:rPr>
          <w:rFonts w:cs="Arial"/>
        </w:rPr>
        <w:t>vă rugăm să aprobați</w:t>
      </w:r>
      <w:r w:rsidR="00BE3B3E">
        <w:rPr>
          <w:rFonts w:cs="Arial"/>
        </w:rPr>
        <w:t xml:space="preserve"> emiterea ordinului privind aprobarea </w:t>
      </w:r>
      <w:r w:rsidR="00BE3B3E" w:rsidRPr="00BE3B3E">
        <w:rPr>
          <w:rFonts w:cs="Arial"/>
        </w:rPr>
        <w:t>Specificaţiilor</w:t>
      </w:r>
      <w:r w:rsidR="00BE3B3E">
        <w:rPr>
          <w:rFonts w:cs="Arial"/>
        </w:rPr>
        <w:t xml:space="preserve"> tehnice </w:t>
      </w:r>
      <w:r w:rsidR="00BE3B3E" w:rsidRPr="00BE3B3E">
        <w:rPr>
          <w:rFonts w:cs="Arial"/>
        </w:rPr>
        <w:t>de realizare a lucrărilor sistematice de cadastru pe sectoare cadastrale în vederea înscrierii imobilelor în cartea funciară</w:t>
      </w:r>
      <w:r w:rsidR="00C0529F">
        <w:rPr>
          <w:rFonts w:cs="Arial"/>
        </w:rPr>
        <w:t>,</w:t>
      </w:r>
      <w:r w:rsidR="00BE3B3E" w:rsidRPr="00BE3B3E">
        <w:rPr>
          <w:rFonts w:cs="Arial"/>
        </w:rPr>
        <w:t xml:space="preserve"> anexate</w:t>
      </w:r>
      <w:r w:rsidR="00C0529F">
        <w:rPr>
          <w:rFonts w:cs="Arial"/>
        </w:rPr>
        <w:t xml:space="preserve"> la prezentul referat.</w:t>
      </w:r>
    </w:p>
    <w:p w:rsidR="004B0B61" w:rsidRDefault="004B0B61" w:rsidP="008E3231">
      <w:pPr>
        <w:ind w:firstLine="708"/>
        <w:jc w:val="both"/>
        <w:rPr>
          <w:rFonts w:cs="Arial"/>
        </w:rPr>
      </w:pPr>
    </w:p>
    <w:p w:rsidR="004B0B61" w:rsidRDefault="004B0B61" w:rsidP="008E3231">
      <w:pPr>
        <w:ind w:firstLine="708"/>
        <w:jc w:val="both"/>
        <w:rPr>
          <w:rFonts w:cs="Arial"/>
        </w:rPr>
      </w:pPr>
    </w:p>
    <w:p w:rsidR="00AD6FC7" w:rsidRDefault="00AD6FC7" w:rsidP="008E3231">
      <w:pPr>
        <w:ind w:left="720"/>
        <w:jc w:val="both"/>
        <w:rPr>
          <w:rFonts w:cs="Arial"/>
          <w:sz w:val="16"/>
        </w:rPr>
      </w:pPr>
    </w:p>
    <w:p w:rsidR="00C0529F" w:rsidRDefault="00C0529F" w:rsidP="008E3231">
      <w:pPr>
        <w:ind w:left="720"/>
        <w:jc w:val="both"/>
        <w:rPr>
          <w:rFonts w:cs="Arial"/>
          <w:sz w:val="16"/>
        </w:rPr>
      </w:pPr>
    </w:p>
    <w:p w:rsidR="00C0529F" w:rsidRDefault="00C0529F" w:rsidP="008E3231">
      <w:pPr>
        <w:ind w:left="720"/>
        <w:jc w:val="both"/>
        <w:rPr>
          <w:rFonts w:cs="Arial"/>
          <w:sz w:val="16"/>
        </w:rPr>
      </w:pPr>
    </w:p>
    <w:p w:rsidR="00C0529F" w:rsidRDefault="00C0529F" w:rsidP="008E3231">
      <w:pPr>
        <w:ind w:left="720"/>
        <w:jc w:val="both"/>
        <w:rPr>
          <w:rFonts w:cs="Arial"/>
          <w:sz w:val="16"/>
        </w:rPr>
      </w:pPr>
    </w:p>
    <w:p w:rsidR="00C0529F" w:rsidRDefault="00C0529F" w:rsidP="008E3231">
      <w:pPr>
        <w:ind w:left="720"/>
        <w:jc w:val="both"/>
        <w:rPr>
          <w:rFonts w:cs="Arial"/>
          <w:sz w:val="16"/>
        </w:rPr>
      </w:pPr>
    </w:p>
    <w:p w:rsidR="00C0529F" w:rsidRDefault="00C0529F" w:rsidP="008E3231">
      <w:pPr>
        <w:ind w:left="720"/>
        <w:jc w:val="both"/>
        <w:rPr>
          <w:rFonts w:cs="Arial"/>
          <w:sz w:val="16"/>
        </w:rPr>
      </w:pPr>
    </w:p>
    <w:p w:rsidR="00C0529F" w:rsidRDefault="00C0529F" w:rsidP="008E3231">
      <w:pPr>
        <w:ind w:left="720"/>
        <w:jc w:val="both"/>
        <w:rPr>
          <w:rFonts w:cs="Arial"/>
          <w:sz w:val="16"/>
        </w:rPr>
      </w:pPr>
    </w:p>
    <w:p w:rsidR="00C0529F" w:rsidRDefault="00C0529F" w:rsidP="008E3231">
      <w:pPr>
        <w:ind w:left="720"/>
        <w:jc w:val="both"/>
        <w:rPr>
          <w:rFonts w:cs="Arial"/>
          <w:sz w:val="16"/>
        </w:rPr>
      </w:pPr>
    </w:p>
    <w:p w:rsidR="00C0529F" w:rsidRDefault="00C0529F" w:rsidP="008E3231">
      <w:pPr>
        <w:ind w:left="720"/>
        <w:jc w:val="both"/>
        <w:rPr>
          <w:rFonts w:cs="Arial"/>
          <w:sz w:val="16"/>
        </w:rPr>
      </w:pPr>
    </w:p>
    <w:p w:rsidR="00C0529F" w:rsidRPr="008E3231" w:rsidRDefault="00C0529F" w:rsidP="008E3231">
      <w:pPr>
        <w:ind w:left="720"/>
        <w:jc w:val="both"/>
        <w:rPr>
          <w:rFonts w:cs="Arial"/>
          <w:sz w:val="16"/>
        </w:rPr>
      </w:pPr>
    </w:p>
    <w:p w:rsidR="00630BFA" w:rsidRPr="00086F4C" w:rsidRDefault="00630BFA" w:rsidP="00AD6FC7">
      <w:pPr>
        <w:spacing w:line="276" w:lineRule="auto"/>
        <w:jc w:val="both"/>
        <w:rPr>
          <w:rFonts w:cs="Arial"/>
        </w:rPr>
      </w:pPr>
    </w:p>
    <w:sectPr w:rsidR="00630BFA" w:rsidRPr="00086F4C" w:rsidSect="00AE0838">
      <w:headerReference w:type="default" r:id="rId8"/>
      <w:footerReference w:type="default" r:id="rId9"/>
      <w:pgSz w:w="11906" w:h="16838" w:code="9"/>
      <w:pgMar w:top="562" w:right="1008" w:bottom="850" w:left="1411" w:header="619" w:footer="6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4428" w:rsidRDefault="00394428">
      <w:r>
        <w:separator/>
      </w:r>
    </w:p>
  </w:endnote>
  <w:endnote w:type="continuationSeparator" w:id="0">
    <w:p w:rsidR="00394428" w:rsidRDefault="00394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1"/>
    <w:family w:val="roman"/>
    <w:notTrueType/>
    <w:pitch w:val="variable"/>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FF4" w:rsidRDefault="001121A6" w:rsidP="00AB673B">
    <w:pPr>
      <w:ind w:right="-353"/>
      <w:rPr>
        <w:rFonts w:cs="Arial"/>
        <w:color w:val="000000"/>
        <w:sz w:val="16"/>
        <w:szCs w:val="16"/>
        <w:lang w:val="en-US"/>
      </w:rPr>
    </w:pPr>
    <w:r>
      <w:rPr>
        <w:rFonts w:cs="Arial"/>
        <w:noProof/>
        <w:color w:val="000000"/>
        <w:sz w:val="16"/>
        <w:szCs w:val="16"/>
        <w:lang w:val="en-US" w:eastAsia="en-US"/>
      </w:rPr>
      <w:drawing>
        <wp:inline distT="0" distB="0" distL="0" distR="0" wp14:anchorId="6776CFCA" wp14:editId="540E5DC3">
          <wp:extent cx="6305550" cy="58420"/>
          <wp:effectExtent l="0" t="0" r="0" b="0"/>
          <wp:docPr id="1" name="Picture 1" descr="Foot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5550" cy="58420"/>
                  </a:xfrm>
                  <a:prstGeom prst="rect">
                    <a:avLst/>
                  </a:prstGeom>
                  <a:noFill/>
                  <a:ln>
                    <a:noFill/>
                  </a:ln>
                </pic:spPr>
              </pic:pic>
            </a:graphicData>
          </a:graphic>
        </wp:inline>
      </w:drawing>
    </w:r>
  </w:p>
  <w:p w:rsidR="003C6FF4" w:rsidRPr="00AB673B" w:rsidRDefault="003C6FF4" w:rsidP="009877C6">
    <w:pPr>
      <w:pStyle w:val="Subtitle"/>
      <w:spacing w:after="0"/>
      <w:jc w:val="left"/>
      <w:outlineLvl w:val="2"/>
      <w:rPr>
        <w:rFonts w:ascii="Arial" w:hAnsi="Arial" w:cs="Arial"/>
        <w:sz w:val="14"/>
        <w:szCs w:val="14"/>
      </w:rPr>
    </w:pPr>
    <w:r w:rsidRPr="00324057">
      <w:rPr>
        <w:rFonts w:ascii="Arial" w:hAnsi="Arial" w:cs="Arial"/>
        <w:sz w:val="16"/>
        <w:szCs w:val="16"/>
        <w:lang w:val="en-US"/>
      </w:rPr>
      <w:t>ANC</w:t>
    </w:r>
    <w:r w:rsidR="009877C6">
      <w:rPr>
        <w:rFonts w:ascii="Arial" w:hAnsi="Arial" w:cs="Arial"/>
        <w:sz w:val="16"/>
        <w:szCs w:val="16"/>
        <w:lang w:val="en-US"/>
      </w:rPr>
      <w:t>PI/Str. Splaiul Independenţei, N</w:t>
    </w:r>
    <w:r w:rsidRPr="00324057">
      <w:rPr>
        <w:rFonts w:ascii="Arial" w:hAnsi="Arial" w:cs="Arial"/>
        <w:sz w:val="16"/>
        <w:szCs w:val="16"/>
        <w:lang w:val="en-US"/>
      </w:rPr>
      <w:t xml:space="preserve">r. </w:t>
    </w:r>
    <w:smartTag w:uri="urn:schemas-microsoft-com:office:smarttags" w:element="metricconverter">
      <w:smartTagPr>
        <w:attr w:name="ProductID" w:val="202 A"/>
      </w:smartTagPr>
      <w:r w:rsidRPr="00324057">
        <w:rPr>
          <w:rFonts w:ascii="Arial" w:hAnsi="Arial" w:cs="Arial"/>
          <w:sz w:val="16"/>
          <w:szCs w:val="16"/>
          <w:lang w:val="en-US"/>
        </w:rPr>
        <w:t>202 A</w:t>
      </w:r>
    </w:smartTag>
    <w:r w:rsidRPr="00324057">
      <w:rPr>
        <w:rFonts w:ascii="Arial" w:hAnsi="Arial" w:cs="Arial"/>
        <w:sz w:val="16"/>
        <w:szCs w:val="16"/>
        <w:lang w:val="en-US"/>
      </w:rPr>
      <w:t>, Etaj 1, Sector 6, Cod po</w:t>
    </w:r>
    <w:r w:rsidRPr="00324057">
      <w:rPr>
        <w:rFonts w:ascii="Arial" w:hAnsi="Arial" w:cs="Arial"/>
        <w:sz w:val="16"/>
        <w:szCs w:val="16"/>
      </w:rPr>
      <w:t>ștal</w:t>
    </w:r>
    <w:r w:rsidRPr="00324057">
      <w:rPr>
        <w:rFonts w:ascii="Arial" w:hAnsi="Arial" w:cs="Arial"/>
        <w:sz w:val="16"/>
        <w:szCs w:val="16"/>
        <w:lang w:val="en-GB"/>
      </w:rPr>
      <w:t xml:space="preserve"> 060022,</w:t>
    </w:r>
    <w:r w:rsidRPr="00324057">
      <w:rPr>
        <w:rFonts w:ascii="Arial" w:hAnsi="Arial" w:cs="Arial"/>
        <w:sz w:val="16"/>
        <w:szCs w:val="16"/>
        <w:lang w:val="en-US"/>
      </w:rPr>
      <w:t xml:space="preserve"> Bucureşti</w:t>
    </w:r>
    <w:r w:rsidRPr="00324057">
      <w:rPr>
        <w:rFonts w:ascii="Arial" w:hAnsi="Arial" w:cs="Arial"/>
        <w:sz w:val="16"/>
        <w:szCs w:val="16"/>
      </w:rPr>
      <w:t>, ROMÂNIA</w:t>
    </w:r>
    <w:r w:rsidR="00AB673B">
      <w:rPr>
        <w:rFonts w:ascii="Arial" w:hAnsi="Arial" w:cs="Arial"/>
        <w:sz w:val="16"/>
        <w:szCs w:val="16"/>
      </w:rPr>
      <w:t xml:space="preserve">   </w:t>
    </w:r>
    <w:r w:rsidR="00AB673B" w:rsidRPr="00AB673B">
      <w:rPr>
        <w:rFonts w:ascii="Arial" w:hAnsi="Arial" w:cs="Arial"/>
        <w:sz w:val="14"/>
        <w:szCs w:val="14"/>
      </w:rPr>
      <w:t>Certificat SR EN ISO</w:t>
    </w:r>
    <w:r w:rsidR="00AB673B">
      <w:rPr>
        <w:rFonts w:ascii="Arial" w:hAnsi="Arial" w:cs="Arial"/>
        <w:sz w:val="16"/>
        <w:szCs w:val="16"/>
      </w:rPr>
      <w:t xml:space="preserve"> </w:t>
    </w:r>
    <w:r w:rsidR="00AB673B" w:rsidRPr="00AB673B">
      <w:rPr>
        <w:rFonts w:ascii="Arial" w:hAnsi="Arial" w:cs="Arial"/>
        <w:sz w:val="14"/>
        <w:szCs w:val="14"/>
      </w:rPr>
      <w:t>9001:2008</w:t>
    </w:r>
  </w:p>
  <w:p w:rsidR="005B57F0" w:rsidRPr="00AB673B" w:rsidRDefault="003C6FF4" w:rsidP="009877C6">
    <w:pPr>
      <w:pStyle w:val="Subtitle"/>
      <w:spacing w:after="0"/>
      <w:jc w:val="left"/>
      <w:outlineLvl w:val="2"/>
      <w:rPr>
        <w:rFonts w:ascii="Arial" w:hAnsi="Arial" w:cs="Arial"/>
        <w:sz w:val="14"/>
        <w:szCs w:val="14"/>
      </w:rPr>
    </w:pPr>
    <w:r w:rsidRPr="00324057">
      <w:rPr>
        <w:rFonts w:ascii="Arial" w:hAnsi="Arial" w:cs="Arial"/>
        <w:sz w:val="16"/>
        <w:szCs w:val="16"/>
      </w:rPr>
      <w:t xml:space="preserve">Telefon: (+4021) 317 73 39; Fax: (+4021) 316 52 24; e-mail: office@ancpi.ro; </w:t>
    </w:r>
    <w:hyperlink r:id="rId2" w:history="1">
      <w:r w:rsidR="00AB673B" w:rsidRPr="00CF2EE9">
        <w:rPr>
          <w:rStyle w:val="Hyperlink"/>
          <w:rFonts w:ascii="Arial" w:hAnsi="Arial" w:cs="Arial"/>
          <w:sz w:val="16"/>
          <w:szCs w:val="16"/>
        </w:rPr>
        <w:t>www.ancpi.ro</w:t>
      </w:r>
    </w:hyperlink>
    <w:r w:rsidR="00AB673B">
      <w:rPr>
        <w:rFonts w:ascii="Arial" w:hAnsi="Arial" w:cs="Arial"/>
        <w:sz w:val="16"/>
        <w:szCs w:val="16"/>
      </w:rPr>
      <w:tab/>
    </w:r>
    <w:r w:rsidR="00AB673B">
      <w:rPr>
        <w:rFonts w:ascii="Arial" w:hAnsi="Arial" w:cs="Arial"/>
        <w:sz w:val="16"/>
        <w:szCs w:val="16"/>
      </w:rPr>
      <w:tab/>
      <w:t xml:space="preserve">       </w:t>
    </w:r>
    <w:r w:rsidR="00AB673B" w:rsidRPr="00AB673B">
      <w:rPr>
        <w:rFonts w:ascii="Arial" w:hAnsi="Arial" w:cs="Arial"/>
        <w:sz w:val="14"/>
        <w:szCs w:val="14"/>
      </w:rPr>
      <w:t>Nr. 27921/09/R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4428" w:rsidRDefault="00394428">
      <w:r>
        <w:separator/>
      </w:r>
    </w:p>
  </w:footnote>
  <w:footnote w:type="continuationSeparator" w:id="0">
    <w:p w:rsidR="00394428" w:rsidRDefault="003944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B0F" w:rsidRDefault="001121A6">
    <w:pPr>
      <w:pStyle w:val="Header"/>
    </w:pPr>
    <w:r>
      <w:rPr>
        <w:noProof/>
        <w:lang w:val="en-US" w:eastAsia="en-US"/>
      </w:rPr>
      <w:drawing>
        <wp:anchor distT="0" distB="0" distL="114300" distR="114300" simplePos="0" relativeHeight="251657728" behindDoc="0" locked="0" layoutInCell="1" allowOverlap="1" wp14:anchorId="0D4F1852" wp14:editId="2E64AE13">
          <wp:simplePos x="0" y="0"/>
          <wp:positionH relativeFrom="column">
            <wp:posOffset>-6985</wp:posOffset>
          </wp:positionH>
          <wp:positionV relativeFrom="paragraph">
            <wp:posOffset>-182245</wp:posOffset>
          </wp:positionV>
          <wp:extent cx="6113780" cy="1195705"/>
          <wp:effectExtent l="0" t="0" r="1270" b="4445"/>
          <wp:wrapSquare wrapText="bothSides"/>
          <wp:docPr id="4" name="Picture 4" descr="ante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tet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3780" cy="1195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106BC"/>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2E092F"/>
    <w:multiLevelType w:val="hybridMultilevel"/>
    <w:tmpl w:val="02F25D92"/>
    <w:lvl w:ilvl="0" w:tplc="229C41FE">
      <w:start w:val="2"/>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E1748"/>
    <w:multiLevelType w:val="multilevel"/>
    <w:tmpl w:val="B0EAB062"/>
    <w:lvl w:ilvl="0">
      <w:start w:val="4"/>
      <w:numFmt w:val="decimal"/>
      <w:lvlText w:val="%1"/>
      <w:lvlJc w:val="left"/>
      <w:pPr>
        <w:ind w:left="360" w:hanging="360"/>
      </w:pPr>
      <w:rPr>
        <w:rFonts w:hint="default"/>
        <w:b/>
      </w:rPr>
    </w:lvl>
    <w:lvl w:ilvl="1">
      <w:start w:val="3"/>
      <w:numFmt w:val="decimal"/>
      <w:lvlText w:val="%1.%2"/>
      <w:lvlJc w:val="left"/>
      <w:pPr>
        <w:ind w:left="1140" w:hanging="360"/>
      </w:pPr>
      <w:rPr>
        <w:rFonts w:hint="default"/>
        <w:b/>
      </w:rPr>
    </w:lvl>
    <w:lvl w:ilvl="2">
      <w:start w:val="1"/>
      <w:numFmt w:val="decimal"/>
      <w:lvlText w:val="%1.%2.%3"/>
      <w:lvlJc w:val="left"/>
      <w:pPr>
        <w:ind w:left="2280" w:hanging="720"/>
      </w:pPr>
      <w:rPr>
        <w:rFonts w:hint="default"/>
        <w:b/>
      </w:rPr>
    </w:lvl>
    <w:lvl w:ilvl="3">
      <w:start w:val="1"/>
      <w:numFmt w:val="decimal"/>
      <w:lvlText w:val="%1.%2.%3.%4"/>
      <w:lvlJc w:val="left"/>
      <w:pPr>
        <w:ind w:left="3420" w:hanging="1080"/>
      </w:pPr>
      <w:rPr>
        <w:rFonts w:hint="default"/>
        <w:b/>
      </w:rPr>
    </w:lvl>
    <w:lvl w:ilvl="4">
      <w:start w:val="1"/>
      <w:numFmt w:val="decimal"/>
      <w:lvlText w:val="%1.%2.%3.%4.%5"/>
      <w:lvlJc w:val="left"/>
      <w:pPr>
        <w:ind w:left="4200" w:hanging="1080"/>
      </w:pPr>
      <w:rPr>
        <w:rFonts w:hint="default"/>
        <w:b/>
      </w:rPr>
    </w:lvl>
    <w:lvl w:ilvl="5">
      <w:start w:val="1"/>
      <w:numFmt w:val="decimal"/>
      <w:lvlText w:val="%1.%2.%3.%4.%5.%6"/>
      <w:lvlJc w:val="left"/>
      <w:pPr>
        <w:ind w:left="534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60" w:hanging="1800"/>
      </w:pPr>
      <w:rPr>
        <w:rFonts w:hint="default"/>
        <w:b/>
      </w:rPr>
    </w:lvl>
    <w:lvl w:ilvl="8">
      <w:start w:val="1"/>
      <w:numFmt w:val="decimal"/>
      <w:lvlText w:val="%1.%2.%3.%4.%5.%6.%7.%8.%9"/>
      <w:lvlJc w:val="left"/>
      <w:pPr>
        <w:ind w:left="8040" w:hanging="1800"/>
      </w:pPr>
      <w:rPr>
        <w:rFonts w:hint="default"/>
        <w:b/>
      </w:rPr>
    </w:lvl>
  </w:abstractNum>
  <w:abstractNum w:abstractNumId="3" w15:restartNumberingAfterBreak="0">
    <w:nsid w:val="0E690E46"/>
    <w:multiLevelType w:val="hybridMultilevel"/>
    <w:tmpl w:val="C1961294"/>
    <w:lvl w:ilvl="0" w:tplc="6F6E32A8">
      <w:numFmt w:val="bullet"/>
      <w:lvlText w:val="-"/>
      <w:lvlJc w:val="left"/>
      <w:pPr>
        <w:ind w:left="1068" w:hanging="360"/>
      </w:pPr>
      <w:rPr>
        <w:rFonts w:ascii="Arial" w:eastAsia="Times New Roman" w:hAnsi="Arial" w:cs="Arial" w:hint="default"/>
        <w:b w:val="0"/>
        <w:color w:val="auto"/>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0E26121"/>
    <w:multiLevelType w:val="hybridMultilevel"/>
    <w:tmpl w:val="6FAA5E5A"/>
    <w:lvl w:ilvl="0" w:tplc="F7C4B5A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E073B2"/>
    <w:multiLevelType w:val="hybridMultilevel"/>
    <w:tmpl w:val="9FA064FC"/>
    <w:lvl w:ilvl="0" w:tplc="19C4B258">
      <w:start w:val="1"/>
      <w:numFmt w:val="bullet"/>
      <w:lvlText w:val="-"/>
      <w:lvlJc w:val="left"/>
      <w:pPr>
        <w:ind w:left="1500" w:hanging="360"/>
      </w:pPr>
      <w:rPr>
        <w:rFonts w:ascii="Vrinda" w:hAnsi="Vrinda"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15:restartNumberingAfterBreak="0">
    <w:nsid w:val="186A5E5C"/>
    <w:multiLevelType w:val="hybridMultilevel"/>
    <w:tmpl w:val="56E4E9AE"/>
    <w:lvl w:ilvl="0" w:tplc="86E800B4">
      <w:start w:val="7"/>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18F5245A"/>
    <w:multiLevelType w:val="hybridMultilevel"/>
    <w:tmpl w:val="74B4AB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FB11DE"/>
    <w:multiLevelType w:val="hybridMultilevel"/>
    <w:tmpl w:val="D01C3BF6"/>
    <w:lvl w:ilvl="0" w:tplc="D8D60E36">
      <w:start w:val="5"/>
      <w:numFmt w:val="decimal"/>
      <w:lvlText w:val="%1."/>
      <w:lvlJc w:val="left"/>
      <w:pPr>
        <w:ind w:left="720" w:hanging="360"/>
      </w:pPr>
      <w:rPr>
        <w:rFonts w:hint="default"/>
        <w:b/>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F60C2E"/>
    <w:multiLevelType w:val="hybridMultilevel"/>
    <w:tmpl w:val="F0904F7C"/>
    <w:lvl w:ilvl="0" w:tplc="2D28A8E6">
      <w:start w:val="13"/>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15:restartNumberingAfterBreak="0">
    <w:nsid w:val="246E4244"/>
    <w:multiLevelType w:val="hybridMultilevel"/>
    <w:tmpl w:val="BEE6088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2" w15:restartNumberingAfterBreak="0">
    <w:nsid w:val="30D22D67"/>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3154C99"/>
    <w:multiLevelType w:val="hybridMultilevel"/>
    <w:tmpl w:val="3B6C0C16"/>
    <w:lvl w:ilvl="0" w:tplc="A4E4324E">
      <w:start w:val="5"/>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4BA25CFE"/>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7412450"/>
    <w:multiLevelType w:val="multilevel"/>
    <w:tmpl w:val="CFFEFDA6"/>
    <w:lvl w:ilvl="0">
      <w:start w:val="4"/>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6" w15:restartNumberingAfterBreak="0">
    <w:nsid w:val="628127BE"/>
    <w:multiLevelType w:val="hybridMultilevel"/>
    <w:tmpl w:val="C24EC378"/>
    <w:lvl w:ilvl="0" w:tplc="F132A10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E386F20"/>
    <w:multiLevelType w:val="hybridMultilevel"/>
    <w:tmpl w:val="FAAAF3EE"/>
    <w:lvl w:ilvl="0" w:tplc="CE8ECEFA">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0"/>
  </w:num>
  <w:num w:numId="4">
    <w:abstractNumId w:val="12"/>
  </w:num>
  <w:num w:numId="5">
    <w:abstractNumId w:val="5"/>
  </w:num>
  <w:num w:numId="6">
    <w:abstractNumId w:val="14"/>
  </w:num>
  <w:num w:numId="7">
    <w:abstractNumId w:val="15"/>
  </w:num>
  <w:num w:numId="8">
    <w:abstractNumId w:val="13"/>
  </w:num>
  <w:num w:numId="9">
    <w:abstractNumId w:val="9"/>
  </w:num>
  <w:num w:numId="10">
    <w:abstractNumId w:val="1"/>
  </w:num>
  <w:num w:numId="11">
    <w:abstractNumId w:val="4"/>
  </w:num>
  <w:num w:numId="12">
    <w:abstractNumId w:val="6"/>
  </w:num>
  <w:num w:numId="13">
    <w:abstractNumId w:val="2"/>
  </w:num>
  <w:num w:numId="14">
    <w:abstractNumId w:val="8"/>
  </w:num>
  <w:num w:numId="15">
    <w:abstractNumId w:val="16"/>
  </w:num>
  <w:num w:numId="16">
    <w:abstractNumId w:val="3"/>
  </w:num>
  <w:num w:numId="17">
    <w:abstractNumId w:val="11"/>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27A7"/>
    <w:rsid w:val="00005A0D"/>
    <w:rsid w:val="00017748"/>
    <w:rsid w:val="000268CA"/>
    <w:rsid w:val="00033BEE"/>
    <w:rsid w:val="000405D5"/>
    <w:rsid w:val="0004184D"/>
    <w:rsid w:val="00042620"/>
    <w:rsid w:val="00042A2B"/>
    <w:rsid w:val="00045F91"/>
    <w:rsid w:val="00046ACF"/>
    <w:rsid w:val="000560FB"/>
    <w:rsid w:val="00062703"/>
    <w:rsid w:val="00062820"/>
    <w:rsid w:val="00064DC1"/>
    <w:rsid w:val="0006522C"/>
    <w:rsid w:val="00065604"/>
    <w:rsid w:val="000740A7"/>
    <w:rsid w:val="00074AB9"/>
    <w:rsid w:val="000754C4"/>
    <w:rsid w:val="000805CB"/>
    <w:rsid w:val="00081946"/>
    <w:rsid w:val="000846DF"/>
    <w:rsid w:val="00086F4C"/>
    <w:rsid w:val="00090CFB"/>
    <w:rsid w:val="00094442"/>
    <w:rsid w:val="000A0959"/>
    <w:rsid w:val="000A0FD4"/>
    <w:rsid w:val="000A341D"/>
    <w:rsid w:val="000A6089"/>
    <w:rsid w:val="000B4AE5"/>
    <w:rsid w:val="000B5085"/>
    <w:rsid w:val="000B73BF"/>
    <w:rsid w:val="000C032C"/>
    <w:rsid w:val="000D2E46"/>
    <w:rsid w:val="000D5A80"/>
    <w:rsid w:val="000D6F48"/>
    <w:rsid w:val="000E24BA"/>
    <w:rsid w:val="000F51BB"/>
    <w:rsid w:val="00101EC2"/>
    <w:rsid w:val="001035FA"/>
    <w:rsid w:val="001102B6"/>
    <w:rsid w:val="001121A6"/>
    <w:rsid w:val="00113292"/>
    <w:rsid w:val="00117306"/>
    <w:rsid w:val="00123F15"/>
    <w:rsid w:val="001277F6"/>
    <w:rsid w:val="00132205"/>
    <w:rsid w:val="001366E2"/>
    <w:rsid w:val="001435EC"/>
    <w:rsid w:val="00147E2F"/>
    <w:rsid w:val="001511C3"/>
    <w:rsid w:val="00155534"/>
    <w:rsid w:val="0015665D"/>
    <w:rsid w:val="001568C4"/>
    <w:rsid w:val="00160559"/>
    <w:rsid w:val="00162F59"/>
    <w:rsid w:val="00165766"/>
    <w:rsid w:val="001709E8"/>
    <w:rsid w:val="00172C1E"/>
    <w:rsid w:val="00175951"/>
    <w:rsid w:val="0017638E"/>
    <w:rsid w:val="00177A29"/>
    <w:rsid w:val="001803CE"/>
    <w:rsid w:val="00192C3D"/>
    <w:rsid w:val="0019675B"/>
    <w:rsid w:val="001A6D7B"/>
    <w:rsid w:val="001B28F0"/>
    <w:rsid w:val="001B2C91"/>
    <w:rsid w:val="001B6206"/>
    <w:rsid w:val="001B6A92"/>
    <w:rsid w:val="001C0266"/>
    <w:rsid w:val="001C40DE"/>
    <w:rsid w:val="001D04F2"/>
    <w:rsid w:val="001D5800"/>
    <w:rsid w:val="001E0AFF"/>
    <w:rsid w:val="001E1ADE"/>
    <w:rsid w:val="001F2873"/>
    <w:rsid w:val="001F3E08"/>
    <w:rsid w:val="001F4AD5"/>
    <w:rsid w:val="002008C7"/>
    <w:rsid w:val="00202E17"/>
    <w:rsid w:val="00205290"/>
    <w:rsid w:val="0020550C"/>
    <w:rsid w:val="00214689"/>
    <w:rsid w:val="00217418"/>
    <w:rsid w:val="0022338E"/>
    <w:rsid w:val="002270C6"/>
    <w:rsid w:val="00241418"/>
    <w:rsid w:val="00242728"/>
    <w:rsid w:val="00244550"/>
    <w:rsid w:val="00254959"/>
    <w:rsid w:val="0026610A"/>
    <w:rsid w:val="00270471"/>
    <w:rsid w:val="00272CDF"/>
    <w:rsid w:val="002A280E"/>
    <w:rsid w:val="002A31BF"/>
    <w:rsid w:val="002A3F19"/>
    <w:rsid w:val="002A435A"/>
    <w:rsid w:val="002A5C9A"/>
    <w:rsid w:val="002B7224"/>
    <w:rsid w:val="002B75BB"/>
    <w:rsid w:val="002B78E0"/>
    <w:rsid w:val="002C4E6B"/>
    <w:rsid w:val="002C5BF2"/>
    <w:rsid w:val="002C7761"/>
    <w:rsid w:val="002D1E73"/>
    <w:rsid w:val="002D6B87"/>
    <w:rsid w:val="002E2046"/>
    <w:rsid w:val="002F4F09"/>
    <w:rsid w:val="002F6C4A"/>
    <w:rsid w:val="003028B7"/>
    <w:rsid w:val="003050DB"/>
    <w:rsid w:val="00324057"/>
    <w:rsid w:val="00324156"/>
    <w:rsid w:val="00324209"/>
    <w:rsid w:val="00324BD4"/>
    <w:rsid w:val="00326D03"/>
    <w:rsid w:val="00330B0F"/>
    <w:rsid w:val="00343DC5"/>
    <w:rsid w:val="0035499D"/>
    <w:rsid w:val="0035781B"/>
    <w:rsid w:val="00361BA1"/>
    <w:rsid w:val="00362C35"/>
    <w:rsid w:val="00367750"/>
    <w:rsid w:val="00376507"/>
    <w:rsid w:val="00383A2B"/>
    <w:rsid w:val="00383F4F"/>
    <w:rsid w:val="00384693"/>
    <w:rsid w:val="0038568F"/>
    <w:rsid w:val="00387E01"/>
    <w:rsid w:val="00394428"/>
    <w:rsid w:val="00394E23"/>
    <w:rsid w:val="00395D52"/>
    <w:rsid w:val="003B2260"/>
    <w:rsid w:val="003B4B89"/>
    <w:rsid w:val="003B5F50"/>
    <w:rsid w:val="003B6448"/>
    <w:rsid w:val="003C59F4"/>
    <w:rsid w:val="003C5D4F"/>
    <w:rsid w:val="003C62E2"/>
    <w:rsid w:val="003C6FF4"/>
    <w:rsid w:val="003C742C"/>
    <w:rsid w:val="003D14B5"/>
    <w:rsid w:val="003D7D35"/>
    <w:rsid w:val="003E26D0"/>
    <w:rsid w:val="003E43B1"/>
    <w:rsid w:val="003E7A6E"/>
    <w:rsid w:val="003F1F81"/>
    <w:rsid w:val="003F24C3"/>
    <w:rsid w:val="003F7029"/>
    <w:rsid w:val="003F711C"/>
    <w:rsid w:val="003F7B0F"/>
    <w:rsid w:val="004019E9"/>
    <w:rsid w:val="0041372E"/>
    <w:rsid w:val="00414B63"/>
    <w:rsid w:val="0041729D"/>
    <w:rsid w:val="004246F5"/>
    <w:rsid w:val="004261DC"/>
    <w:rsid w:val="004267F5"/>
    <w:rsid w:val="00433BF2"/>
    <w:rsid w:val="00433FD3"/>
    <w:rsid w:val="00436095"/>
    <w:rsid w:val="004657DB"/>
    <w:rsid w:val="00470894"/>
    <w:rsid w:val="00480551"/>
    <w:rsid w:val="00481757"/>
    <w:rsid w:val="004871A6"/>
    <w:rsid w:val="00491775"/>
    <w:rsid w:val="00494BC2"/>
    <w:rsid w:val="004957DB"/>
    <w:rsid w:val="004A1BF9"/>
    <w:rsid w:val="004A47CD"/>
    <w:rsid w:val="004A5BCE"/>
    <w:rsid w:val="004B0B61"/>
    <w:rsid w:val="004B22FF"/>
    <w:rsid w:val="004C25DB"/>
    <w:rsid w:val="004C38B7"/>
    <w:rsid w:val="004D5B70"/>
    <w:rsid w:val="004D6756"/>
    <w:rsid w:val="004F2DAA"/>
    <w:rsid w:val="004F330A"/>
    <w:rsid w:val="004F52BD"/>
    <w:rsid w:val="004F5512"/>
    <w:rsid w:val="00503798"/>
    <w:rsid w:val="00505F2C"/>
    <w:rsid w:val="00516D5D"/>
    <w:rsid w:val="00520580"/>
    <w:rsid w:val="00521BDF"/>
    <w:rsid w:val="00526291"/>
    <w:rsid w:val="00526D56"/>
    <w:rsid w:val="00534666"/>
    <w:rsid w:val="00543FCD"/>
    <w:rsid w:val="00545053"/>
    <w:rsid w:val="00545A25"/>
    <w:rsid w:val="005479D5"/>
    <w:rsid w:val="00547A88"/>
    <w:rsid w:val="00547B5D"/>
    <w:rsid w:val="00550565"/>
    <w:rsid w:val="00554686"/>
    <w:rsid w:val="00556305"/>
    <w:rsid w:val="00562DBE"/>
    <w:rsid w:val="0057007F"/>
    <w:rsid w:val="00573AD4"/>
    <w:rsid w:val="00574675"/>
    <w:rsid w:val="0057665D"/>
    <w:rsid w:val="0058096C"/>
    <w:rsid w:val="0058177F"/>
    <w:rsid w:val="00586E0D"/>
    <w:rsid w:val="0058723F"/>
    <w:rsid w:val="00587485"/>
    <w:rsid w:val="005912EA"/>
    <w:rsid w:val="00592790"/>
    <w:rsid w:val="0059286F"/>
    <w:rsid w:val="00596BBD"/>
    <w:rsid w:val="005A2DC4"/>
    <w:rsid w:val="005A4820"/>
    <w:rsid w:val="005A6ED3"/>
    <w:rsid w:val="005A75EA"/>
    <w:rsid w:val="005A775E"/>
    <w:rsid w:val="005B062A"/>
    <w:rsid w:val="005B57F0"/>
    <w:rsid w:val="005C190C"/>
    <w:rsid w:val="005C7B96"/>
    <w:rsid w:val="005F04E8"/>
    <w:rsid w:val="005F22E9"/>
    <w:rsid w:val="005F6C63"/>
    <w:rsid w:val="0060096A"/>
    <w:rsid w:val="00601B18"/>
    <w:rsid w:val="00602EEB"/>
    <w:rsid w:val="00602F22"/>
    <w:rsid w:val="00607ED2"/>
    <w:rsid w:val="00610717"/>
    <w:rsid w:val="00614401"/>
    <w:rsid w:val="00616ABB"/>
    <w:rsid w:val="00624671"/>
    <w:rsid w:val="00630BFA"/>
    <w:rsid w:val="00640100"/>
    <w:rsid w:val="00642099"/>
    <w:rsid w:val="00653478"/>
    <w:rsid w:val="00654E64"/>
    <w:rsid w:val="00655806"/>
    <w:rsid w:val="006574A6"/>
    <w:rsid w:val="00660C6B"/>
    <w:rsid w:val="006617EE"/>
    <w:rsid w:val="006709EA"/>
    <w:rsid w:val="006716C4"/>
    <w:rsid w:val="006754FC"/>
    <w:rsid w:val="00675C3A"/>
    <w:rsid w:val="00676E2C"/>
    <w:rsid w:val="00676E87"/>
    <w:rsid w:val="00680069"/>
    <w:rsid w:val="00680D5C"/>
    <w:rsid w:val="0068125A"/>
    <w:rsid w:val="00681CA9"/>
    <w:rsid w:val="00682F51"/>
    <w:rsid w:val="006859E3"/>
    <w:rsid w:val="00690F5E"/>
    <w:rsid w:val="006937F7"/>
    <w:rsid w:val="00694D27"/>
    <w:rsid w:val="006A2747"/>
    <w:rsid w:val="006A6201"/>
    <w:rsid w:val="006A64D1"/>
    <w:rsid w:val="006A750F"/>
    <w:rsid w:val="006B31E2"/>
    <w:rsid w:val="006B798D"/>
    <w:rsid w:val="006D0FAA"/>
    <w:rsid w:val="006D56D0"/>
    <w:rsid w:val="006D723D"/>
    <w:rsid w:val="006E2977"/>
    <w:rsid w:val="006E3961"/>
    <w:rsid w:val="006E7985"/>
    <w:rsid w:val="006F1328"/>
    <w:rsid w:val="006F35A8"/>
    <w:rsid w:val="006F5E0B"/>
    <w:rsid w:val="006F685D"/>
    <w:rsid w:val="00704C5B"/>
    <w:rsid w:val="00711F29"/>
    <w:rsid w:val="00712065"/>
    <w:rsid w:val="00713283"/>
    <w:rsid w:val="007156A8"/>
    <w:rsid w:val="00717A44"/>
    <w:rsid w:val="007222E5"/>
    <w:rsid w:val="0072318C"/>
    <w:rsid w:val="00727981"/>
    <w:rsid w:val="00732257"/>
    <w:rsid w:val="00734215"/>
    <w:rsid w:val="00742463"/>
    <w:rsid w:val="00744521"/>
    <w:rsid w:val="00746B19"/>
    <w:rsid w:val="007571B3"/>
    <w:rsid w:val="00762DFF"/>
    <w:rsid w:val="007636A8"/>
    <w:rsid w:val="007733D2"/>
    <w:rsid w:val="00780FD0"/>
    <w:rsid w:val="00783324"/>
    <w:rsid w:val="00793659"/>
    <w:rsid w:val="00797293"/>
    <w:rsid w:val="007A38DF"/>
    <w:rsid w:val="007A674F"/>
    <w:rsid w:val="007B3575"/>
    <w:rsid w:val="007D1EE2"/>
    <w:rsid w:val="007D2B27"/>
    <w:rsid w:val="007D3DF7"/>
    <w:rsid w:val="007D7E86"/>
    <w:rsid w:val="007E312F"/>
    <w:rsid w:val="007E78DC"/>
    <w:rsid w:val="007F0699"/>
    <w:rsid w:val="007F2071"/>
    <w:rsid w:val="007F60E0"/>
    <w:rsid w:val="00807649"/>
    <w:rsid w:val="00815265"/>
    <w:rsid w:val="0081569F"/>
    <w:rsid w:val="00823740"/>
    <w:rsid w:val="00826FF4"/>
    <w:rsid w:val="00827AEB"/>
    <w:rsid w:val="00830DDC"/>
    <w:rsid w:val="0083541B"/>
    <w:rsid w:val="00837D19"/>
    <w:rsid w:val="00846CB9"/>
    <w:rsid w:val="008527ED"/>
    <w:rsid w:val="00856BA3"/>
    <w:rsid w:val="008615A6"/>
    <w:rsid w:val="008674DE"/>
    <w:rsid w:val="00874582"/>
    <w:rsid w:val="008821B4"/>
    <w:rsid w:val="0088249B"/>
    <w:rsid w:val="00885921"/>
    <w:rsid w:val="00891EA0"/>
    <w:rsid w:val="008A3638"/>
    <w:rsid w:val="008A5653"/>
    <w:rsid w:val="008A7C73"/>
    <w:rsid w:val="008B0743"/>
    <w:rsid w:val="008B165A"/>
    <w:rsid w:val="008C1DD2"/>
    <w:rsid w:val="008C4590"/>
    <w:rsid w:val="008C631E"/>
    <w:rsid w:val="008E3231"/>
    <w:rsid w:val="008E7DFC"/>
    <w:rsid w:val="008F1549"/>
    <w:rsid w:val="00901AC3"/>
    <w:rsid w:val="00902018"/>
    <w:rsid w:val="0091603E"/>
    <w:rsid w:val="00916CD2"/>
    <w:rsid w:val="0092472C"/>
    <w:rsid w:val="00933269"/>
    <w:rsid w:val="00941326"/>
    <w:rsid w:val="00941C6F"/>
    <w:rsid w:val="00951ADF"/>
    <w:rsid w:val="009539C3"/>
    <w:rsid w:val="009548BD"/>
    <w:rsid w:val="00954FBD"/>
    <w:rsid w:val="00954FD9"/>
    <w:rsid w:val="00957042"/>
    <w:rsid w:val="009607AB"/>
    <w:rsid w:val="00961369"/>
    <w:rsid w:val="009616A2"/>
    <w:rsid w:val="0096770F"/>
    <w:rsid w:val="00976B6C"/>
    <w:rsid w:val="00981088"/>
    <w:rsid w:val="0098351D"/>
    <w:rsid w:val="0098496A"/>
    <w:rsid w:val="00986C70"/>
    <w:rsid w:val="009877C6"/>
    <w:rsid w:val="00990066"/>
    <w:rsid w:val="0099142D"/>
    <w:rsid w:val="00994981"/>
    <w:rsid w:val="009A3BBA"/>
    <w:rsid w:val="009B2145"/>
    <w:rsid w:val="009B2625"/>
    <w:rsid w:val="009C46E8"/>
    <w:rsid w:val="009C5CB9"/>
    <w:rsid w:val="009E2507"/>
    <w:rsid w:val="009E2994"/>
    <w:rsid w:val="00A061A2"/>
    <w:rsid w:val="00A23E9A"/>
    <w:rsid w:val="00A35380"/>
    <w:rsid w:val="00A43F55"/>
    <w:rsid w:val="00A47102"/>
    <w:rsid w:val="00A55A5C"/>
    <w:rsid w:val="00A56804"/>
    <w:rsid w:val="00A63456"/>
    <w:rsid w:val="00A667B4"/>
    <w:rsid w:val="00A70B0B"/>
    <w:rsid w:val="00A73D79"/>
    <w:rsid w:val="00A764C5"/>
    <w:rsid w:val="00A8432A"/>
    <w:rsid w:val="00A848D1"/>
    <w:rsid w:val="00A923F2"/>
    <w:rsid w:val="00AA5179"/>
    <w:rsid w:val="00AA651D"/>
    <w:rsid w:val="00AA6C86"/>
    <w:rsid w:val="00AB4D1D"/>
    <w:rsid w:val="00AB673B"/>
    <w:rsid w:val="00AC12A5"/>
    <w:rsid w:val="00AD39B9"/>
    <w:rsid w:val="00AD6FC7"/>
    <w:rsid w:val="00AE0838"/>
    <w:rsid w:val="00AE3EE1"/>
    <w:rsid w:val="00AE552D"/>
    <w:rsid w:val="00AF1F05"/>
    <w:rsid w:val="00AF410A"/>
    <w:rsid w:val="00AF7065"/>
    <w:rsid w:val="00B02755"/>
    <w:rsid w:val="00B05B9C"/>
    <w:rsid w:val="00B07AA7"/>
    <w:rsid w:val="00B14226"/>
    <w:rsid w:val="00B145C5"/>
    <w:rsid w:val="00B27CFB"/>
    <w:rsid w:val="00B30E19"/>
    <w:rsid w:val="00B31951"/>
    <w:rsid w:val="00B36705"/>
    <w:rsid w:val="00B41A16"/>
    <w:rsid w:val="00B55F1F"/>
    <w:rsid w:val="00B5749C"/>
    <w:rsid w:val="00B629D5"/>
    <w:rsid w:val="00B62F01"/>
    <w:rsid w:val="00B727B1"/>
    <w:rsid w:val="00B736B8"/>
    <w:rsid w:val="00B75870"/>
    <w:rsid w:val="00B8214A"/>
    <w:rsid w:val="00B8410C"/>
    <w:rsid w:val="00B84FAB"/>
    <w:rsid w:val="00B92ED5"/>
    <w:rsid w:val="00B936CA"/>
    <w:rsid w:val="00BA2C84"/>
    <w:rsid w:val="00BA41A2"/>
    <w:rsid w:val="00BA6671"/>
    <w:rsid w:val="00BB1987"/>
    <w:rsid w:val="00BC78B6"/>
    <w:rsid w:val="00BD2F1C"/>
    <w:rsid w:val="00BD73CE"/>
    <w:rsid w:val="00BE102F"/>
    <w:rsid w:val="00BE3B3E"/>
    <w:rsid w:val="00BE751D"/>
    <w:rsid w:val="00BF3CB9"/>
    <w:rsid w:val="00BF79C5"/>
    <w:rsid w:val="00C02151"/>
    <w:rsid w:val="00C05200"/>
    <w:rsid w:val="00C0529F"/>
    <w:rsid w:val="00C060D0"/>
    <w:rsid w:val="00C06B88"/>
    <w:rsid w:val="00C109AB"/>
    <w:rsid w:val="00C12ED6"/>
    <w:rsid w:val="00C15448"/>
    <w:rsid w:val="00C15D4C"/>
    <w:rsid w:val="00C20890"/>
    <w:rsid w:val="00C23E66"/>
    <w:rsid w:val="00C349D3"/>
    <w:rsid w:val="00C36F7E"/>
    <w:rsid w:val="00C406B5"/>
    <w:rsid w:val="00C4286B"/>
    <w:rsid w:val="00C450FB"/>
    <w:rsid w:val="00C4660A"/>
    <w:rsid w:val="00C47D79"/>
    <w:rsid w:val="00C55283"/>
    <w:rsid w:val="00C62E35"/>
    <w:rsid w:val="00C64345"/>
    <w:rsid w:val="00C67FEF"/>
    <w:rsid w:val="00C72BA7"/>
    <w:rsid w:val="00C74123"/>
    <w:rsid w:val="00C752E9"/>
    <w:rsid w:val="00C76630"/>
    <w:rsid w:val="00C839B6"/>
    <w:rsid w:val="00C8584A"/>
    <w:rsid w:val="00C914DD"/>
    <w:rsid w:val="00C944A5"/>
    <w:rsid w:val="00C96481"/>
    <w:rsid w:val="00CA16CF"/>
    <w:rsid w:val="00CA5942"/>
    <w:rsid w:val="00CA7C0B"/>
    <w:rsid w:val="00CB2044"/>
    <w:rsid w:val="00CB3E7A"/>
    <w:rsid w:val="00CC184A"/>
    <w:rsid w:val="00CC73BF"/>
    <w:rsid w:val="00CC766F"/>
    <w:rsid w:val="00CD250B"/>
    <w:rsid w:val="00CD3C22"/>
    <w:rsid w:val="00CD53CD"/>
    <w:rsid w:val="00CE564D"/>
    <w:rsid w:val="00CE5BE7"/>
    <w:rsid w:val="00CF0A9A"/>
    <w:rsid w:val="00CF54B9"/>
    <w:rsid w:val="00CF573F"/>
    <w:rsid w:val="00CF59DA"/>
    <w:rsid w:val="00CF5A2D"/>
    <w:rsid w:val="00D00440"/>
    <w:rsid w:val="00D027A3"/>
    <w:rsid w:val="00D029B5"/>
    <w:rsid w:val="00D02B0C"/>
    <w:rsid w:val="00D10860"/>
    <w:rsid w:val="00D112CA"/>
    <w:rsid w:val="00D11738"/>
    <w:rsid w:val="00D14F1B"/>
    <w:rsid w:val="00D209E2"/>
    <w:rsid w:val="00D27EA8"/>
    <w:rsid w:val="00D340CC"/>
    <w:rsid w:val="00D35991"/>
    <w:rsid w:val="00D4064E"/>
    <w:rsid w:val="00D4162E"/>
    <w:rsid w:val="00D43529"/>
    <w:rsid w:val="00D47ED7"/>
    <w:rsid w:val="00D5408D"/>
    <w:rsid w:val="00D61BFF"/>
    <w:rsid w:val="00D63994"/>
    <w:rsid w:val="00D66423"/>
    <w:rsid w:val="00D74D11"/>
    <w:rsid w:val="00D770F2"/>
    <w:rsid w:val="00D77878"/>
    <w:rsid w:val="00D811C1"/>
    <w:rsid w:val="00D8283B"/>
    <w:rsid w:val="00D860F6"/>
    <w:rsid w:val="00D86ED1"/>
    <w:rsid w:val="00D8783C"/>
    <w:rsid w:val="00D901BB"/>
    <w:rsid w:val="00D92350"/>
    <w:rsid w:val="00D926D9"/>
    <w:rsid w:val="00D973D2"/>
    <w:rsid w:val="00DA2BFD"/>
    <w:rsid w:val="00DB239A"/>
    <w:rsid w:val="00DB5DBA"/>
    <w:rsid w:val="00DC3399"/>
    <w:rsid w:val="00DD2AB7"/>
    <w:rsid w:val="00DD40D8"/>
    <w:rsid w:val="00DD761E"/>
    <w:rsid w:val="00DF6066"/>
    <w:rsid w:val="00E009B1"/>
    <w:rsid w:val="00E041E0"/>
    <w:rsid w:val="00E10412"/>
    <w:rsid w:val="00E10694"/>
    <w:rsid w:val="00E11281"/>
    <w:rsid w:val="00E13179"/>
    <w:rsid w:val="00E161C7"/>
    <w:rsid w:val="00E166B0"/>
    <w:rsid w:val="00E17225"/>
    <w:rsid w:val="00E20300"/>
    <w:rsid w:val="00E20F10"/>
    <w:rsid w:val="00E31157"/>
    <w:rsid w:val="00E321F7"/>
    <w:rsid w:val="00E377DF"/>
    <w:rsid w:val="00E37805"/>
    <w:rsid w:val="00E43A94"/>
    <w:rsid w:val="00E44592"/>
    <w:rsid w:val="00E446AC"/>
    <w:rsid w:val="00E47286"/>
    <w:rsid w:val="00E5004C"/>
    <w:rsid w:val="00E54F7B"/>
    <w:rsid w:val="00E628AE"/>
    <w:rsid w:val="00E677C5"/>
    <w:rsid w:val="00E92426"/>
    <w:rsid w:val="00E94F40"/>
    <w:rsid w:val="00EA04A1"/>
    <w:rsid w:val="00EA63BF"/>
    <w:rsid w:val="00EB011C"/>
    <w:rsid w:val="00EB08C7"/>
    <w:rsid w:val="00EB20C6"/>
    <w:rsid w:val="00EB2FEA"/>
    <w:rsid w:val="00EC1BDB"/>
    <w:rsid w:val="00EC4187"/>
    <w:rsid w:val="00EC5AC3"/>
    <w:rsid w:val="00EC5BB8"/>
    <w:rsid w:val="00EC6434"/>
    <w:rsid w:val="00EE1F01"/>
    <w:rsid w:val="00EE6D75"/>
    <w:rsid w:val="00EF3AA6"/>
    <w:rsid w:val="00F008FE"/>
    <w:rsid w:val="00F00DF0"/>
    <w:rsid w:val="00F047B7"/>
    <w:rsid w:val="00F054F0"/>
    <w:rsid w:val="00F05D75"/>
    <w:rsid w:val="00F075E4"/>
    <w:rsid w:val="00F11514"/>
    <w:rsid w:val="00F13524"/>
    <w:rsid w:val="00F22CC9"/>
    <w:rsid w:val="00F3148A"/>
    <w:rsid w:val="00F42857"/>
    <w:rsid w:val="00F453F9"/>
    <w:rsid w:val="00F457D3"/>
    <w:rsid w:val="00F47DAF"/>
    <w:rsid w:val="00F505F1"/>
    <w:rsid w:val="00F64C33"/>
    <w:rsid w:val="00F64FDA"/>
    <w:rsid w:val="00F65202"/>
    <w:rsid w:val="00F6541A"/>
    <w:rsid w:val="00F65A4A"/>
    <w:rsid w:val="00F759EC"/>
    <w:rsid w:val="00F80F1B"/>
    <w:rsid w:val="00F8512E"/>
    <w:rsid w:val="00F85436"/>
    <w:rsid w:val="00F8722A"/>
    <w:rsid w:val="00F90A0E"/>
    <w:rsid w:val="00F948FA"/>
    <w:rsid w:val="00F9639B"/>
    <w:rsid w:val="00FA3A76"/>
    <w:rsid w:val="00FA6095"/>
    <w:rsid w:val="00FA6B9C"/>
    <w:rsid w:val="00FB4F0E"/>
    <w:rsid w:val="00FC181E"/>
    <w:rsid w:val="00FC2E0E"/>
    <w:rsid w:val="00FC5D19"/>
    <w:rsid w:val="00FD023D"/>
    <w:rsid w:val="00FD50ED"/>
    <w:rsid w:val="00FD68CE"/>
    <w:rsid w:val="00FD6F9A"/>
    <w:rsid w:val="00FE0F55"/>
    <w:rsid w:val="00FE5AE8"/>
    <w:rsid w:val="00FE6909"/>
    <w:rsid w:val="00FF6E1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BAED9F57-2CE3-4E89-AC11-245342BED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AB673B"/>
    <w:rPr>
      <w:color w:val="0000FF"/>
      <w:u w:val="single"/>
    </w:rPr>
  </w:style>
  <w:style w:type="paragraph" w:styleId="BodyTextIndent2">
    <w:name w:val="Body Text Indent 2"/>
    <w:basedOn w:val="Normal"/>
    <w:link w:val="BodyTextIndent2Char"/>
    <w:rsid w:val="001F4AD5"/>
    <w:pPr>
      <w:ind w:left="720" w:firstLine="720"/>
      <w:jc w:val="both"/>
    </w:pPr>
    <w:rPr>
      <w:rFonts w:ascii="Times New Roman" w:hAnsi="Times New Roman"/>
      <w:sz w:val="22"/>
      <w:szCs w:val="20"/>
      <w:lang w:eastAsia="en-US"/>
    </w:rPr>
  </w:style>
  <w:style w:type="character" w:customStyle="1" w:styleId="BodyTextIndent2Char">
    <w:name w:val="Body Text Indent 2 Char"/>
    <w:link w:val="BodyTextIndent2"/>
    <w:rsid w:val="001F4AD5"/>
    <w:rPr>
      <w:sz w:val="22"/>
      <w:lang w:val="ro-RO"/>
    </w:rPr>
  </w:style>
  <w:style w:type="paragraph" w:styleId="BodyTextIndent3">
    <w:name w:val="Body Text Indent 3"/>
    <w:basedOn w:val="Normal"/>
    <w:link w:val="BodyTextIndent3Char"/>
    <w:rsid w:val="001F4AD5"/>
    <w:pPr>
      <w:ind w:firstLine="720"/>
      <w:jc w:val="both"/>
    </w:pPr>
    <w:rPr>
      <w:rFonts w:ascii="Times New Roman" w:hAnsi="Times New Roman"/>
      <w:b/>
      <w:szCs w:val="20"/>
      <w:lang w:eastAsia="en-US"/>
    </w:rPr>
  </w:style>
  <w:style w:type="character" w:customStyle="1" w:styleId="BodyTextIndent3Char">
    <w:name w:val="Body Text Indent 3 Char"/>
    <w:link w:val="BodyTextIndent3"/>
    <w:rsid w:val="001F4AD5"/>
    <w:rPr>
      <w:b/>
      <w:sz w:val="24"/>
      <w:lang w:val="ro-RO"/>
    </w:rPr>
  </w:style>
  <w:style w:type="character" w:customStyle="1" w:styleId="tax1">
    <w:name w:val="tax1"/>
    <w:rsid w:val="003C62E2"/>
    <w:rPr>
      <w:b/>
      <w:bCs/>
      <w:sz w:val="26"/>
      <w:szCs w:val="26"/>
    </w:rPr>
  </w:style>
  <w:style w:type="paragraph" w:styleId="BalloonText">
    <w:name w:val="Balloon Text"/>
    <w:basedOn w:val="Normal"/>
    <w:link w:val="BalloonTextChar"/>
    <w:rsid w:val="004261DC"/>
    <w:rPr>
      <w:rFonts w:ascii="Segoe UI" w:hAnsi="Segoe UI" w:cs="Segoe UI"/>
      <w:sz w:val="18"/>
      <w:szCs w:val="18"/>
    </w:rPr>
  </w:style>
  <w:style w:type="character" w:customStyle="1" w:styleId="BalloonTextChar">
    <w:name w:val="Balloon Text Char"/>
    <w:link w:val="BalloonText"/>
    <w:rsid w:val="004261DC"/>
    <w:rPr>
      <w:rFonts w:ascii="Segoe UI" w:hAnsi="Segoe UI" w:cs="Segoe UI"/>
      <w:sz w:val="18"/>
      <w:szCs w:val="18"/>
      <w:lang w:val="ro-RO" w:eastAsia="ro-RO"/>
    </w:rPr>
  </w:style>
  <w:style w:type="character" w:customStyle="1" w:styleId="apple-converted-space">
    <w:name w:val="apple-converted-space"/>
    <w:basedOn w:val="DefaultParagraphFont"/>
    <w:rsid w:val="00A47102"/>
  </w:style>
  <w:style w:type="paragraph" w:styleId="ListParagraph">
    <w:name w:val="List Paragraph"/>
    <w:basedOn w:val="Normal"/>
    <w:uiPriority w:val="34"/>
    <w:qFormat/>
    <w:rsid w:val="00783324"/>
    <w:pPr>
      <w:ind w:left="720"/>
    </w:pPr>
  </w:style>
  <w:style w:type="character" w:customStyle="1" w:styleId="l5tlu1">
    <w:name w:val="l5tlu1"/>
    <w:rsid w:val="007A674F"/>
    <w:rPr>
      <w:b/>
      <w:bCs/>
      <w:color w:val="000000"/>
      <w:sz w:val="32"/>
      <w:szCs w:val="32"/>
    </w:rPr>
  </w:style>
  <w:style w:type="character" w:customStyle="1" w:styleId="l5ghi3">
    <w:name w:val="l5_ghi3"/>
    <w:rsid w:val="00F075E4"/>
    <w:rPr>
      <w:sz w:val="26"/>
      <w:szCs w:val="26"/>
      <w:shd w:val="clear" w:color="auto" w:fill="E0E0F0"/>
    </w:rPr>
  </w:style>
  <w:style w:type="character" w:customStyle="1" w:styleId="l5def1">
    <w:name w:val="l5def1"/>
    <w:rsid w:val="00480551"/>
    <w:rPr>
      <w:rFonts w:ascii="Arial" w:hAnsi="Arial" w:cs="Arial" w:hint="default"/>
      <w:color w:val="000000"/>
      <w:sz w:val="26"/>
      <w:szCs w:val="26"/>
    </w:rPr>
  </w:style>
  <w:style w:type="character" w:customStyle="1" w:styleId="l5def2">
    <w:name w:val="l5def2"/>
    <w:rsid w:val="00A8432A"/>
    <w:rPr>
      <w:rFonts w:ascii="Arial" w:hAnsi="Arial" w:cs="Arial" w:hint="default"/>
      <w:color w:val="000000"/>
      <w:sz w:val="26"/>
      <w:szCs w:val="26"/>
    </w:rPr>
  </w:style>
  <w:style w:type="character" w:customStyle="1" w:styleId="l5def3">
    <w:name w:val="l5def3"/>
    <w:rsid w:val="00CC766F"/>
    <w:rPr>
      <w:rFonts w:ascii="Arial" w:hAnsi="Arial" w:cs="Arial" w:hint="default"/>
      <w:color w:val="000000"/>
      <w:sz w:val="26"/>
      <w:szCs w:val="26"/>
    </w:rPr>
  </w:style>
  <w:style w:type="character" w:customStyle="1" w:styleId="l5def4">
    <w:name w:val="l5def4"/>
    <w:rsid w:val="00D35991"/>
    <w:rPr>
      <w:rFonts w:ascii="Arial" w:hAnsi="Arial" w:cs="Arial" w:hint="default"/>
      <w:color w:val="000000"/>
      <w:sz w:val="26"/>
      <w:szCs w:val="26"/>
    </w:rPr>
  </w:style>
  <w:style w:type="character" w:customStyle="1" w:styleId="l5def5">
    <w:name w:val="l5def5"/>
    <w:rsid w:val="00D35991"/>
    <w:rPr>
      <w:rFonts w:ascii="Arial" w:hAnsi="Arial" w:cs="Arial" w:hint="default"/>
      <w:color w:val="000000"/>
      <w:sz w:val="26"/>
      <w:szCs w:val="26"/>
    </w:rPr>
  </w:style>
  <w:style w:type="character" w:customStyle="1" w:styleId="l5prm1">
    <w:name w:val="l5prm1"/>
    <w:rsid w:val="00713283"/>
    <w:rPr>
      <w:i/>
      <w:iCs/>
      <w:color w:val="000000"/>
      <w:sz w:val="26"/>
      <w:szCs w:val="26"/>
    </w:rPr>
  </w:style>
  <w:style w:type="character" w:customStyle="1" w:styleId="l5ghi2">
    <w:name w:val="l5_ghi2"/>
    <w:rsid w:val="005A4820"/>
    <w:rPr>
      <w:sz w:val="26"/>
      <w:szCs w:val="26"/>
      <w:shd w:val="clear" w:color="auto" w:fill="E0E0F0"/>
    </w:rPr>
  </w:style>
  <w:style w:type="character" w:customStyle="1" w:styleId="l5ghi1">
    <w:name w:val="l5_ghi1"/>
    <w:rsid w:val="003F7029"/>
    <w:rPr>
      <w:sz w:val="26"/>
      <w:szCs w:val="26"/>
      <w:shd w:val="clear" w:color="auto" w:fill="E0E0F0"/>
    </w:rPr>
  </w:style>
  <w:style w:type="paragraph" w:customStyle="1" w:styleId="Default">
    <w:name w:val="Default"/>
    <w:rsid w:val="008C631E"/>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897102">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485753080">
      <w:bodyDiv w:val="1"/>
      <w:marLeft w:val="0"/>
      <w:marRight w:val="0"/>
      <w:marTop w:val="0"/>
      <w:marBottom w:val="0"/>
      <w:divBdr>
        <w:top w:val="none" w:sz="0" w:space="0" w:color="auto"/>
        <w:left w:val="none" w:sz="0" w:space="0" w:color="auto"/>
        <w:bottom w:val="none" w:sz="0" w:space="0" w:color="auto"/>
        <w:right w:val="none" w:sz="0" w:space="0" w:color="auto"/>
      </w:divBdr>
    </w:div>
    <w:div w:id="768546865">
      <w:bodyDiv w:val="1"/>
      <w:marLeft w:val="0"/>
      <w:marRight w:val="0"/>
      <w:marTop w:val="0"/>
      <w:marBottom w:val="0"/>
      <w:divBdr>
        <w:top w:val="none" w:sz="0" w:space="0" w:color="auto"/>
        <w:left w:val="none" w:sz="0" w:space="0" w:color="auto"/>
        <w:bottom w:val="none" w:sz="0" w:space="0" w:color="auto"/>
        <w:right w:val="none" w:sz="0" w:space="0" w:color="auto"/>
      </w:divBdr>
    </w:div>
    <w:div w:id="912350456">
      <w:bodyDiv w:val="1"/>
      <w:marLeft w:val="0"/>
      <w:marRight w:val="0"/>
      <w:marTop w:val="0"/>
      <w:marBottom w:val="0"/>
      <w:divBdr>
        <w:top w:val="none" w:sz="0" w:space="0" w:color="auto"/>
        <w:left w:val="none" w:sz="0" w:space="0" w:color="auto"/>
        <w:bottom w:val="none" w:sz="0" w:space="0" w:color="auto"/>
        <w:right w:val="none" w:sz="0" w:space="0" w:color="auto"/>
      </w:divBdr>
      <w:divsChild>
        <w:div w:id="577638339">
          <w:marLeft w:val="0"/>
          <w:marRight w:val="0"/>
          <w:marTop w:val="0"/>
          <w:marBottom w:val="0"/>
          <w:divBdr>
            <w:top w:val="none" w:sz="0" w:space="0" w:color="auto"/>
            <w:left w:val="none" w:sz="0" w:space="0" w:color="auto"/>
            <w:bottom w:val="none" w:sz="0" w:space="0" w:color="auto"/>
            <w:right w:val="none" w:sz="0" w:space="0" w:color="auto"/>
          </w:divBdr>
          <w:divsChild>
            <w:div w:id="114105629">
              <w:marLeft w:val="0"/>
              <w:marRight w:val="0"/>
              <w:marTop w:val="0"/>
              <w:marBottom w:val="0"/>
              <w:divBdr>
                <w:top w:val="none" w:sz="0" w:space="0" w:color="auto"/>
                <w:left w:val="none" w:sz="0" w:space="0" w:color="auto"/>
                <w:bottom w:val="none" w:sz="0" w:space="0" w:color="auto"/>
                <w:right w:val="none" w:sz="0" w:space="0" w:color="auto"/>
              </w:divBdr>
              <w:divsChild>
                <w:div w:id="833959199">
                  <w:marLeft w:val="0"/>
                  <w:marRight w:val="0"/>
                  <w:marTop w:val="0"/>
                  <w:marBottom w:val="0"/>
                  <w:divBdr>
                    <w:top w:val="none" w:sz="0" w:space="0" w:color="auto"/>
                    <w:left w:val="none" w:sz="0" w:space="0" w:color="auto"/>
                    <w:bottom w:val="none" w:sz="0" w:space="0" w:color="auto"/>
                    <w:right w:val="none" w:sz="0" w:space="0" w:color="auto"/>
                  </w:divBdr>
                </w:div>
              </w:divsChild>
            </w:div>
            <w:div w:id="783428092">
              <w:marLeft w:val="0"/>
              <w:marRight w:val="0"/>
              <w:marTop w:val="0"/>
              <w:marBottom w:val="0"/>
              <w:divBdr>
                <w:top w:val="none" w:sz="0" w:space="0" w:color="auto"/>
                <w:left w:val="none" w:sz="0" w:space="0" w:color="auto"/>
                <w:bottom w:val="none" w:sz="0" w:space="0" w:color="auto"/>
                <w:right w:val="none" w:sz="0" w:space="0" w:color="auto"/>
              </w:divBdr>
              <w:divsChild>
                <w:div w:id="5905434">
                  <w:marLeft w:val="0"/>
                  <w:marRight w:val="0"/>
                  <w:marTop w:val="0"/>
                  <w:marBottom w:val="0"/>
                  <w:divBdr>
                    <w:top w:val="none" w:sz="0" w:space="0" w:color="auto"/>
                    <w:left w:val="none" w:sz="0" w:space="0" w:color="auto"/>
                    <w:bottom w:val="none" w:sz="0" w:space="0" w:color="auto"/>
                    <w:right w:val="none" w:sz="0" w:space="0" w:color="auto"/>
                  </w:divBdr>
                </w:div>
              </w:divsChild>
            </w:div>
            <w:div w:id="2144350606">
              <w:marLeft w:val="0"/>
              <w:marRight w:val="0"/>
              <w:marTop w:val="0"/>
              <w:marBottom w:val="0"/>
              <w:divBdr>
                <w:top w:val="none" w:sz="0" w:space="0" w:color="auto"/>
                <w:left w:val="none" w:sz="0" w:space="0" w:color="auto"/>
                <w:bottom w:val="none" w:sz="0" w:space="0" w:color="auto"/>
                <w:right w:val="none" w:sz="0" w:space="0" w:color="auto"/>
              </w:divBdr>
              <w:divsChild>
                <w:div w:id="125759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361221">
      <w:bodyDiv w:val="1"/>
      <w:marLeft w:val="0"/>
      <w:marRight w:val="0"/>
      <w:marTop w:val="0"/>
      <w:marBottom w:val="0"/>
      <w:divBdr>
        <w:top w:val="none" w:sz="0" w:space="0" w:color="auto"/>
        <w:left w:val="none" w:sz="0" w:space="0" w:color="auto"/>
        <w:bottom w:val="none" w:sz="0" w:space="0" w:color="auto"/>
        <w:right w:val="none" w:sz="0" w:space="0" w:color="auto"/>
      </w:divBdr>
    </w:div>
    <w:div w:id="1144615283">
      <w:bodyDiv w:val="1"/>
      <w:marLeft w:val="0"/>
      <w:marRight w:val="0"/>
      <w:marTop w:val="0"/>
      <w:marBottom w:val="0"/>
      <w:divBdr>
        <w:top w:val="none" w:sz="0" w:space="0" w:color="auto"/>
        <w:left w:val="none" w:sz="0" w:space="0" w:color="auto"/>
        <w:bottom w:val="none" w:sz="0" w:space="0" w:color="auto"/>
        <w:right w:val="none" w:sz="0" w:space="0" w:color="auto"/>
      </w:divBdr>
      <w:divsChild>
        <w:div w:id="589430829">
          <w:marLeft w:val="0"/>
          <w:marRight w:val="0"/>
          <w:marTop w:val="0"/>
          <w:marBottom w:val="0"/>
          <w:divBdr>
            <w:top w:val="none" w:sz="0" w:space="0" w:color="auto"/>
            <w:left w:val="none" w:sz="0" w:space="0" w:color="auto"/>
            <w:bottom w:val="none" w:sz="0" w:space="0" w:color="auto"/>
            <w:right w:val="none" w:sz="0" w:space="0" w:color="auto"/>
          </w:divBdr>
          <w:divsChild>
            <w:div w:id="1673798155">
              <w:marLeft w:val="0"/>
              <w:marRight w:val="0"/>
              <w:marTop w:val="0"/>
              <w:marBottom w:val="0"/>
              <w:divBdr>
                <w:top w:val="none" w:sz="0" w:space="0" w:color="auto"/>
                <w:left w:val="none" w:sz="0" w:space="0" w:color="auto"/>
                <w:bottom w:val="none" w:sz="0" w:space="0" w:color="auto"/>
                <w:right w:val="none" w:sz="0" w:space="0" w:color="auto"/>
              </w:divBdr>
            </w:div>
            <w:div w:id="1834251144">
              <w:marLeft w:val="0"/>
              <w:marRight w:val="0"/>
              <w:marTop w:val="0"/>
              <w:marBottom w:val="0"/>
              <w:divBdr>
                <w:top w:val="none" w:sz="0" w:space="0" w:color="auto"/>
                <w:left w:val="none" w:sz="0" w:space="0" w:color="auto"/>
                <w:bottom w:val="none" w:sz="0" w:space="0" w:color="auto"/>
                <w:right w:val="none" w:sz="0" w:space="0" w:color="auto"/>
              </w:divBdr>
              <w:divsChild>
                <w:div w:id="2961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027053">
      <w:bodyDiv w:val="1"/>
      <w:marLeft w:val="0"/>
      <w:marRight w:val="0"/>
      <w:marTop w:val="0"/>
      <w:marBottom w:val="0"/>
      <w:divBdr>
        <w:top w:val="none" w:sz="0" w:space="0" w:color="auto"/>
        <w:left w:val="none" w:sz="0" w:space="0" w:color="auto"/>
        <w:bottom w:val="none" w:sz="0" w:space="0" w:color="auto"/>
        <w:right w:val="none" w:sz="0" w:space="0" w:color="auto"/>
      </w:divBdr>
      <w:divsChild>
        <w:div w:id="1531528646">
          <w:marLeft w:val="0"/>
          <w:marRight w:val="0"/>
          <w:marTop w:val="0"/>
          <w:marBottom w:val="0"/>
          <w:divBdr>
            <w:top w:val="none" w:sz="0" w:space="0" w:color="auto"/>
            <w:left w:val="none" w:sz="0" w:space="0" w:color="auto"/>
            <w:bottom w:val="none" w:sz="0" w:space="0" w:color="auto"/>
            <w:right w:val="none" w:sz="0" w:space="0" w:color="auto"/>
          </w:divBdr>
        </w:div>
      </w:divsChild>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5000546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978756664">
      <w:bodyDiv w:val="1"/>
      <w:marLeft w:val="0"/>
      <w:marRight w:val="0"/>
      <w:marTop w:val="0"/>
      <w:marBottom w:val="0"/>
      <w:divBdr>
        <w:top w:val="none" w:sz="0" w:space="0" w:color="auto"/>
        <w:left w:val="none" w:sz="0" w:space="0" w:color="auto"/>
        <w:bottom w:val="none" w:sz="0" w:space="0" w:color="auto"/>
        <w:right w:val="none" w:sz="0" w:space="0" w:color="auto"/>
      </w:divBdr>
      <w:divsChild>
        <w:div w:id="1274167981">
          <w:marLeft w:val="0"/>
          <w:marRight w:val="0"/>
          <w:marTop w:val="0"/>
          <w:marBottom w:val="0"/>
          <w:divBdr>
            <w:top w:val="none" w:sz="0" w:space="0" w:color="auto"/>
            <w:left w:val="none" w:sz="0" w:space="0" w:color="auto"/>
            <w:bottom w:val="none" w:sz="0" w:space="0" w:color="auto"/>
            <w:right w:val="none" w:sz="0" w:space="0" w:color="auto"/>
          </w:divBdr>
          <w:divsChild>
            <w:div w:id="945692480">
              <w:marLeft w:val="0"/>
              <w:marRight w:val="0"/>
              <w:marTop w:val="0"/>
              <w:marBottom w:val="0"/>
              <w:divBdr>
                <w:top w:val="none" w:sz="0" w:space="0" w:color="auto"/>
                <w:left w:val="none" w:sz="0" w:space="0" w:color="auto"/>
                <w:bottom w:val="none" w:sz="0" w:space="0" w:color="auto"/>
                <w:right w:val="none" w:sz="0" w:space="0" w:color="auto"/>
              </w:divBdr>
              <w:divsChild>
                <w:div w:id="2050840387">
                  <w:marLeft w:val="0"/>
                  <w:marRight w:val="0"/>
                  <w:marTop w:val="0"/>
                  <w:marBottom w:val="0"/>
                  <w:divBdr>
                    <w:top w:val="none" w:sz="0" w:space="0" w:color="auto"/>
                    <w:left w:val="none" w:sz="0" w:space="0" w:color="auto"/>
                    <w:bottom w:val="none" w:sz="0" w:space="0" w:color="auto"/>
                    <w:right w:val="none" w:sz="0" w:space="0" w:color="auto"/>
                  </w:divBdr>
                </w:div>
              </w:divsChild>
            </w:div>
            <w:div w:id="184898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15691">
      <w:bodyDiv w:val="1"/>
      <w:marLeft w:val="0"/>
      <w:marRight w:val="0"/>
      <w:marTop w:val="0"/>
      <w:marBottom w:val="0"/>
      <w:divBdr>
        <w:top w:val="none" w:sz="0" w:space="0" w:color="auto"/>
        <w:left w:val="none" w:sz="0" w:space="0" w:color="auto"/>
        <w:bottom w:val="none" w:sz="0" w:space="0" w:color="auto"/>
        <w:right w:val="none" w:sz="0" w:space="0" w:color="auto"/>
      </w:divBdr>
    </w:div>
    <w:div w:id="2021856027">
      <w:bodyDiv w:val="1"/>
      <w:marLeft w:val="0"/>
      <w:marRight w:val="0"/>
      <w:marTop w:val="0"/>
      <w:marBottom w:val="0"/>
      <w:divBdr>
        <w:top w:val="none" w:sz="0" w:space="0" w:color="auto"/>
        <w:left w:val="none" w:sz="0" w:space="0" w:color="auto"/>
        <w:bottom w:val="none" w:sz="0" w:space="0" w:color="auto"/>
        <w:right w:val="none" w:sz="0" w:space="0" w:color="auto"/>
      </w:divBdr>
      <w:divsChild>
        <w:div w:id="1705133514">
          <w:marLeft w:val="0"/>
          <w:marRight w:val="0"/>
          <w:marTop w:val="0"/>
          <w:marBottom w:val="0"/>
          <w:divBdr>
            <w:top w:val="none" w:sz="0" w:space="0" w:color="auto"/>
            <w:left w:val="none" w:sz="0" w:space="0" w:color="auto"/>
            <w:bottom w:val="none" w:sz="0" w:space="0" w:color="auto"/>
            <w:right w:val="none" w:sz="0" w:space="0" w:color="auto"/>
          </w:divBdr>
          <w:divsChild>
            <w:div w:id="1375159437">
              <w:marLeft w:val="0"/>
              <w:marRight w:val="0"/>
              <w:marTop w:val="0"/>
              <w:marBottom w:val="0"/>
              <w:divBdr>
                <w:top w:val="none" w:sz="0" w:space="0" w:color="auto"/>
                <w:left w:val="none" w:sz="0" w:space="0" w:color="auto"/>
                <w:bottom w:val="none" w:sz="0" w:space="0" w:color="auto"/>
                <w:right w:val="none" w:sz="0" w:space="0" w:color="auto"/>
              </w:divBdr>
            </w:div>
          </w:divsChild>
        </w:div>
        <w:div w:id="1840194214">
          <w:marLeft w:val="0"/>
          <w:marRight w:val="0"/>
          <w:marTop w:val="0"/>
          <w:marBottom w:val="0"/>
          <w:divBdr>
            <w:top w:val="none" w:sz="0" w:space="0" w:color="auto"/>
            <w:left w:val="none" w:sz="0" w:space="0" w:color="auto"/>
            <w:bottom w:val="none" w:sz="0" w:space="0" w:color="auto"/>
            <w:right w:val="none" w:sz="0" w:space="0" w:color="auto"/>
          </w:divBdr>
          <w:divsChild>
            <w:div w:id="105127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6044">
      <w:bodyDiv w:val="1"/>
      <w:marLeft w:val="0"/>
      <w:marRight w:val="0"/>
      <w:marTop w:val="0"/>
      <w:marBottom w:val="0"/>
      <w:divBdr>
        <w:top w:val="none" w:sz="0" w:space="0" w:color="auto"/>
        <w:left w:val="none" w:sz="0" w:space="0" w:color="auto"/>
        <w:bottom w:val="none" w:sz="0" w:space="0" w:color="auto"/>
        <w:right w:val="none" w:sz="0" w:space="0" w:color="auto"/>
      </w:divBdr>
    </w:div>
    <w:div w:id="210078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9E83E-559A-49BA-B235-FED94FA6F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728</Words>
  <Characters>4152</Characters>
  <Application>Microsoft Office Word</Application>
  <DocSecurity>0</DocSecurity>
  <Lines>34</Lines>
  <Paragraphs>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Direcţia Juridică şi Resurse Umane</vt:lpstr>
      <vt:lpstr>Direcţia Juridică şi Resurse Umane</vt:lpstr>
    </vt:vector>
  </TitlesOfParts>
  <Company>ANCPI</Company>
  <LinksUpToDate>false</LinksUpToDate>
  <CharactersWithSpaces>4871</CharactersWithSpaces>
  <SharedDoc>false</SharedDoc>
  <HLinks>
    <vt:vector size="12" baseType="variant">
      <vt:variant>
        <vt:i4>5439503</vt:i4>
      </vt:variant>
      <vt:variant>
        <vt:i4>0</vt:i4>
      </vt:variant>
      <vt:variant>
        <vt:i4>0</vt:i4>
      </vt:variant>
      <vt:variant>
        <vt:i4>5</vt:i4>
      </vt:variant>
      <vt:variant>
        <vt:lpwstr>act:781121 101930372</vt:lpwstr>
      </vt:variant>
      <vt:variant>
        <vt:lpwstr/>
      </vt: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Juridică şi Resurse Umane</dc:title>
  <dc:creator>Bogdan Costea</dc:creator>
  <cp:lastModifiedBy>Andreea Gladcov</cp:lastModifiedBy>
  <cp:revision>2</cp:revision>
  <cp:lastPrinted>2017-09-19T12:07:00Z</cp:lastPrinted>
  <dcterms:created xsi:type="dcterms:W3CDTF">2017-09-21T06:27:00Z</dcterms:created>
  <dcterms:modified xsi:type="dcterms:W3CDTF">2017-09-21T06:27:00Z</dcterms:modified>
</cp:coreProperties>
</file>