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527" w:rsidRPr="006F0598" w:rsidRDefault="00490527" w:rsidP="00490527">
      <w:pPr>
        <w:spacing w:line="276" w:lineRule="auto"/>
      </w:pPr>
      <w:r w:rsidRPr="006F0598">
        <w:t>Direcția de Înregistrare Sistematică</w:t>
      </w:r>
    </w:p>
    <w:p w:rsidR="00490527" w:rsidRPr="006F0598" w:rsidRDefault="00490527" w:rsidP="00490527">
      <w:pPr>
        <w:spacing w:line="276" w:lineRule="auto"/>
        <w:ind w:left="6372" w:firstLine="708"/>
        <w:rPr>
          <w:b/>
        </w:rPr>
      </w:pPr>
    </w:p>
    <w:p w:rsidR="00490527" w:rsidRPr="006F0598" w:rsidRDefault="00490527" w:rsidP="00490527">
      <w:pPr>
        <w:spacing w:line="276" w:lineRule="auto"/>
        <w:ind w:left="6372" w:firstLine="708"/>
        <w:rPr>
          <w:b/>
        </w:rPr>
      </w:pPr>
    </w:p>
    <w:p w:rsidR="00490527" w:rsidRPr="006F0598" w:rsidRDefault="00490527" w:rsidP="00490527">
      <w:pPr>
        <w:spacing w:line="276" w:lineRule="auto"/>
        <w:ind w:left="6372" w:firstLine="708"/>
        <w:rPr>
          <w:b/>
        </w:rPr>
      </w:pPr>
    </w:p>
    <w:p w:rsidR="00490527" w:rsidRPr="006F0598" w:rsidRDefault="00490527" w:rsidP="006F0598">
      <w:pPr>
        <w:spacing w:line="276" w:lineRule="auto"/>
        <w:ind w:left="6372" w:firstLine="708"/>
        <w:rPr>
          <w:b/>
        </w:rPr>
      </w:pPr>
    </w:p>
    <w:p w:rsidR="00490527" w:rsidRPr="006F0598" w:rsidRDefault="00490527" w:rsidP="006F0598">
      <w:pPr>
        <w:spacing w:line="276" w:lineRule="auto"/>
        <w:ind w:left="6372" w:firstLine="708"/>
        <w:rPr>
          <w:b/>
        </w:rPr>
      </w:pPr>
      <w:r w:rsidRPr="006F0598">
        <w:rPr>
          <w:b/>
        </w:rPr>
        <w:t>APROB,</w:t>
      </w:r>
    </w:p>
    <w:p w:rsidR="00490527" w:rsidRPr="006F0598" w:rsidRDefault="00490527" w:rsidP="006F0598">
      <w:pPr>
        <w:spacing w:line="276" w:lineRule="auto"/>
        <w:jc w:val="center"/>
        <w:rPr>
          <w:b/>
        </w:rPr>
      </w:pPr>
      <w:r w:rsidRPr="006F0598">
        <w:rPr>
          <w:b/>
        </w:rPr>
        <w:t xml:space="preserve">                                                                                        DIRECTOR GENERAL</w:t>
      </w:r>
    </w:p>
    <w:p w:rsidR="00490527" w:rsidRPr="006F0598" w:rsidRDefault="00490527" w:rsidP="006F0598">
      <w:pPr>
        <w:spacing w:line="276" w:lineRule="auto"/>
        <w:jc w:val="center"/>
        <w:rPr>
          <w:b/>
        </w:rPr>
      </w:pPr>
      <w:r w:rsidRPr="006F0598">
        <w:rPr>
          <w:b/>
        </w:rPr>
        <w:t xml:space="preserve">                                                                                     Radu Codruţ ŞTEFĂNESCU</w:t>
      </w:r>
    </w:p>
    <w:p w:rsidR="00490527" w:rsidRPr="006F0598" w:rsidRDefault="00490527" w:rsidP="006F0598">
      <w:pPr>
        <w:spacing w:line="276" w:lineRule="auto"/>
        <w:ind w:left="6372" w:firstLine="708"/>
        <w:rPr>
          <w:b/>
        </w:rPr>
      </w:pPr>
    </w:p>
    <w:p w:rsidR="00490527" w:rsidRPr="006F0598" w:rsidRDefault="00490527" w:rsidP="006F0598">
      <w:pPr>
        <w:spacing w:line="276" w:lineRule="auto"/>
        <w:jc w:val="center"/>
        <w:rPr>
          <w:b/>
        </w:rPr>
      </w:pPr>
    </w:p>
    <w:p w:rsidR="00490527" w:rsidRPr="006F0598" w:rsidRDefault="00490527" w:rsidP="006F0598">
      <w:pPr>
        <w:spacing w:line="276" w:lineRule="auto"/>
        <w:jc w:val="center"/>
        <w:rPr>
          <w:b/>
        </w:rPr>
      </w:pPr>
    </w:p>
    <w:p w:rsidR="00490527" w:rsidRPr="006F0598" w:rsidRDefault="00490527" w:rsidP="006F0598">
      <w:pPr>
        <w:spacing w:line="276" w:lineRule="auto"/>
        <w:jc w:val="center"/>
        <w:rPr>
          <w:b/>
        </w:rPr>
      </w:pPr>
    </w:p>
    <w:p w:rsidR="00490527" w:rsidRPr="006F0598" w:rsidRDefault="00490527" w:rsidP="006F0598">
      <w:pPr>
        <w:spacing w:line="276" w:lineRule="auto"/>
        <w:jc w:val="center"/>
        <w:rPr>
          <w:b/>
        </w:rPr>
      </w:pPr>
      <w:r w:rsidRPr="006F0598">
        <w:rPr>
          <w:b/>
        </w:rPr>
        <w:t>REFERAT DE APROBARE</w:t>
      </w:r>
    </w:p>
    <w:p w:rsidR="00490527" w:rsidRPr="006F0598" w:rsidRDefault="00490527" w:rsidP="006F0598">
      <w:pPr>
        <w:spacing w:line="276" w:lineRule="auto"/>
        <w:jc w:val="center"/>
        <w:rPr>
          <w:b/>
        </w:rPr>
      </w:pPr>
    </w:p>
    <w:p w:rsidR="00490527" w:rsidRPr="006F0598" w:rsidRDefault="00490527" w:rsidP="006F0598">
      <w:pPr>
        <w:spacing w:line="276" w:lineRule="auto"/>
        <w:jc w:val="center"/>
      </w:pPr>
      <w:r w:rsidRPr="006F0598">
        <w:rPr>
          <w:b/>
        </w:rPr>
        <w:t xml:space="preserve">privind modificarea </w:t>
      </w:r>
      <w:r w:rsidR="005454C2" w:rsidRPr="006F0598">
        <w:rPr>
          <w:b/>
        </w:rPr>
        <w:t xml:space="preserve">și completarea </w:t>
      </w:r>
      <w:r w:rsidRPr="006F0598">
        <w:rPr>
          <w:b/>
          <w:bCs/>
          <w:color w:val="000000"/>
        </w:rPr>
        <w:t xml:space="preserve">Procedurii şi modalităţii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 </w:t>
      </w:r>
    </w:p>
    <w:p w:rsidR="00490527" w:rsidRPr="006F0598" w:rsidRDefault="00490527" w:rsidP="006F0598">
      <w:pPr>
        <w:pStyle w:val="NormalWeb"/>
        <w:spacing w:before="0" w:beforeAutospacing="0" w:after="0" w:afterAutospacing="0" w:line="276" w:lineRule="auto"/>
        <w:jc w:val="both"/>
      </w:pPr>
    </w:p>
    <w:p w:rsidR="00490527" w:rsidRPr="006F0598" w:rsidRDefault="00490527" w:rsidP="006F0598">
      <w:pPr>
        <w:spacing w:line="276" w:lineRule="auto"/>
        <w:ind w:firstLine="708"/>
        <w:jc w:val="both"/>
      </w:pPr>
    </w:p>
    <w:p w:rsidR="00490527" w:rsidRPr="006F0598" w:rsidRDefault="00490527" w:rsidP="006F0598">
      <w:pPr>
        <w:spacing w:line="276" w:lineRule="auto"/>
        <w:ind w:firstLine="708"/>
        <w:jc w:val="both"/>
      </w:pPr>
    </w:p>
    <w:p w:rsidR="00490527" w:rsidRPr="006F0598" w:rsidRDefault="00490527" w:rsidP="006F0598">
      <w:pPr>
        <w:spacing w:line="276" w:lineRule="auto"/>
        <w:ind w:firstLine="708"/>
        <w:jc w:val="both"/>
      </w:pPr>
    </w:p>
    <w:p w:rsidR="00490527" w:rsidRPr="006F0598" w:rsidRDefault="00490527" w:rsidP="006F0598">
      <w:pPr>
        <w:spacing w:line="276" w:lineRule="auto"/>
        <w:ind w:firstLine="708"/>
        <w:jc w:val="both"/>
      </w:pPr>
      <w:r w:rsidRPr="006F0598">
        <w:t>Având în vedere faptul că:</w:t>
      </w:r>
    </w:p>
    <w:p w:rsidR="00490527" w:rsidRPr="006F0598" w:rsidRDefault="00490527" w:rsidP="006F0598">
      <w:pPr>
        <w:spacing w:line="276" w:lineRule="auto"/>
        <w:ind w:firstLine="708"/>
        <w:jc w:val="both"/>
      </w:pPr>
    </w:p>
    <w:p w:rsidR="00490527" w:rsidRPr="006F0598" w:rsidRDefault="00490527" w:rsidP="006F0598">
      <w:pPr>
        <w:pStyle w:val="ListParagraph"/>
        <w:spacing w:line="276" w:lineRule="auto"/>
        <w:ind w:left="0" w:firstLine="708"/>
        <w:jc w:val="both"/>
      </w:pPr>
      <w:r w:rsidRPr="006F0598">
        <w:t>Prin Ordonanța de urgență a Guvernului nr. 35/28.06.2016 au fost aduse modificări și completări Legii cadastrului și a publicității imobiliare nr. 7/1996 (denumită în continuare Legea nr. 7/1996), care au creat, începând cu anul 2016, cadrul legal necesar finanțării de către ANCPI a lucrărilor de înregistrare sistematică demarate de unitățile administrativ-teritoriale la nivel de sector cadastral din extravilan și, pe cale de excepție, din intravilan.</w:t>
      </w:r>
    </w:p>
    <w:p w:rsidR="00490527" w:rsidRPr="006F0598" w:rsidRDefault="00490527" w:rsidP="006F0598">
      <w:pPr>
        <w:pStyle w:val="ListParagraph"/>
        <w:spacing w:line="276" w:lineRule="auto"/>
        <w:ind w:left="0" w:firstLine="708"/>
        <w:jc w:val="both"/>
      </w:pPr>
      <w:r w:rsidRPr="006F0598">
        <w:t>Prin reglementările instituite de acest act normativ se urmărește accelerarea realizării cadastrului în România și implementarea Programului național de cadastru și carte funciară, în perioada 2015 - 2023, prin înregistrarea sistematică a tuturor imobilelor de pe teritoriul țării, a cărui realizare constituie o necesitate întrucât va asigura punerea în aplicare a obiectivelor asumate de către statul român, precum dezvoltarea agriculturii, infrastructurii, elemente vitale pentru dezvoltarea economică.</w:t>
      </w:r>
    </w:p>
    <w:p w:rsidR="00490527" w:rsidRPr="006F0598" w:rsidRDefault="00490527" w:rsidP="006F0598">
      <w:pPr>
        <w:spacing w:line="276" w:lineRule="auto"/>
        <w:ind w:firstLine="708"/>
        <w:contextualSpacing/>
        <w:jc w:val="both"/>
        <w:rPr>
          <w:rStyle w:val="l5prm1"/>
          <w:color w:val="auto"/>
          <w:sz w:val="24"/>
          <w:szCs w:val="24"/>
        </w:rPr>
      </w:pPr>
      <w:r w:rsidRPr="006F0598">
        <w:rPr>
          <w:lang w:eastAsia="en-US"/>
        </w:rPr>
        <w:t>Înregistrarea sistematică a terenurilor agricole din extravilan va contribui astfel la</w:t>
      </w:r>
      <w:r w:rsidRPr="006F0598">
        <w:rPr>
          <w:rStyle w:val="l5prm1"/>
          <w:color w:val="auto"/>
          <w:sz w:val="24"/>
          <w:szCs w:val="24"/>
        </w:rPr>
        <w:t xml:space="preserve"> implementarea noilor mecanisme prin care se pot solicita subvenții, prevăzute de Ordonanţa de urgenţă a Guvernului </w:t>
      </w:r>
      <w:hyperlink r:id="rId8" w:history="1">
        <w:r w:rsidRPr="006F0598">
          <w:rPr>
            <w:rStyle w:val="Hyperlink"/>
            <w:rFonts w:cs="Arial"/>
            <w:iCs/>
            <w:color w:val="auto"/>
            <w:u w:val="none"/>
          </w:rPr>
          <w:t>nr. 3/2015</w:t>
        </w:r>
      </w:hyperlink>
      <w:r w:rsidRPr="006F0598">
        <w:rPr>
          <w:rStyle w:val="l5prm1"/>
          <w:color w:val="auto"/>
          <w:sz w:val="24"/>
          <w:szCs w:val="24"/>
        </w:rPr>
        <w:t xml:space="preserve"> pentru aprobarea schemelor de plăţi care se aplică în agricultură în perioada 2015-2020 şi pentru modificarea </w:t>
      </w:r>
      <w:hyperlink r:id="rId9" w:history="1">
        <w:r w:rsidRPr="006F0598">
          <w:rPr>
            <w:rStyle w:val="Hyperlink"/>
            <w:rFonts w:cs="Arial"/>
            <w:iCs/>
            <w:color w:val="auto"/>
            <w:u w:val="none"/>
          </w:rPr>
          <w:t>art. 2</w:t>
        </w:r>
      </w:hyperlink>
      <w:r w:rsidRPr="006F0598">
        <w:rPr>
          <w:rStyle w:val="l5prm1"/>
          <w:color w:val="auto"/>
          <w:sz w:val="24"/>
          <w:szCs w:val="24"/>
        </w:rPr>
        <w:t xml:space="preserve"> din Legea nr. 36/1991 privind societăţile agricole şi alte forme de asociere în agricultură, aprobată cu modificări şi completări prin Legea </w:t>
      </w:r>
      <w:hyperlink r:id="rId10" w:history="1">
        <w:r w:rsidRPr="006F0598">
          <w:rPr>
            <w:rStyle w:val="Hyperlink"/>
            <w:rFonts w:cs="Arial"/>
            <w:iCs/>
            <w:color w:val="auto"/>
            <w:u w:val="none"/>
          </w:rPr>
          <w:t>nr. 104/2015</w:t>
        </w:r>
      </w:hyperlink>
      <w:r w:rsidRPr="006F0598">
        <w:rPr>
          <w:rStyle w:val="l5prm1"/>
          <w:color w:val="auto"/>
          <w:sz w:val="24"/>
          <w:szCs w:val="24"/>
        </w:rPr>
        <w:t>, cu modificările şi completările ulterioare.</w:t>
      </w:r>
    </w:p>
    <w:p w:rsidR="006F0598" w:rsidRPr="006F0598" w:rsidRDefault="006F0598" w:rsidP="006F0598">
      <w:pPr>
        <w:spacing w:line="276" w:lineRule="auto"/>
        <w:ind w:firstLine="708"/>
        <w:contextualSpacing/>
        <w:jc w:val="both"/>
        <w:rPr>
          <w:rStyle w:val="l5prm1"/>
          <w:i w:val="0"/>
          <w:color w:val="auto"/>
          <w:sz w:val="24"/>
          <w:szCs w:val="24"/>
        </w:rPr>
      </w:pPr>
    </w:p>
    <w:p w:rsidR="00633855" w:rsidRDefault="00633855" w:rsidP="006F0598">
      <w:pPr>
        <w:spacing w:line="276" w:lineRule="auto"/>
        <w:ind w:firstLine="708"/>
        <w:jc w:val="both"/>
      </w:pPr>
    </w:p>
    <w:p w:rsidR="00490527" w:rsidRPr="006F0598" w:rsidRDefault="00490527" w:rsidP="006F0598">
      <w:pPr>
        <w:spacing w:line="276" w:lineRule="auto"/>
        <w:ind w:firstLine="708"/>
        <w:jc w:val="both"/>
      </w:pPr>
      <w:r w:rsidRPr="006F0598">
        <w:t xml:space="preserve"> Programul naţional de cadastru şi carte funciară trebuie să fie implementat în perioada 2015-2023, iar România va beneficia în perioada 2015-2020 de importante alocări financiare de la Uniunea Europeană, fapt ce impune luarea tuturor măsurilor necesare pentru derularea fondurilor destinate finanţării politicii agricole comune şi pentru a asigura o capacitate ridicată de absorbţie a acestor fonduri.</w:t>
      </w:r>
    </w:p>
    <w:p w:rsidR="00B93A17" w:rsidRPr="006F0598" w:rsidRDefault="00194A99" w:rsidP="006F0598">
      <w:pPr>
        <w:spacing w:line="276" w:lineRule="auto"/>
        <w:ind w:firstLine="708"/>
        <w:jc w:val="both"/>
        <w:rPr>
          <w:bCs/>
          <w:color w:val="000000"/>
          <w:lang w:eastAsia="en-US"/>
        </w:rPr>
      </w:pPr>
      <w:r w:rsidRPr="006F0598">
        <w:rPr>
          <w:iCs/>
          <w:color w:val="000000"/>
        </w:rPr>
        <w:t xml:space="preserve">Având în vedere necesitatea implementării </w:t>
      </w:r>
      <w:r w:rsidRPr="006F0598">
        <w:t>Programul</w:t>
      </w:r>
      <w:r w:rsidR="006F0598" w:rsidRPr="006F0598">
        <w:t>ui</w:t>
      </w:r>
      <w:r w:rsidRPr="006F0598">
        <w:t xml:space="preserve"> naţional de cadastru şi carte funciară</w:t>
      </w:r>
      <w:r w:rsidRPr="006F0598">
        <w:rPr>
          <w:iCs/>
          <w:color w:val="000000"/>
        </w:rPr>
        <w:t xml:space="preserve"> într-un termen scurt, precum </w:t>
      </w:r>
      <w:r w:rsidR="006F0598" w:rsidRPr="006F0598">
        <w:rPr>
          <w:iCs/>
          <w:color w:val="000000"/>
        </w:rPr>
        <w:t xml:space="preserve">și </w:t>
      </w:r>
      <w:r w:rsidR="00B93A17" w:rsidRPr="006F0598">
        <w:rPr>
          <w:iCs/>
          <w:color w:val="000000"/>
        </w:rPr>
        <w:t>pentru sprijinirea</w:t>
      </w:r>
      <w:r w:rsidRPr="006F0598">
        <w:rPr>
          <w:iCs/>
          <w:color w:val="000000"/>
        </w:rPr>
        <w:t xml:space="preserve"> implementării </w:t>
      </w:r>
      <w:r w:rsidR="00B93A17" w:rsidRPr="006F0598">
        <w:rPr>
          <w:bCs/>
        </w:rPr>
        <w:t>schemelor de plăți</w:t>
      </w:r>
      <w:r w:rsidR="00B93A17" w:rsidRPr="006F0598">
        <w:rPr>
          <w:bCs/>
          <w:color w:val="000000"/>
          <w:lang w:eastAsia="en-US"/>
        </w:rPr>
        <w:t xml:space="preserve"> </w:t>
      </w:r>
      <w:r w:rsidRPr="006F0598">
        <w:rPr>
          <w:bCs/>
          <w:color w:val="000000"/>
          <w:lang w:eastAsia="en-US"/>
        </w:rPr>
        <w:t>în agricultură prin identificare</w:t>
      </w:r>
      <w:r w:rsidR="006F0598" w:rsidRPr="006F0598">
        <w:rPr>
          <w:bCs/>
          <w:color w:val="000000"/>
          <w:lang w:eastAsia="en-US"/>
        </w:rPr>
        <w:t>a</w:t>
      </w:r>
      <w:r w:rsidRPr="006F0598">
        <w:rPr>
          <w:bCs/>
          <w:color w:val="000000"/>
          <w:lang w:eastAsia="en-US"/>
        </w:rPr>
        <w:t xml:space="preserve"> și înscrierea terenurilor care fac obiectul subvențiilor plătite de Agenția de Plăți și Intervenție în Agricultură</w:t>
      </w:r>
      <w:r w:rsidR="00B93A17" w:rsidRPr="006F0598">
        <w:rPr>
          <w:bCs/>
          <w:color w:val="000000"/>
          <w:lang w:eastAsia="en-US"/>
        </w:rPr>
        <w:t xml:space="preserve">, a fost elaborat un </w:t>
      </w:r>
      <w:r w:rsidR="00B93A17" w:rsidRPr="006F0598">
        <w:rPr>
          <w:bCs/>
          <w:i/>
          <w:color w:val="000000"/>
          <w:lang w:eastAsia="en-US"/>
        </w:rPr>
        <w:t>Proiect de Ordonanță de Urgență a Guvernului privind modificarea și completarea Legii cadastrului și a publicității imobiliare nr. 7/1996</w:t>
      </w:r>
      <w:r w:rsidR="00B815C7" w:rsidRPr="006F0598">
        <w:rPr>
          <w:bCs/>
          <w:i/>
          <w:color w:val="000000"/>
          <w:lang w:eastAsia="en-US"/>
        </w:rPr>
        <w:t xml:space="preserve"> </w:t>
      </w:r>
      <w:r w:rsidR="00B815C7" w:rsidRPr="006F0598">
        <w:rPr>
          <w:bCs/>
          <w:color w:val="000000"/>
          <w:lang w:eastAsia="en-US"/>
        </w:rPr>
        <w:t>(denumit în continuare Proiect de OUG)</w:t>
      </w:r>
      <w:r w:rsidR="00B93A17" w:rsidRPr="006F0598">
        <w:rPr>
          <w:bCs/>
          <w:i/>
          <w:color w:val="000000"/>
          <w:lang w:eastAsia="en-US"/>
        </w:rPr>
        <w:t xml:space="preserve">, </w:t>
      </w:r>
      <w:r w:rsidR="006F0598" w:rsidRPr="006F0598">
        <w:rPr>
          <w:bCs/>
          <w:color w:val="000000"/>
          <w:lang w:eastAsia="en-US"/>
        </w:rPr>
        <w:t>supus dezbaterii publice la data</w:t>
      </w:r>
      <w:r w:rsidR="00B93A17" w:rsidRPr="006F0598">
        <w:rPr>
          <w:bCs/>
          <w:color w:val="000000"/>
          <w:lang w:eastAsia="en-US"/>
        </w:rPr>
        <w:t xml:space="preserve"> de 21.02.2017.</w:t>
      </w:r>
    </w:p>
    <w:p w:rsidR="004F3D28" w:rsidRPr="006F0598" w:rsidRDefault="00B93A17" w:rsidP="006F0598">
      <w:pPr>
        <w:spacing w:line="276" w:lineRule="auto"/>
        <w:ind w:firstLine="708"/>
        <w:jc w:val="both"/>
        <w:rPr>
          <w:bCs/>
          <w:color w:val="000000"/>
          <w:lang w:eastAsia="en-US"/>
        </w:rPr>
      </w:pPr>
      <w:r w:rsidRPr="006F0598">
        <w:rPr>
          <w:bCs/>
          <w:color w:val="000000"/>
          <w:lang w:eastAsia="en-US"/>
        </w:rPr>
        <w:t xml:space="preserve">Principalele măsuri legislative necesar </w:t>
      </w:r>
      <w:r w:rsidR="006F0598" w:rsidRPr="006F0598">
        <w:rPr>
          <w:bCs/>
          <w:color w:val="000000"/>
          <w:lang w:eastAsia="en-US"/>
        </w:rPr>
        <w:t xml:space="preserve">a </w:t>
      </w:r>
      <w:r w:rsidRPr="006F0598">
        <w:rPr>
          <w:bCs/>
          <w:color w:val="000000"/>
          <w:lang w:eastAsia="en-US"/>
        </w:rPr>
        <w:t>fi luate de urgență pentru accelerarea lucrărilor de înregistrare sistematică constau în:</w:t>
      </w:r>
    </w:p>
    <w:p w:rsidR="002B2B32" w:rsidRPr="006F0598" w:rsidRDefault="00B93A17" w:rsidP="006F0598">
      <w:pPr>
        <w:spacing w:line="276" w:lineRule="auto"/>
        <w:ind w:firstLine="720"/>
        <w:jc w:val="both"/>
      </w:pPr>
      <w:r w:rsidRPr="006F0598">
        <w:rPr>
          <w:color w:val="000000"/>
        </w:rPr>
        <w:t xml:space="preserve">- </w:t>
      </w:r>
      <w:r w:rsidRPr="006F0598">
        <w:t>simplificarea procedurii de înregistrare sistematică, prin excluderea anumitor etape;</w:t>
      </w:r>
    </w:p>
    <w:p w:rsidR="00B93A17" w:rsidRPr="006F0598" w:rsidRDefault="00B93A17" w:rsidP="006F0598">
      <w:pPr>
        <w:spacing w:line="276" w:lineRule="auto"/>
        <w:ind w:firstLine="720"/>
        <w:jc w:val="both"/>
      </w:pPr>
      <w:r w:rsidRPr="006F0598">
        <w:rPr>
          <w:color w:val="000000"/>
        </w:rPr>
        <w:t xml:space="preserve">- </w:t>
      </w:r>
      <w:r w:rsidRPr="006F0598">
        <w:t xml:space="preserve">completarea normelor referitoare la finanțarea din veniturile proprii ale </w:t>
      </w:r>
      <w:r w:rsidR="002B2B32" w:rsidRPr="006F0598">
        <w:t>ANCPI</w:t>
      </w:r>
      <w:r w:rsidRPr="006F0598">
        <w:t xml:space="preserve"> a lucrărilor de înregistrare sistematică contractate de </w:t>
      </w:r>
      <w:r w:rsidRPr="006F0598">
        <w:rPr>
          <w:iCs/>
          <w:color w:val="000000"/>
        </w:rPr>
        <w:t>unitățile-administrativ teritoriale</w:t>
      </w:r>
      <w:r w:rsidRPr="006F0598">
        <w:t xml:space="preserve"> pentru sectoare cadastrale din extravilan, prin raportarea prețurilor și a sumelor decontate din veniturile proprii ale ANCPI, la gradul de dificultate determinat de categoriile de teren unde accesul pentru efectuarea lucrărilor este mai dificil;</w:t>
      </w:r>
    </w:p>
    <w:p w:rsidR="002B2B32" w:rsidRPr="006F0598" w:rsidRDefault="002B2B32" w:rsidP="006F0598">
      <w:pPr>
        <w:spacing w:line="276" w:lineRule="auto"/>
        <w:ind w:firstLine="720"/>
        <w:jc w:val="both"/>
      </w:pPr>
      <w:r w:rsidRPr="006F0598">
        <w:t>- acordarea fondurilor destinate finanțării lucrărilor de înregistrare sistematică atât pentru sectoare cadastrale care cuprin</w:t>
      </w:r>
      <w:r w:rsidR="006F0598">
        <w:t>d</w:t>
      </w:r>
      <w:r w:rsidRPr="006F0598">
        <w:t xml:space="preserve"> numai imobile </w:t>
      </w:r>
      <w:r w:rsidRPr="006F0598">
        <w:rPr>
          <w:color w:val="000000"/>
        </w:rPr>
        <w:t>din extravilan</w:t>
      </w:r>
      <w:r w:rsidRPr="006F0598">
        <w:t>, cât și pentru sectoare cadastrale mixte, care cuprind imobile din extravilan și din intravilan;</w:t>
      </w:r>
    </w:p>
    <w:p w:rsidR="00B93A17" w:rsidRPr="006F0598" w:rsidRDefault="00B93A17" w:rsidP="006F0598">
      <w:pPr>
        <w:spacing w:line="276" w:lineRule="auto"/>
        <w:ind w:firstLine="720"/>
        <w:jc w:val="both"/>
      </w:pPr>
      <w:r w:rsidRPr="006F0598">
        <w:t>-</w:t>
      </w:r>
      <w:r w:rsidR="00766ECA" w:rsidRPr="006F0598">
        <w:t xml:space="preserve"> </w:t>
      </w:r>
      <w:r w:rsidRPr="006F0598">
        <w:t>majorarea termenului</w:t>
      </w:r>
      <w:r w:rsidR="00766ECA" w:rsidRPr="006F0598">
        <w:t xml:space="preserve"> acordat</w:t>
      </w:r>
      <w:r w:rsidRPr="006F0598">
        <w:t xml:space="preserve"> </w:t>
      </w:r>
      <w:r w:rsidR="00766ECA" w:rsidRPr="006F0598">
        <w:t>pentru încheierea contractului de finanțarea de lucrări de înregistrare sistematică derulate la nivel de sector cadastral;</w:t>
      </w:r>
    </w:p>
    <w:p w:rsidR="00B93A17" w:rsidRPr="006F0598" w:rsidRDefault="00B93A17" w:rsidP="006F0598">
      <w:pPr>
        <w:spacing w:line="276" w:lineRule="auto"/>
        <w:ind w:firstLine="720"/>
        <w:jc w:val="both"/>
      </w:pPr>
      <w:r w:rsidRPr="006F0598">
        <w:rPr>
          <w:color w:val="000000"/>
        </w:rPr>
        <w:t xml:space="preserve">- </w:t>
      </w:r>
      <w:r w:rsidRPr="006F0598">
        <w:t>reducerea la jumătate a termenului de contestare și a perioadei de soluționare a contestațiilor pentru lucrările de înregistrare sistematică realizate la nivel de sector cadastral;</w:t>
      </w:r>
    </w:p>
    <w:p w:rsidR="00766ECA" w:rsidRPr="006F0598" w:rsidRDefault="00766ECA" w:rsidP="006F0598">
      <w:pPr>
        <w:spacing w:line="276" w:lineRule="auto"/>
        <w:ind w:firstLine="720"/>
        <w:jc w:val="both"/>
        <w:rPr>
          <w:rStyle w:val="l5prm1"/>
          <w:i w:val="0"/>
          <w:sz w:val="24"/>
          <w:szCs w:val="24"/>
        </w:rPr>
      </w:pPr>
      <w:r w:rsidRPr="006F0598">
        <w:t xml:space="preserve">- </w:t>
      </w:r>
      <w:r w:rsidRPr="006F0598">
        <w:rPr>
          <w:rStyle w:val="l5prm1"/>
          <w:i w:val="0"/>
          <w:sz w:val="24"/>
          <w:szCs w:val="24"/>
        </w:rPr>
        <w:t>detalierea și completarea normelor referitoare la înscrierea imobilelor proprietate privată sau publică.</w:t>
      </w:r>
    </w:p>
    <w:p w:rsidR="00490527" w:rsidRPr="006F0598" w:rsidRDefault="00490527" w:rsidP="006F0598">
      <w:pPr>
        <w:spacing w:line="276" w:lineRule="auto"/>
        <w:ind w:firstLine="708"/>
        <w:jc w:val="both"/>
        <w:rPr>
          <w:color w:val="000000"/>
        </w:rPr>
      </w:pPr>
      <w:r w:rsidRPr="006F0598">
        <w:rPr>
          <w:color w:val="000000"/>
        </w:rPr>
        <w:t xml:space="preserve">În considerarea celor mai sus menționate, s-a impus modificarea </w:t>
      </w:r>
      <w:r w:rsidRPr="006F0598">
        <w:rPr>
          <w:bCs/>
          <w:i/>
          <w:color w:val="000000"/>
        </w:rPr>
        <w:t>Procedurii şi modalităţii de alocare a sumelor, precum şi raportarea de către beneficiari a stadiului de execuţie a lucrărilor pentru lucrările de înregistrare sistematică iniţiate de unităţile administrativ-teritoriale</w:t>
      </w:r>
      <w:r w:rsidRPr="006F0598">
        <w:rPr>
          <w:bCs/>
          <w:color w:val="000000"/>
        </w:rPr>
        <w:t xml:space="preserve"> (Procedură), aprobată prin Ordinul directorului general al ANCPI  nr. 819/2016, cu modificările și completările ulterioare, în sensul corelării și armonizării dispozițiilor acesteia cu noile prevederi</w:t>
      </w:r>
      <w:r w:rsidR="00766ECA" w:rsidRPr="006F0598">
        <w:rPr>
          <w:bCs/>
          <w:color w:val="000000"/>
        </w:rPr>
        <w:t xml:space="preserve"> ale </w:t>
      </w:r>
      <w:r w:rsidR="00766ECA" w:rsidRPr="006F0598">
        <w:rPr>
          <w:bCs/>
          <w:color w:val="000000"/>
          <w:lang w:eastAsia="en-US"/>
        </w:rPr>
        <w:t>Proiect</w:t>
      </w:r>
      <w:r w:rsidR="008E322F" w:rsidRPr="006F0598">
        <w:rPr>
          <w:bCs/>
          <w:color w:val="000000"/>
          <w:lang w:eastAsia="en-US"/>
        </w:rPr>
        <w:t>ului</w:t>
      </w:r>
      <w:r w:rsidR="00766ECA" w:rsidRPr="006F0598">
        <w:rPr>
          <w:bCs/>
          <w:color w:val="000000"/>
          <w:lang w:eastAsia="en-US"/>
        </w:rPr>
        <w:t xml:space="preserve"> de </w:t>
      </w:r>
      <w:r w:rsidR="00B815C7" w:rsidRPr="006F0598">
        <w:rPr>
          <w:bCs/>
          <w:color w:val="000000"/>
          <w:lang w:eastAsia="en-US"/>
        </w:rPr>
        <w:t>OUG</w:t>
      </w:r>
      <w:r w:rsidRPr="006F0598">
        <w:rPr>
          <w:bCs/>
          <w:color w:val="000000"/>
        </w:rPr>
        <w:t>.</w:t>
      </w:r>
      <w:r w:rsidR="005454C2" w:rsidRPr="006F0598">
        <w:rPr>
          <w:bCs/>
          <w:color w:val="000000"/>
        </w:rPr>
        <w:t xml:space="preserve"> De asemenea, anumite prevederi au fost modificat</w:t>
      </w:r>
      <w:r w:rsidR="00633855">
        <w:rPr>
          <w:bCs/>
          <w:color w:val="000000"/>
        </w:rPr>
        <w:t>e</w:t>
      </w:r>
      <w:r w:rsidR="005454C2" w:rsidRPr="006F0598">
        <w:rPr>
          <w:bCs/>
          <w:color w:val="000000"/>
        </w:rPr>
        <w:t xml:space="preserve"> pentru simplificarea interpretării și evitarea unor neclarități sau erori în aplicarea Procedurii.</w:t>
      </w:r>
    </w:p>
    <w:p w:rsidR="002B2B32" w:rsidRPr="006F0598" w:rsidRDefault="002B2B32" w:rsidP="006F0598">
      <w:pPr>
        <w:spacing w:line="276" w:lineRule="auto"/>
        <w:ind w:firstLine="708"/>
        <w:jc w:val="both"/>
        <w:rPr>
          <w:color w:val="000000"/>
        </w:rPr>
      </w:pPr>
    </w:p>
    <w:p w:rsidR="005454C2" w:rsidRPr="006F0598" w:rsidRDefault="00B815C7" w:rsidP="006F0598">
      <w:pPr>
        <w:spacing w:line="276" w:lineRule="auto"/>
        <w:ind w:firstLine="708"/>
        <w:jc w:val="both"/>
        <w:rPr>
          <w:color w:val="000000"/>
        </w:rPr>
      </w:pPr>
      <w:r w:rsidRPr="006F0598">
        <w:rPr>
          <w:color w:val="000000"/>
        </w:rPr>
        <w:t>Astfel, articolul 4 din Procedură a fost modificat, pentru clarificarea anumitor aspecte ale procesului de înregistrare sistematică sau a părților implicate în acesta, prin completarea definirii prestatorului lucrărilor de înregistrare sistematică și introducerea definirii legii aplicabile.</w:t>
      </w:r>
      <w:r w:rsidR="00BD319D" w:rsidRPr="006F0598">
        <w:t xml:space="preserve"> </w:t>
      </w:r>
      <w:r w:rsidR="00BD319D" w:rsidRPr="006F0598">
        <w:rPr>
          <w:color w:val="000000"/>
        </w:rPr>
        <w:t xml:space="preserve">De asemenea, pentru asigurarea unor reglementări armonizate, definițiile cuprinse </w:t>
      </w:r>
      <w:r w:rsidR="00633855">
        <w:rPr>
          <w:color w:val="000000"/>
        </w:rPr>
        <w:lastRenderedPageBreak/>
        <w:t>în</w:t>
      </w:r>
      <w:r w:rsidR="00BD319D" w:rsidRPr="006F0598">
        <w:rPr>
          <w:color w:val="000000"/>
        </w:rPr>
        <w:t xml:space="preserve"> articolul 1 </w:t>
      </w:r>
      <w:r w:rsidR="00633855">
        <w:rPr>
          <w:color w:val="000000"/>
        </w:rPr>
        <w:t>al</w:t>
      </w:r>
      <w:r w:rsidR="00BD319D" w:rsidRPr="006F0598">
        <w:rPr>
          <w:color w:val="000000"/>
        </w:rPr>
        <w:t xml:space="preserve"> Anex</w:t>
      </w:r>
      <w:r w:rsidR="00633855">
        <w:rPr>
          <w:color w:val="000000"/>
        </w:rPr>
        <w:t>ei</w:t>
      </w:r>
      <w:r w:rsidR="00BD319D" w:rsidRPr="006F0598">
        <w:rPr>
          <w:color w:val="000000"/>
        </w:rPr>
        <w:t xml:space="preserve"> nr. 2 la Procedură au fost completate și modificate corespunzător.</w:t>
      </w:r>
    </w:p>
    <w:p w:rsidR="00490527" w:rsidRPr="006F0598" w:rsidRDefault="00490527" w:rsidP="006F0598">
      <w:pPr>
        <w:spacing w:line="276" w:lineRule="auto"/>
        <w:ind w:firstLine="708"/>
        <w:jc w:val="both"/>
        <w:rPr>
          <w:color w:val="000000"/>
        </w:rPr>
      </w:pPr>
      <w:r w:rsidRPr="006F0598">
        <w:rPr>
          <w:color w:val="000000"/>
        </w:rPr>
        <w:t xml:space="preserve"> </w:t>
      </w:r>
      <w:r w:rsidR="00BD319D" w:rsidRPr="006F0598">
        <w:rPr>
          <w:color w:val="000000"/>
        </w:rPr>
        <w:t>P</w:t>
      </w:r>
      <w:r w:rsidR="00B815C7" w:rsidRPr="006F0598">
        <w:rPr>
          <w:color w:val="000000"/>
        </w:rPr>
        <w:t>unctele</w:t>
      </w:r>
      <w:r w:rsidRPr="006F0598">
        <w:rPr>
          <w:color w:val="000000"/>
        </w:rPr>
        <w:t xml:space="preserve"> 2 și 9 ale articolului 5 din Procedură au fost puse în concordanță cu reglementările punctului 7 al </w:t>
      </w:r>
      <w:r w:rsidR="00B815C7" w:rsidRPr="006F0598">
        <w:rPr>
          <w:color w:val="000000"/>
        </w:rPr>
        <w:t>Proiectului de OUG</w:t>
      </w:r>
      <w:r w:rsidRPr="006F0598">
        <w:rPr>
          <w:color w:val="000000"/>
        </w:rPr>
        <w:t>, fiind prevăzută obligația unităților administrativ-teritoriale beneficiare a</w:t>
      </w:r>
      <w:r w:rsidR="00633855">
        <w:rPr>
          <w:color w:val="000000"/>
        </w:rPr>
        <w:t>le</w:t>
      </w:r>
      <w:r w:rsidRPr="006F0598">
        <w:rPr>
          <w:color w:val="000000"/>
        </w:rPr>
        <w:t xml:space="preserve"> finanțării de a încheia cu prioritate un contract de achiziție publică având ca obiect imobile aferente proiectelor de infrastructură de interes naţional sau imobile care fac obiectul subvențiilor plătite de Agenția de Plăți și Intervenție în Agricultură. </w:t>
      </w:r>
      <w:r w:rsidR="003A50CE" w:rsidRPr="006F0598">
        <w:rPr>
          <w:color w:val="000000"/>
        </w:rPr>
        <w:t>A</w:t>
      </w:r>
      <w:r w:rsidRPr="006F0598">
        <w:rPr>
          <w:color w:val="000000"/>
        </w:rPr>
        <w:t>ceastă obligație a fost completată în mod corespunzător și în cuprinsul articolului 6 al Anexei nr. 2 la Procedură.</w:t>
      </w:r>
    </w:p>
    <w:p w:rsidR="002B2B32" w:rsidRPr="006F0598" w:rsidRDefault="002B2B32" w:rsidP="006F0598">
      <w:pPr>
        <w:spacing w:line="276" w:lineRule="auto"/>
        <w:ind w:firstLine="708"/>
        <w:jc w:val="both"/>
        <w:rPr>
          <w:color w:val="000000"/>
        </w:rPr>
      </w:pPr>
    </w:p>
    <w:p w:rsidR="002B2B32" w:rsidRPr="006F0598" w:rsidRDefault="00490527" w:rsidP="006F0598">
      <w:pPr>
        <w:spacing w:line="276" w:lineRule="auto"/>
        <w:ind w:firstLine="708"/>
        <w:jc w:val="both"/>
        <w:rPr>
          <w:color w:val="000000"/>
        </w:rPr>
      </w:pPr>
      <w:r w:rsidRPr="006F0598">
        <w:rPr>
          <w:color w:val="000000"/>
        </w:rPr>
        <w:t>De asemenea,</w:t>
      </w:r>
      <w:r w:rsidRPr="006F0598">
        <w:t xml:space="preserve"> </w:t>
      </w:r>
      <w:r w:rsidRPr="006F0598">
        <w:rPr>
          <w:color w:val="000000"/>
        </w:rPr>
        <w:t>în</w:t>
      </w:r>
      <w:r w:rsidRPr="006F0598">
        <w:t xml:space="preserve"> </w:t>
      </w:r>
      <w:r w:rsidRPr="006F0598">
        <w:rPr>
          <w:color w:val="000000"/>
        </w:rPr>
        <w:t xml:space="preserve">aplicarea prevederilor aceluiași punct al </w:t>
      </w:r>
      <w:r w:rsidR="00AA1F30" w:rsidRPr="006F0598">
        <w:rPr>
          <w:color w:val="000000"/>
        </w:rPr>
        <w:t>Proiectului de OUG</w:t>
      </w:r>
      <w:r w:rsidRPr="006F0598">
        <w:rPr>
          <w:color w:val="000000"/>
        </w:rPr>
        <w:t xml:space="preserve">, termenul de 45 de zile prevăzut de Procedură pentru încheierea contractului de finanțare a fost majorat la 60 de zile. </w:t>
      </w:r>
    </w:p>
    <w:p w:rsidR="003A50CE" w:rsidRPr="006F0598" w:rsidRDefault="003A50CE" w:rsidP="006F0598">
      <w:pPr>
        <w:spacing w:line="276" w:lineRule="auto"/>
        <w:ind w:firstLine="708"/>
        <w:jc w:val="both"/>
        <w:rPr>
          <w:color w:val="000000"/>
        </w:rPr>
      </w:pPr>
      <w:r w:rsidRPr="006F0598">
        <w:rPr>
          <w:color w:val="000000"/>
        </w:rPr>
        <w:t>Totodată, pentru asigurarea înscrierii imobilelor, cu celeritate, în sistemul integrat de cadastru și carte funciară, s-a constatat necesitatea reducerii termenelor de derula</w:t>
      </w:r>
      <w:r w:rsidR="00633855">
        <w:rPr>
          <w:color w:val="000000"/>
        </w:rPr>
        <w:t>r</w:t>
      </w:r>
      <w:r w:rsidRPr="006F0598">
        <w:rPr>
          <w:color w:val="000000"/>
        </w:rPr>
        <w:t xml:space="preserve">e a lucrărilor de înregistrare sistematică </w:t>
      </w:r>
      <w:r w:rsidR="002B2B32" w:rsidRPr="006F0598">
        <w:rPr>
          <w:color w:val="000000"/>
        </w:rPr>
        <w:t>desfășurate l</w:t>
      </w:r>
      <w:r w:rsidR="00BF6221" w:rsidRPr="006F0598">
        <w:rPr>
          <w:color w:val="000000"/>
        </w:rPr>
        <w:t>a nivel de sector cadastral. Astfel, a fost micșorată durata contractelor de finanțare ce vor putea fi încheiate în anul 2018, prevăzută în cuprinsul alineatul</w:t>
      </w:r>
      <w:r w:rsidR="00633855">
        <w:rPr>
          <w:color w:val="000000"/>
        </w:rPr>
        <w:t>ui</w:t>
      </w:r>
      <w:r w:rsidR="00BF6221" w:rsidRPr="006F0598">
        <w:rPr>
          <w:color w:val="000000"/>
        </w:rPr>
        <w:t xml:space="preserve"> </w:t>
      </w:r>
      <w:r w:rsidR="00633855">
        <w:rPr>
          <w:color w:val="000000"/>
        </w:rPr>
        <w:t>(2)</w:t>
      </w:r>
      <w:r w:rsidR="00BF6221" w:rsidRPr="006F0598">
        <w:rPr>
          <w:color w:val="000000"/>
        </w:rPr>
        <w:t xml:space="preserve"> al punctului 7 </w:t>
      </w:r>
      <w:r w:rsidR="00633855">
        <w:rPr>
          <w:color w:val="000000"/>
        </w:rPr>
        <w:t>din cadrul</w:t>
      </w:r>
      <w:r w:rsidR="00BF6221" w:rsidRPr="006F0598">
        <w:rPr>
          <w:color w:val="000000"/>
        </w:rPr>
        <w:t xml:space="preserve"> articolului 5, precum și din Anexa nr. 2 la Procedură.</w:t>
      </w:r>
    </w:p>
    <w:p w:rsidR="00BF6221" w:rsidRPr="006F0598" w:rsidRDefault="00BF6221" w:rsidP="006F0598">
      <w:pPr>
        <w:spacing w:line="276" w:lineRule="auto"/>
        <w:ind w:firstLine="708"/>
        <w:jc w:val="both"/>
        <w:rPr>
          <w:color w:val="000000"/>
        </w:rPr>
      </w:pPr>
      <w:r w:rsidRPr="006F0598">
        <w:rPr>
          <w:color w:val="000000"/>
        </w:rPr>
        <w:t>Având în vedere micșorarea, conform prevederilor punctului 11 al Proiectului de OUG, a perioadelor de afișare și soluționare a cererilor de rectificare în cazul lucrărilor de înregistrare sistematică a imobilelor derulate la nivel de sector cadastral, Anexele nr. 6 și nr. 7 la Procedură au fost și acestea</w:t>
      </w:r>
      <w:r w:rsidR="00633855">
        <w:rPr>
          <w:color w:val="000000"/>
        </w:rPr>
        <w:t xml:space="preserve"> modificate</w:t>
      </w:r>
      <w:r w:rsidRPr="006F0598">
        <w:rPr>
          <w:color w:val="000000"/>
        </w:rPr>
        <w:t xml:space="preserve"> corespunzător. </w:t>
      </w:r>
    </w:p>
    <w:p w:rsidR="00743DC5" w:rsidRPr="006F0598" w:rsidRDefault="00743DC5" w:rsidP="006F0598">
      <w:pPr>
        <w:spacing w:line="276" w:lineRule="auto"/>
        <w:ind w:firstLine="708"/>
        <w:jc w:val="both"/>
        <w:rPr>
          <w:color w:val="000000"/>
        </w:rPr>
      </w:pPr>
    </w:p>
    <w:p w:rsidR="00490527" w:rsidRPr="006F0598" w:rsidRDefault="00BF6221" w:rsidP="006F0598">
      <w:pPr>
        <w:spacing w:line="276" w:lineRule="auto"/>
        <w:ind w:firstLine="708"/>
        <w:jc w:val="both"/>
        <w:rPr>
          <w:color w:val="000000"/>
        </w:rPr>
      </w:pPr>
      <w:r w:rsidRPr="006F0598">
        <w:rPr>
          <w:color w:val="000000"/>
        </w:rPr>
        <w:t>Ținând cont de</w:t>
      </w:r>
      <w:r w:rsidR="00490527" w:rsidRPr="006F0598">
        <w:rPr>
          <w:color w:val="000000"/>
        </w:rPr>
        <w:t xml:space="preserve"> abrogarea articolului 11 alineatul (1) din Legea nr. 7/1996 prin dispozițiile punctului 8 al </w:t>
      </w:r>
      <w:r w:rsidR="00AA1F30" w:rsidRPr="006F0598">
        <w:rPr>
          <w:color w:val="000000"/>
        </w:rPr>
        <w:t>Proiectului de OUG</w:t>
      </w:r>
      <w:r w:rsidR="00A96A47" w:rsidRPr="006F0598">
        <w:rPr>
          <w:color w:val="000000"/>
        </w:rPr>
        <w:t>,</w:t>
      </w:r>
      <w:r w:rsidR="00490527" w:rsidRPr="006F0598">
        <w:rPr>
          <w:color w:val="000000"/>
        </w:rPr>
        <w:t xml:space="preserve"> </w:t>
      </w:r>
      <w:r w:rsidR="00A96A47" w:rsidRPr="006F0598">
        <w:rPr>
          <w:color w:val="000000"/>
        </w:rPr>
        <w:t>a fost eliminată din</w:t>
      </w:r>
      <w:r w:rsidR="00490527" w:rsidRPr="006F0598">
        <w:rPr>
          <w:color w:val="000000"/>
        </w:rPr>
        <w:t xml:space="preserve"> Procedură </w:t>
      </w:r>
      <w:r w:rsidR="00A96A47" w:rsidRPr="006F0598">
        <w:rPr>
          <w:color w:val="000000"/>
        </w:rPr>
        <w:t>obligația</w:t>
      </w:r>
      <w:r w:rsidR="00490527" w:rsidRPr="006F0598">
        <w:rPr>
          <w:color w:val="000000"/>
        </w:rPr>
        <w:t xml:space="preserve"> responsabililor de contract de efectuare a verificărilor necesare pentru emiterea ordinului directorului general al ANCPI de informare privind începerea lucrărilor de înregistrare sistematică a imobilelor.</w:t>
      </w:r>
    </w:p>
    <w:p w:rsidR="00BF6221" w:rsidRPr="006F0598" w:rsidRDefault="00BF6221" w:rsidP="006F0598">
      <w:pPr>
        <w:spacing w:line="276" w:lineRule="auto"/>
        <w:ind w:firstLine="708"/>
        <w:jc w:val="both"/>
        <w:rPr>
          <w:color w:val="000000"/>
        </w:rPr>
      </w:pPr>
    </w:p>
    <w:p w:rsidR="00E547DB" w:rsidRPr="006F0598" w:rsidRDefault="002E3F3D" w:rsidP="006F0598">
      <w:pPr>
        <w:spacing w:line="276" w:lineRule="auto"/>
        <w:ind w:firstLine="708"/>
        <w:jc w:val="both"/>
        <w:rPr>
          <w:color w:val="000000"/>
        </w:rPr>
      </w:pPr>
      <w:r w:rsidRPr="006F0598">
        <w:rPr>
          <w:color w:val="000000"/>
        </w:rPr>
        <w:t>D</w:t>
      </w:r>
      <w:r w:rsidR="00490527" w:rsidRPr="006F0598">
        <w:rPr>
          <w:color w:val="000000"/>
        </w:rPr>
        <w:t>ispozițiile punctului 11 al articolului 5 din Procedură, precum și cele ale articolului 6 din Anexa nr</w:t>
      </w:r>
      <w:r w:rsidR="00633855">
        <w:rPr>
          <w:color w:val="000000"/>
        </w:rPr>
        <w:t>.</w:t>
      </w:r>
      <w:r w:rsidR="00490527" w:rsidRPr="006F0598">
        <w:rPr>
          <w:color w:val="000000"/>
        </w:rPr>
        <w:t xml:space="preserve"> 2 la Procedură, au fost </w:t>
      </w:r>
      <w:r w:rsidR="00E547DB" w:rsidRPr="006F0598">
        <w:rPr>
          <w:color w:val="000000"/>
        </w:rPr>
        <w:t>modificate corespunzător</w:t>
      </w:r>
      <w:r w:rsidR="00490527" w:rsidRPr="006F0598">
        <w:rPr>
          <w:color w:val="000000"/>
        </w:rPr>
        <w:t xml:space="preserve"> cu </w:t>
      </w:r>
      <w:r w:rsidR="00E547DB" w:rsidRPr="006F0598">
        <w:rPr>
          <w:color w:val="000000"/>
        </w:rPr>
        <w:t>prevederile punctului 6 al Proiectului de OUG care permit majorarea sumei decontate pe carte funciară în cazul UAT- urile situate în zone cu forme de relief ce au categorii ridicat</w:t>
      </w:r>
      <w:r w:rsidR="00633855">
        <w:rPr>
          <w:color w:val="000000"/>
        </w:rPr>
        <w:t>e</w:t>
      </w:r>
      <w:r w:rsidR="00E547DB" w:rsidRPr="006F0598">
        <w:rPr>
          <w:color w:val="000000"/>
        </w:rPr>
        <w:t xml:space="preserve"> de dificultate</w:t>
      </w:r>
      <w:r w:rsidR="00FC3956" w:rsidRPr="006F0598">
        <w:rPr>
          <w:color w:val="000000"/>
        </w:rPr>
        <w:t>.</w:t>
      </w:r>
    </w:p>
    <w:p w:rsidR="00490527" w:rsidRPr="006F0598" w:rsidRDefault="00490527" w:rsidP="006F0598">
      <w:pPr>
        <w:spacing w:line="276" w:lineRule="auto"/>
        <w:ind w:firstLine="708"/>
        <w:jc w:val="both"/>
        <w:rPr>
          <w:color w:val="000000"/>
        </w:rPr>
      </w:pPr>
      <w:r w:rsidRPr="006F0598">
        <w:rPr>
          <w:color w:val="000000"/>
        </w:rPr>
        <w:t xml:space="preserve"> </w:t>
      </w:r>
      <w:r w:rsidR="00732E25" w:rsidRPr="006F0598">
        <w:rPr>
          <w:color w:val="000000"/>
        </w:rPr>
        <w:t xml:space="preserve">Totodată, </w:t>
      </w:r>
      <w:r w:rsidR="00633855">
        <w:rPr>
          <w:color w:val="000000"/>
        </w:rPr>
        <w:t>având în vedere reglementările</w:t>
      </w:r>
      <w:r w:rsidRPr="006F0598">
        <w:rPr>
          <w:color w:val="000000"/>
        </w:rPr>
        <w:t xml:space="preserve"> </w:t>
      </w:r>
      <w:r w:rsidR="00732E25" w:rsidRPr="006F0598">
        <w:rPr>
          <w:color w:val="000000"/>
        </w:rPr>
        <w:t>punctului 4 al Proiectului de OUG, în cuprinsul punctului 11 al articolului 5 din Procedură, s-a stabilit posibilitate</w:t>
      </w:r>
      <w:r w:rsidR="00633855">
        <w:rPr>
          <w:color w:val="000000"/>
        </w:rPr>
        <w:t>a</w:t>
      </w:r>
      <w:r w:rsidR="00732E25" w:rsidRPr="006F0598">
        <w:rPr>
          <w:color w:val="000000"/>
        </w:rPr>
        <w:t xml:space="preserve"> decontării, cu 50% din preţul ofertat pe carte funciară, și în cazul imobilelor cu geometrie asociată, înregistrate în </w:t>
      </w:r>
      <w:r w:rsidR="00633855">
        <w:rPr>
          <w:color w:val="000000"/>
        </w:rPr>
        <w:t>s</w:t>
      </w:r>
      <w:r w:rsidR="00732E25" w:rsidRPr="006F0598">
        <w:rPr>
          <w:color w:val="000000"/>
        </w:rPr>
        <w:t xml:space="preserve">istemul integrat de cadastru şi carte funciară până la data emiterii PVR tehnic aferent livrării </w:t>
      </w:r>
      <w:r w:rsidR="00633855">
        <w:rPr>
          <w:color w:val="000000"/>
        </w:rPr>
        <w:t>«</w:t>
      </w:r>
      <w:r w:rsidR="00732E25" w:rsidRPr="006F0598">
        <w:rPr>
          <w:color w:val="000000"/>
        </w:rPr>
        <w:t xml:space="preserve">Documentele tehnice ale cadastrului </w:t>
      </w:r>
      <w:r w:rsidR="00633855">
        <w:rPr>
          <w:color w:val="000000"/>
        </w:rPr>
        <w:t xml:space="preserve">- </w:t>
      </w:r>
      <w:r w:rsidR="00732E25" w:rsidRPr="006F0598">
        <w:rPr>
          <w:color w:val="000000"/>
        </w:rPr>
        <w:t>copie spre publicare</w:t>
      </w:r>
      <w:r w:rsidR="00633855">
        <w:rPr>
          <w:color w:val="000000"/>
        </w:rPr>
        <w:t>»</w:t>
      </w:r>
      <w:r w:rsidR="00732E25" w:rsidRPr="006F0598">
        <w:rPr>
          <w:color w:val="000000"/>
        </w:rPr>
        <w:t>.</w:t>
      </w:r>
    </w:p>
    <w:p w:rsidR="002E3F3D" w:rsidRPr="006F0598" w:rsidRDefault="002E3F3D" w:rsidP="006F0598">
      <w:pPr>
        <w:spacing w:line="276" w:lineRule="auto"/>
        <w:ind w:firstLine="708"/>
        <w:jc w:val="both"/>
        <w:rPr>
          <w:color w:val="000000"/>
        </w:rPr>
      </w:pPr>
      <w:r w:rsidRPr="006F0598">
        <w:rPr>
          <w:color w:val="000000"/>
        </w:rPr>
        <w:t>Ținând cont de faptul că, potrivit punctului 5 al Proiectului de OUG, au devenit eligibile pentru acordarea finanțării și lucrările de înregistrare sistematică având ca obiect sectoarele cadastrale mixte, care cuprind imobile din extravilan și imobile din intravilan, a</w:t>
      </w:r>
      <w:r w:rsidR="00633855">
        <w:rPr>
          <w:color w:val="000000"/>
        </w:rPr>
        <w:t>u</w:t>
      </w:r>
      <w:r w:rsidRPr="006F0598">
        <w:rPr>
          <w:color w:val="000000"/>
        </w:rPr>
        <w:t xml:space="preserve"> fost eliminat</w:t>
      </w:r>
      <w:r w:rsidR="00633855">
        <w:rPr>
          <w:color w:val="000000"/>
        </w:rPr>
        <w:t>e</w:t>
      </w:r>
      <w:r w:rsidRPr="006F0598">
        <w:rPr>
          <w:color w:val="000000"/>
        </w:rPr>
        <w:t xml:space="preserve"> prevederile procedurale contrare din cuprinsul alineatului (7) al punctului 11 al articolului 5 din Procedură.</w:t>
      </w:r>
    </w:p>
    <w:p w:rsidR="00633855" w:rsidRPr="006F0598" w:rsidRDefault="00633855" w:rsidP="006F0598">
      <w:pPr>
        <w:spacing w:line="276" w:lineRule="auto"/>
        <w:ind w:firstLine="708"/>
        <w:jc w:val="both"/>
        <w:rPr>
          <w:color w:val="000000"/>
        </w:rPr>
      </w:pPr>
    </w:p>
    <w:p w:rsidR="00490527" w:rsidRPr="006F0598" w:rsidRDefault="00490527" w:rsidP="006F0598">
      <w:pPr>
        <w:spacing w:line="276" w:lineRule="auto"/>
        <w:ind w:firstLine="708"/>
        <w:jc w:val="both"/>
      </w:pPr>
      <w:r w:rsidRPr="006F0598">
        <w:rPr>
          <w:color w:val="000000"/>
        </w:rPr>
        <w:t xml:space="preserve">În considerarea celor mai sus menționate, </w:t>
      </w:r>
      <w:r w:rsidRPr="006F0598">
        <w:t>vă rugăm să aprobați modificarea și completarea</w:t>
      </w:r>
      <w:r w:rsidRPr="006F0598">
        <w:rPr>
          <w:color w:val="000000"/>
        </w:rPr>
        <w:t xml:space="preserve"> </w:t>
      </w:r>
      <w:r w:rsidRPr="006F0598">
        <w:rPr>
          <w:bCs/>
          <w:i/>
          <w:color w:val="000000"/>
        </w:rPr>
        <w:t>Procedurii şi a modalităţii de alocare a sumelor, precum şi raportarea de către beneficiari a stadiului de execuţie a lucrărilor pentru lucrările de înregistrare sistematică iniţiate de unităţile administrativ-teritoriale</w:t>
      </w:r>
      <w:r w:rsidRPr="006F0598">
        <w:rPr>
          <w:bCs/>
          <w:color w:val="000000"/>
        </w:rPr>
        <w:t xml:space="preserve">, aprobată prin Ordinul directorului general al </w:t>
      </w:r>
      <w:r w:rsidRPr="006F0598">
        <w:rPr>
          <w:color w:val="000000"/>
        </w:rPr>
        <w:t>Agenției Naționale de Cadastru și Publicitate Imobiliară</w:t>
      </w:r>
      <w:r w:rsidRPr="006F0598">
        <w:rPr>
          <w:bCs/>
          <w:color w:val="000000"/>
        </w:rPr>
        <w:t xml:space="preserve"> nr. 819/2016, cu modificările și completările ulterioare</w:t>
      </w:r>
      <w:r w:rsidRPr="006F0598">
        <w:t>, conform proiectului de ordin anexat.</w:t>
      </w:r>
    </w:p>
    <w:p w:rsidR="00490527" w:rsidRPr="006F0598" w:rsidRDefault="00490527" w:rsidP="006F0598">
      <w:pPr>
        <w:spacing w:line="276" w:lineRule="auto"/>
        <w:ind w:firstLine="708"/>
        <w:jc w:val="both"/>
      </w:pPr>
    </w:p>
    <w:p w:rsidR="00490527" w:rsidRPr="006F0598" w:rsidRDefault="00490527" w:rsidP="00490527">
      <w:pPr>
        <w:spacing w:line="276" w:lineRule="auto"/>
        <w:ind w:firstLine="708"/>
        <w:jc w:val="both"/>
      </w:pPr>
    </w:p>
    <w:p w:rsidR="00490527" w:rsidRPr="006F0598" w:rsidRDefault="00490527" w:rsidP="00490527">
      <w:pPr>
        <w:spacing w:line="276" w:lineRule="auto"/>
        <w:ind w:firstLine="708"/>
        <w:jc w:val="both"/>
      </w:pPr>
    </w:p>
    <w:p w:rsidR="00490527" w:rsidRPr="006F0598" w:rsidRDefault="00490527" w:rsidP="00490527">
      <w:pPr>
        <w:spacing w:line="276" w:lineRule="auto"/>
        <w:ind w:firstLine="708"/>
        <w:jc w:val="both"/>
      </w:pPr>
    </w:p>
    <w:p w:rsidR="00490527" w:rsidRPr="006F0598" w:rsidRDefault="00490527" w:rsidP="00490527">
      <w:pPr>
        <w:spacing w:line="276" w:lineRule="auto"/>
        <w:ind w:firstLine="708"/>
        <w:jc w:val="both"/>
      </w:pPr>
    </w:p>
    <w:p w:rsidR="00490527" w:rsidRPr="006F0598" w:rsidRDefault="00490527" w:rsidP="00490527">
      <w:pPr>
        <w:spacing w:line="276" w:lineRule="auto"/>
        <w:ind w:firstLine="708"/>
        <w:jc w:val="both"/>
      </w:pPr>
    </w:p>
    <w:p w:rsidR="00490527" w:rsidRPr="006F0598" w:rsidRDefault="00490527" w:rsidP="00490527">
      <w:pPr>
        <w:spacing w:line="276" w:lineRule="auto"/>
        <w:ind w:firstLine="708"/>
        <w:jc w:val="both"/>
      </w:pPr>
    </w:p>
    <w:p w:rsidR="006722C6" w:rsidRPr="006F0598" w:rsidRDefault="006722C6" w:rsidP="00490527">
      <w:pPr>
        <w:spacing w:line="276" w:lineRule="auto"/>
        <w:ind w:firstLine="708"/>
        <w:jc w:val="both"/>
      </w:pPr>
    </w:p>
    <w:p w:rsidR="006722C6" w:rsidRPr="006F0598" w:rsidRDefault="006722C6" w:rsidP="00490527">
      <w:pPr>
        <w:spacing w:line="276" w:lineRule="auto"/>
        <w:ind w:firstLine="708"/>
        <w:jc w:val="both"/>
      </w:pPr>
    </w:p>
    <w:p w:rsidR="006722C6" w:rsidRPr="006F0598" w:rsidRDefault="006722C6" w:rsidP="00490527">
      <w:pPr>
        <w:spacing w:line="276" w:lineRule="auto"/>
        <w:ind w:firstLine="708"/>
        <w:jc w:val="both"/>
      </w:pPr>
    </w:p>
    <w:p w:rsidR="00490527" w:rsidRPr="006F0598" w:rsidRDefault="00490527" w:rsidP="00490527">
      <w:pPr>
        <w:spacing w:line="276" w:lineRule="auto"/>
        <w:ind w:firstLine="708"/>
        <w:jc w:val="both"/>
      </w:pPr>
    </w:p>
    <w:p w:rsidR="00490527" w:rsidRPr="006F0598" w:rsidRDefault="00490527" w:rsidP="00490527">
      <w:pPr>
        <w:spacing w:line="276" w:lineRule="auto"/>
        <w:ind w:firstLine="708"/>
        <w:jc w:val="both"/>
      </w:pPr>
    </w:p>
    <w:p w:rsidR="00490527" w:rsidRPr="006F0598" w:rsidRDefault="00490527" w:rsidP="00490527">
      <w:pPr>
        <w:spacing w:line="276" w:lineRule="auto"/>
        <w:ind w:firstLine="708"/>
        <w:jc w:val="both"/>
      </w:pPr>
    </w:p>
    <w:p w:rsidR="00490527" w:rsidRPr="006F0598" w:rsidRDefault="00490527" w:rsidP="00490527">
      <w:pPr>
        <w:spacing w:line="276" w:lineRule="auto"/>
        <w:ind w:firstLine="708"/>
        <w:jc w:val="both"/>
      </w:pPr>
    </w:p>
    <w:p w:rsidR="00490527" w:rsidRPr="006F0598" w:rsidRDefault="00490527" w:rsidP="00490527">
      <w:pPr>
        <w:spacing w:line="276" w:lineRule="auto"/>
        <w:ind w:firstLine="708"/>
        <w:jc w:val="both"/>
      </w:pPr>
    </w:p>
    <w:p w:rsidR="00490527" w:rsidRPr="006F0598" w:rsidRDefault="00490527" w:rsidP="00490527">
      <w:pPr>
        <w:spacing w:line="276" w:lineRule="auto"/>
        <w:ind w:firstLine="708"/>
        <w:jc w:val="both"/>
      </w:pPr>
    </w:p>
    <w:p w:rsidR="00490527" w:rsidRPr="006F0598" w:rsidRDefault="00490527" w:rsidP="00490527">
      <w:pPr>
        <w:spacing w:line="276" w:lineRule="auto"/>
        <w:ind w:firstLine="708"/>
        <w:jc w:val="both"/>
      </w:pPr>
    </w:p>
    <w:p w:rsidR="00490527" w:rsidRPr="006F0598" w:rsidRDefault="00490527" w:rsidP="00490527">
      <w:pPr>
        <w:spacing w:line="276" w:lineRule="auto"/>
        <w:ind w:firstLine="708"/>
        <w:jc w:val="both"/>
      </w:pPr>
    </w:p>
    <w:p w:rsidR="00490527" w:rsidRPr="006F0598" w:rsidRDefault="00490527" w:rsidP="00490527">
      <w:pPr>
        <w:spacing w:line="276" w:lineRule="auto"/>
        <w:ind w:firstLine="708"/>
        <w:jc w:val="both"/>
      </w:pPr>
    </w:p>
    <w:p w:rsidR="00490527" w:rsidRPr="006F0598" w:rsidRDefault="00490527" w:rsidP="00490527">
      <w:pPr>
        <w:spacing w:line="276" w:lineRule="auto"/>
        <w:ind w:firstLine="708"/>
        <w:jc w:val="both"/>
      </w:pPr>
    </w:p>
    <w:p w:rsidR="00F334D5" w:rsidRPr="006F0598" w:rsidRDefault="00F334D5" w:rsidP="00490527">
      <w:bookmarkStart w:id="0" w:name="_GoBack"/>
      <w:bookmarkEnd w:id="0"/>
    </w:p>
    <w:sectPr w:rsidR="00F334D5" w:rsidRPr="006F0598" w:rsidSect="003800CC">
      <w:headerReference w:type="default" r:id="rId11"/>
      <w:footerReference w:type="default" r:id="rId12"/>
      <w:pgSz w:w="11906" w:h="16838" w:code="9"/>
      <w:pgMar w:top="346" w:right="850" w:bottom="432" w:left="547" w:header="90" w:footer="464" w:gutter="57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0B3F" w:rsidRDefault="00820B3F">
      <w:r>
        <w:separator/>
      </w:r>
    </w:p>
  </w:endnote>
  <w:endnote w:type="continuationSeparator" w:id="0">
    <w:p w:rsidR="00820B3F" w:rsidRDefault="00820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5494301"/>
      <w:docPartObj>
        <w:docPartGallery w:val="Page Numbers (Bottom of Page)"/>
        <w:docPartUnique/>
      </w:docPartObj>
    </w:sdtPr>
    <w:sdtEndPr>
      <w:rPr>
        <w:noProof/>
      </w:rPr>
    </w:sdtEndPr>
    <w:sdtContent>
      <w:sdt>
        <w:sdtPr>
          <w:id w:val="1717079894"/>
          <w:docPartObj>
            <w:docPartGallery w:val="Page Numbers (Bottom of Page)"/>
            <w:docPartUnique/>
          </w:docPartObj>
        </w:sdtPr>
        <w:sdtEndPr>
          <w:rPr>
            <w:noProof/>
          </w:rPr>
        </w:sdtEndPr>
        <w:sdtContent>
          <w:p w:rsidR="00D63E33" w:rsidRPr="001450A6" w:rsidRDefault="00D63E33" w:rsidP="009D01D7">
            <w:pPr>
              <w:pStyle w:val="Footer"/>
              <w:rPr>
                <w:noProof/>
              </w:rPr>
            </w:pPr>
            <w:r>
              <w:rPr>
                <w:noProof/>
              </w:rPr>
              <w:drawing>
                <wp:anchor distT="0" distB="0" distL="114300" distR="114300" simplePos="0" relativeHeight="251657216" behindDoc="0" locked="0" layoutInCell="1" allowOverlap="1" wp14:anchorId="38EB13D7" wp14:editId="2D64F427">
                  <wp:simplePos x="0" y="0"/>
                  <wp:positionH relativeFrom="column">
                    <wp:posOffset>3175</wp:posOffset>
                  </wp:positionH>
                  <wp:positionV relativeFrom="paragraph">
                    <wp:posOffset>-85090</wp:posOffset>
                  </wp:positionV>
                  <wp:extent cx="6548755" cy="60325"/>
                  <wp:effectExtent l="0" t="0" r="4445" b="0"/>
                  <wp:wrapSquare wrapText="bothSides"/>
                  <wp:docPr id="4" name="Picture 4"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548755" cy="60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CC5">
              <w:rPr>
                <w:sz w:val="16"/>
                <w:szCs w:val="16"/>
              </w:rPr>
              <w:t>ANCPI/Str. Splaiul Independenţei, Nr. 202 A, Etaj 1, Sector 6, Cod poștal</w:t>
            </w:r>
            <w:r w:rsidRPr="009B1CC5">
              <w:rPr>
                <w:sz w:val="16"/>
                <w:szCs w:val="16"/>
                <w:lang w:val="en-GB"/>
              </w:rPr>
              <w:t xml:space="preserve"> 060022,</w:t>
            </w:r>
            <w:r w:rsidRPr="009B1CC5">
              <w:rPr>
                <w:sz w:val="16"/>
                <w:szCs w:val="16"/>
              </w:rPr>
              <w:t xml:space="preserve"> Bucureşti, ROMÂNIA      </w:t>
            </w:r>
            <w:r w:rsidR="00F334D5">
              <w:rPr>
                <w:sz w:val="14"/>
                <w:szCs w:val="14"/>
              </w:rPr>
              <w:t>Certificat SR EN ISO 9001:2015</w:t>
            </w:r>
          </w:p>
          <w:p w:rsidR="009D01D7" w:rsidRDefault="00D63E3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44BA6" w:rsidRPr="009D01D7" w:rsidRDefault="009D01D7" w:rsidP="009D01D7">
            <w:pPr>
              <w:rPr>
                <w:i/>
                <w:color w:val="2E74B5"/>
                <w:sz w:val="22"/>
                <w:szCs w:val="22"/>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ePay.ancpi.ro</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0B3F" w:rsidRDefault="00820B3F">
      <w:r>
        <w:separator/>
      </w:r>
    </w:p>
  </w:footnote>
  <w:footnote w:type="continuationSeparator" w:id="0">
    <w:p w:rsidR="00820B3F" w:rsidRDefault="00820B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BA6" w:rsidRDefault="001450A6" w:rsidP="000907A0">
    <w:pPr>
      <w:pStyle w:val="Header"/>
      <w:tabs>
        <w:tab w:val="clear" w:pos="9072"/>
        <w:tab w:val="left" w:pos="7619"/>
        <w:tab w:val="right" w:pos="9639"/>
      </w:tabs>
    </w:pPr>
    <w:r>
      <w:rPr>
        <w:noProof/>
      </w:rPr>
      <w:drawing>
        <wp:anchor distT="0" distB="0" distL="114300" distR="114300" simplePos="0" relativeHeight="251659264" behindDoc="0" locked="0" layoutInCell="1" allowOverlap="1" wp14:anchorId="7CD701D4" wp14:editId="5F6E297C">
          <wp:simplePos x="0" y="0"/>
          <wp:positionH relativeFrom="margin">
            <wp:align>left</wp:align>
          </wp:positionH>
          <wp:positionV relativeFrom="paragraph">
            <wp:posOffset>1123950</wp:posOffset>
          </wp:positionV>
          <wp:extent cx="6334760" cy="59055"/>
          <wp:effectExtent l="0" t="0" r="0" b="0"/>
          <wp:wrapSquare wrapText="bothSides"/>
          <wp:docPr id="1" name="Picture 1"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734776" cy="62889"/>
                  </a:xfrm>
                  <a:prstGeom prst="rect">
                    <a:avLst/>
                  </a:prstGeom>
                  <a:noFill/>
                  <a:ln>
                    <a:noFill/>
                  </a:ln>
                </pic:spPr>
              </pic:pic>
            </a:graphicData>
          </a:graphic>
          <wp14:sizeRelH relativeFrom="page">
            <wp14:pctWidth>0</wp14:pctWidth>
          </wp14:sizeRelH>
          <wp14:sizeRelV relativeFrom="page">
            <wp14:pctHeight>0</wp14:pctHeight>
          </wp14:sizeRelV>
        </wp:anchor>
      </w:drawing>
    </w:r>
    <w:r w:rsidR="0006431E">
      <w:rPr>
        <w:noProof/>
      </w:rPr>
      <w:drawing>
        <wp:inline distT="0" distB="0" distL="0" distR="0">
          <wp:extent cx="1066800" cy="1066800"/>
          <wp:effectExtent l="0" t="0" r="0" b="0"/>
          <wp:docPr id="2" name="Picture 2"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Pr>
        <w:noProof/>
        <w:lang w:val="en-US" w:eastAsia="en-US"/>
      </w:rPr>
      <w:t xml:space="preserve">  </w:t>
    </w:r>
    <w:r>
      <w:rPr>
        <w:noProof/>
        <w:lang w:val="en-US" w:eastAsia="en-US"/>
      </w:rPr>
      <w:tab/>
    </w:r>
    <w:r>
      <w:rPr>
        <w:noProof/>
        <w:lang w:val="en-US" w:eastAsia="en-US"/>
      </w:rPr>
      <w:tab/>
    </w:r>
    <w:r w:rsidR="000907A0">
      <w:rPr>
        <w:noProof/>
        <w:lang w:val="en-US" w:eastAsia="en-US"/>
      </w:rPr>
      <w:tab/>
    </w:r>
    <w:r>
      <w:rPr>
        <w:noProof/>
      </w:rPr>
      <w:drawing>
        <wp:inline distT="0" distB="0" distL="0" distR="0" wp14:anchorId="22204059" wp14:editId="4A516CF3">
          <wp:extent cx="1222495" cy="9694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_centenar_ROMANIA.png"/>
                  <pic:cNvPicPr/>
                </pic:nvPicPr>
                <pic:blipFill>
                  <a:blip r:embed="rId3">
                    <a:extLst>
                      <a:ext uri="{28A0092B-C50C-407E-A947-70E740481C1C}">
                        <a14:useLocalDpi xmlns:a14="http://schemas.microsoft.com/office/drawing/2010/main" val="0"/>
                      </a:ext>
                    </a:extLst>
                  </a:blip>
                  <a:stretch>
                    <a:fillRect/>
                  </a:stretch>
                </pic:blipFill>
                <pic:spPr>
                  <a:xfrm>
                    <a:off x="0" y="0"/>
                    <a:ext cx="1222495" cy="96948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E4546"/>
    <w:multiLevelType w:val="hybridMultilevel"/>
    <w:tmpl w:val="A27A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C250C"/>
    <w:multiLevelType w:val="hybridMultilevel"/>
    <w:tmpl w:val="DE9CA3B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 w15:restartNumberingAfterBreak="0">
    <w:nsid w:val="18941AA8"/>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E9703E"/>
    <w:multiLevelType w:val="hybridMultilevel"/>
    <w:tmpl w:val="40CE6B18"/>
    <w:lvl w:ilvl="0" w:tplc="9E26A48C">
      <w:start w:val="19"/>
      <w:numFmt w:val="bullet"/>
      <w:lvlText w:val="-"/>
      <w:lvlJc w:val="left"/>
      <w:pPr>
        <w:tabs>
          <w:tab w:val="num" w:pos="1065"/>
        </w:tabs>
        <w:ind w:left="1065" w:hanging="360"/>
      </w:pPr>
      <w:rPr>
        <w:rFonts w:ascii="Arial" w:eastAsia="Times New Roman" w:hAnsi="Aria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34B24F8D"/>
    <w:multiLevelType w:val="hybridMultilevel"/>
    <w:tmpl w:val="A1FA8E42"/>
    <w:lvl w:ilvl="0" w:tplc="DB08557A">
      <w:start w:val="5"/>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3CEA24E3"/>
    <w:multiLevelType w:val="hybridMultilevel"/>
    <w:tmpl w:val="B03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6C5886"/>
    <w:multiLevelType w:val="hybridMultilevel"/>
    <w:tmpl w:val="355ECFAA"/>
    <w:lvl w:ilvl="0" w:tplc="6164C8E2">
      <w:numFmt w:val="bullet"/>
      <w:lvlText w:val="-"/>
      <w:lvlJc w:val="left"/>
      <w:pPr>
        <w:tabs>
          <w:tab w:val="num" w:pos="1800"/>
        </w:tabs>
        <w:ind w:left="1800" w:hanging="360"/>
      </w:pPr>
      <w:rPr>
        <w:rFonts w:ascii="Arial" w:eastAsia="Times New Roman" w:hAnsi="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52777769"/>
    <w:multiLevelType w:val="hybridMultilevel"/>
    <w:tmpl w:val="53323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59030944"/>
    <w:multiLevelType w:val="hybridMultilevel"/>
    <w:tmpl w:val="4AA4C4FA"/>
    <w:lvl w:ilvl="0" w:tplc="DFC404FA">
      <w:numFmt w:val="bullet"/>
      <w:lvlText w:val="-"/>
      <w:lvlJc w:val="left"/>
      <w:pPr>
        <w:ind w:left="480" w:hanging="360"/>
      </w:pPr>
      <w:rPr>
        <w:rFonts w:ascii="Arial" w:eastAsia="Times New Roman" w:hAnsi="Arial" w:cs="Arial"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9" w15:restartNumberingAfterBreak="0">
    <w:nsid w:val="5A8D0B1A"/>
    <w:multiLevelType w:val="hybridMultilevel"/>
    <w:tmpl w:val="B9E07876"/>
    <w:lvl w:ilvl="0" w:tplc="94C6F594">
      <w:start w:val="27"/>
      <w:numFmt w:val="bullet"/>
      <w:lvlText w:val="-"/>
      <w:lvlJc w:val="left"/>
      <w:pPr>
        <w:tabs>
          <w:tab w:val="num" w:pos="1776"/>
        </w:tabs>
        <w:ind w:left="1776" w:hanging="360"/>
      </w:pPr>
      <w:rPr>
        <w:rFonts w:ascii="Arial" w:eastAsia="Times New Roman" w:hAnsi="Arial"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start w:val="1"/>
      <w:numFmt w:val="bullet"/>
      <w:lvlText w:val=""/>
      <w:lvlJc w:val="left"/>
      <w:pPr>
        <w:tabs>
          <w:tab w:val="num" w:pos="3216"/>
        </w:tabs>
        <w:ind w:left="3216" w:hanging="360"/>
      </w:pPr>
      <w:rPr>
        <w:rFonts w:ascii="Wingdings" w:hAnsi="Wingdings" w:hint="default"/>
      </w:rPr>
    </w:lvl>
    <w:lvl w:ilvl="3" w:tplc="04090001">
      <w:start w:val="1"/>
      <w:numFmt w:val="bullet"/>
      <w:lvlText w:val=""/>
      <w:lvlJc w:val="left"/>
      <w:pPr>
        <w:tabs>
          <w:tab w:val="num" w:pos="3936"/>
        </w:tabs>
        <w:ind w:left="3936" w:hanging="360"/>
      </w:pPr>
      <w:rPr>
        <w:rFonts w:ascii="Symbol" w:hAnsi="Symbol" w:hint="default"/>
      </w:rPr>
    </w:lvl>
    <w:lvl w:ilvl="4" w:tplc="04090003">
      <w:start w:val="1"/>
      <w:numFmt w:val="bullet"/>
      <w:lvlText w:val="o"/>
      <w:lvlJc w:val="left"/>
      <w:pPr>
        <w:tabs>
          <w:tab w:val="num" w:pos="4656"/>
        </w:tabs>
        <w:ind w:left="4656" w:hanging="360"/>
      </w:pPr>
      <w:rPr>
        <w:rFonts w:ascii="Courier New" w:hAnsi="Courier New" w:hint="default"/>
      </w:rPr>
    </w:lvl>
    <w:lvl w:ilvl="5" w:tplc="04090005">
      <w:start w:val="1"/>
      <w:numFmt w:val="bullet"/>
      <w:lvlText w:val=""/>
      <w:lvlJc w:val="left"/>
      <w:pPr>
        <w:tabs>
          <w:tab w:val="num" w:pos="5376"/>
        </w:tabs>
        <w:ind w:left="5376" w:hanging="360"/>
      </w:pPr>
      <w:rPr>
        <w:rFonts w:ascii="Wingdings" w:hAnsi="Wingdings" w:hint="default"/>
      </w:rPr>
    </w:lvl>
    <w:lvl w:ilvl="6" w:tplc="04090001">
      <w:start w:val="1"/>
      <w:numFmt w:val="bullet"/>
      <w:lvlText w:val=""/>
      <w:lvlJc w:val="left"/>
      <w:pPr>
        <w:tabs>
          <w:tab w:val="num" w:pos="6096"/>
        </w:tabs>
        <w:ind w:left="6096" w:hanging="360"/>
      </w:pPr>
      <w:rPr>
        <w:rFonts w:ascii="Symbol" w:hAnsi="Symbol" w:hint="default"/>
      </w:rPr>
    </w:lvl>
    <w:lvl w:ilvl="7" w:tplc="04090003">
      <w:start w:val="1"/>
      <w:numFmt w:val="bullet"/>
      <w:lvlText w:val="o"/>
      <w:lvlJc w:val="left"/>
      <w:pPr>
        <w:tabs>
          <w:tab w:val="num" w:pos="6816"/>
        </w:tabs>
        <w:ind w:left="6816" w:hanging="360"/>
      </w:pPr>
      <w:rPr>
        <w:rFonts w:ascii="Courier New" w:hAnsi="Courier New" w:hint="default"/>
      </w:rPr>
    </w:lvl>
    <w:lvl w:ilvl="8" w:tplc="04090005">
      <w:start w:val="1"/>
      <w:numFmt w:val="bullet"/>
      <w:lvlText w:val=""/>
      <w:lvlJc w:val="left"/>
      <w:pPr>
        <w:tabs>
          <w:tab w:val="num" w:pos="7536"/>
        </w:tabs>
        <w:ind w:left="7536" w:hanging="360"/>
      </w:pPr>
      <w:rPr>
        <w:rFonts w:ascii="Wingdings" w:hAnsi="Wingdings" w:hint="default"/>
      </w:rPr>
    </w:lvl>
  </w:abstractNum>
  <w:abstractNum w:abstractNumId="10" w15:restartNumberingAfterBreak="0">
    <w:nsid w:val="5D055C6A"/>
    <w:multiLevelType w:val="hybridMultilevel"/>
    <w:tmpl w:val="33F82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34C357C"/>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281115"/>
    <w:multiLevelType w:val="hybridMultilevel"/>
    <w:tmpl w:val="76A870A2"/>
    <w:lvl w:ilvl="0" w:tplc="93DCEA8A">
      <w:start w:val="1"/>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8DA3B94"/>
    <w:multiLevelType w:val="hybridMultilevel"/>
    <w:tmpl w:val="96B8BDF0"/>
    <w:lvl w:ilvl="0" w:tplc="0D7C8ED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13"/>
  </w:num>
  <w:num w:numId="3">
    <w:abstractNumId w:val="3"/>
  </w:num>
  <w:num w:numId="4">
    <w:abstractNumId w:val="10"/>
  </w:num>
  <w:num w:numId="5">
    <w:abstractNumId w:val="12"/>
  </w:num>
  <w:num w:numId="6">
    <w:abstractNumId w:val="4"/>
  </w:num>
  <w:num w:numId="7">
    <w:abstractNumId w:val="9"/>
  </w:num>
  <w:num w:numId="8">
    <w:abstractNumId w:val="8"/>
  </w:num>
  <w:num w:numId="9">
    <w:abstractNumId w:val="1"/>
  </w:num>
  <w:num w:numId="10">
    <w:abstractNumId w:val="5"/>
  </w:num>
  <w:num w:numId="11">
    <w:abstractNumId w:val="2"/>
  </w:num>
  <w:num w:numId="12">
    <w:abstractNumId w:val="0"/>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07251"/>
    <w:rsid w:val="000207E1"/>
    <w:rsid w:val="00023D42"/>
    <w:rsid w:val="00031208"/>
    <w:rsid w:val="00034436"/>
    <w:rsid w:val="000362C5"/>
    <w:rsid w:val="00037A9B"/>
    <w:rsid w:val="00040F31"/>
    <w:rsid w:val="0004137A"/>
    <w:rsid w:val="0004271C"/>
    <w:rsid w:val="00047C91"/>
    <w:rsid w:val="00052473"/>
    <w:rsid w:val="00052753"/>
    <w:rsid w:val="00052C1D"/>
    <w:rsid w:val="00062703"/>
    <w:rsid w:val="0006431E"/>
    <w:rsid w:val="000741F3"/>
    <w:rsid w:val="00077BE6"/>
    <w:rsid w:val="00081455"/>
    <w:rsid w:val="000907A0"/>
    <w:rsid w:val="000968CA"/>
    <w:rsid w:val="000A68F0"/>
    <w:rsid w:val="000A6A22"/>
    <w:rsid w:val="000B2D4D"/>
    <w:rsid w:val="000C5C6D"/>
    <w:rsid w:val="000D60D7"/>
    <w:rsid w:val="000D7432"/>
    <w:rsid w:val="000F3F59"/>
    <w:rsid w:val="000F7D5B"/>
    <w:rsid w:val="0010098E"/>
    <w:rsid w:val="00101EC2"/>
    <w:rsid w:val="00103787"/>
    <w:rsid w:val="001102B6"/>
    <w:rsid w:val="001134BC"/>
    <w:rsid w:val="00120FC0"/>
    <w:rsid w:val="001302A0"/>
    <w:rsid w:val="00132A40"/>
    <w:rsid w:val="001350C4"/>
    <w:rsid w:val="001366E2"/>
    <w:rsid w:val="00136B8B"/>
    <w:rsid w:val="00144888"/>
    <w:rsid w:val="001450A6"/>
    <w:rsid w:val="001452B4"/>
    <w:rsid w:val="001503CC"/>
    <w:rsid w:val="0015430A"/>
    <w:rsid w:val="001548AD"/>
    <w:rsid w:val="00156659"/>
    <w:rsid w:val="00156F3C"/>
    <w:rsid w:val="001579BA"/>
    <w:rsid w:val="00163C1D"/>
    <w:rsid w:val="001669E4"/>
    <w:rsid w:val="00167BAE"/>
    <w:rsid w:val="0018657E"/>
    <w:rsid w:val="00194A99"/>
    <w:rsid w:val="001A7A78"/>
    <w:rsid w:val="001C0266"/>
    <w:rsid w:val="001C30B2"/>
    <w:rsid w:val="001D4B91"/>
    <w:rsid w:val="001D6A54"/>
    <w:rsid w:val="001E3673"/>
    <w:rsid w:val="001F6177"/>
    <w:rsid w:val="00205820"/>
    <w:rsid w:val="0021455C"/>
    <w:rsid w:val="002200ED"/>
    <w:rsid w:val="00223C29"/>
    <w:rsid w:val="00235F93"/>
    <w:rsid w:val="00236668"/>
    <w:rsid w:val="0023714A"/>
    <w:rsid w:val="002412F7"/>
    <w:rsid w:val="0024163E"/>
    <w:rsid w:val="00247C0E"/>
    <w:rsid w:val="0025027F"/>
    <w:rsid w:val="00251025"/>
    <w:rsid w:val="002528C0"/>
    <w:rsid w:val="00252BDC"/>
    <w:rsid w:val="002611F1"/>
    <w:rsid w:val="002612E1"/>
    <w:rsid w:val="00262787"/>
    <w:rsid w:val="00263E17"/>
    <w:rsid w:val="00264764"/>
    <w:rsid w:val="00266D8A"/>
    <w:rsid w:val="002769ED"/>
    <w:rsid w:val="002808CB"/>
    <w:rsid w:val="0028586B"/>
    <w:rsid w:val="00292B8D"/>
    <w:rsid w:val="0029396B"/>
    <w:rsid w:val="002A2518"/>
    <w:rsid w:val="002A3F19"/>
    <w:rsid w:val="002B2B32"/>
    <w:rsid w:val="002B4AB7"/>
    <w:rsid w:val="002B7727"/>
    <w:rsid w:val="002E00FE"/>
    <w:rsid w:val="002E3F3D"/>
    <w:rsid w:val="002E404B"/>
    <w:rsid w:val="002F337F"/>
    <w:rsid w:val="002F6EB7"/>
    <w:rsid w:val="003017A6"/>
    <w:rsid w:val="0030580D"/>
    <w:rsid w:val="00305BAA"/>
    <w:rsid w:val="00317DC8"/>
    <w:rsid w:val="00324BD4"/>
    <w:rsid w:val="0033220C"/>
    <w:rsid w:val="00340937"/>
    <w:rsid w:val="00341791"/>
    <w:rsid w:val="00342004"/>
    <w:rsid w:val="00347291"/>
    <w:rsid w:val="003600E2"/>
    <w:rsid w:val="00367750"/>
    <w:rsid w:val="003800CC"/>
    <w:rsid w:val="0038019D"/>
    <w:rsid w:val="00383897"/>
    <w:rsid w:val="003947D3"/>
    <w:rsid w:val="00395D52"/>
    <w:rsid w:val="003A099E"/>
    <w:rsid w:val="003A50CE"/>
    <w:rsid w:val="003C43AA"/>
    <w:rsid w:val="003D496B"/>
    <w:rsid w:val="003D7F72"/>
    <w:rsid w:val="003F70C4"/>
    <w:rsid w:val="003F7B0F"/>
    <w:rsid w:val="0040002F"/>
    <w:rsid w:val="00400494"/>
    <w:rsid w:val="0041757D"/>
    <w:rsid w:val="00425624"/>
    <w:rsid w:val="00426F36"/>
    <w:rsid w:val="00431015"/>
    <w:rsid w:val="0043340B"/>
    <w:rsid w:val="00437FDE"/>
    <w:rsid w:val="00440836"/>
    <w:rsid w:val="00442F55"/>
    <w:rsid w:val="00452989"/>
    <w:rsid w:val="004607AA"/>
    <w:rsid w:val="00461233"/>
    <w:rsid w:val="00463A2E"/>
    <w:rsid w:val="00464445"/>
    <w:rsid w:val="00464FD8"/>
    <w:rsid w:val="00465CA8"/>
    <w:rsid w:val="00467F93"/>
    <w:rsid w:val="00472FFE"/>
    <w:rsid w:val="0048316A"/>
    <w:rsid w:val="00490527"/>
    <w:rsid w:val="00491CE9"/>
    <w:rsid w:val="004A4ED5"/>
    <w:rsid w:val="004A55FF"/>
    <w:rsid w:val="004B124D"/>
    <w:rsid w:val="004D1E82"/>
    <w:rsid w:val="004D52CF"/>
    <w:rsid w:val="004E15DF"/>
    <w:rsid w:val="004F1266"/>
    <w:rsid w:val="004F330A"/>
    <w:rsid w:val="004F3D28"/>
    <w:rsid w:val="00541ADE"/>
    <w:rsid w:val="005454C2"/>
    <w:rsid w:val="00551DE6"/>
    <w:rsid w:val="005547B6"/>
    <w:rsid w:val="005654A4"/>
    <w:rsid w:val="00595630"/>
    <w:rsid w:val="0059792A"/>
    <w:rsid w:val="005B57F0"/>
    <w:rsid w:val="005C1346"/>
    <w:rsid w:val="005D577B"/>
    <w:rsid w:val="005D744B"/>
    <w:rsid w:val="005F1CCA"/>
    <w:rsid w:val="005F3D15"/>
    <w:rsid w:val="005F67DB"/>
    <w:rsid w:val="00601DA7"/>
    <w:rsid w:val="0060206E"/>
    <w:rsid w:val="00607E99"/>
    <w:rsid w:val="00610397"/>
    <w:rsid w:val="00610717"/>
    <w:rsid w:val="00612019"/>
    <w:rsid w:val="006130FF"/>
    <w:rsid w:val="006136FA"/>
    <w:rsid w:val="00614DB5"/>
    <w:rsid w:val="00624295"/>
    <w:rsid w:val="00624671"/>
    <w:rsid w:val="00631D37"/>
    <w:rsid w:val="00633855"/>
    <w:rsid w:val="00641387"/>
    <w:rsid w:val="00641E54"/>
    <w:rsid w:val="00650732"/>
    <w:rsid w:val="00656E5C"/>
    <w:rsid w:val="00660B45"/>
    <w:rsid w:val="006722C6"/>
    <w:rsid w:val="00675549"/>
    <w:rsid w:val="00681EA6"/>
    <w:rsid w:val="00682BAB"/>
    <w:rsid w:val="006873E5"/>
    <w:rsid w:val="00690FD0"/>
    <w:rsid w:val="0069111D"/>
    <w:rsid w:val="006974D6"/>
    <w:rsid w:val="00697D78"/>
    <w:rsid w:val="006A5159"/>
    <w:rsid w:val="006A7360"/>
    <w:rsid w:val="006B3EB5"/>
    <w:rsid w:val="006B798D"/>
    <w:rsid w:val="006C08F4"/>
    <w:rsid w:val="006C0B42"/>
    <w:rsid w:val="006C1A18"/>
    <w:rsid w:val="006E489C"/>
    <w:rsid w:val="006E7985"/>
    <w:rsid w:val="006F0598"/>
    <w:rsid w:val="006F06DE"/>
    <w:rsid w:val="006F0AC5"/>
    <w:rsid w:val="006F7B6E"/>
    <w:rsid w:val="00720814"/>
    <w:rsid w:val="007227A2"/>
    <w:rsid w:val="00732C96"/>
    <w:rsid w:val="00732E25"/>
    <w:rsid w:val="00743DC5"/>
    <w:rsid w:val="00745016"/>
    <w:rsid w:val="00760665"/>
    <w:rsid w:val="00762DF5"/>
    <w:rsid w:val="00766ECA"/>
    <w:rsid w:val="00767AFC"/>
    <w:rsid w:val="00771BFE"/>
    <w:rsid w:val="007764CA"/>
    <w:rsid w:val="00780921"/>
    <w:rsid w:val="00785D36"/>
    <w:rsid w:val="00786C39"/>
    <w:rsid w:val="00792690"/>
    <w:rsid w:val="00792EE5"/>
    <w:rsid w:val="007937DE"/>
    <w:rsid w:val="007A03B4"/>
    <w:rsid w:val="007B70B5"/>
    <w:rsid w:val="007C4515"/>
    <w:rsid w:val="007C6EB3"/>
    <w:rsid w:val="007D585D"/>
    <w:rsid w:val="007D7270"/>
    <w:rsid w:val="007E35C6"/>
    <w:rsid w:val="007F2533"/>
    <w:rsid w:val="007F60E0"/>
    <w:rsid w:val="0080440B"/>
    <w:rsid w:val="00807788"/>
    <w:rsid w:val="00811A91"/>
    <w:rsid w:val="00816BCE"/>
    <w:rsid w:val="00820B3F"/>
    <w:rsid w:val="008221CB"/>
    <w:rsid w:val="0082277E"/>
    <w:rsid w:val="0082602F"/>
    <w:rsid w:val="00833ADA"/>
    <w:rsid w:val="00833F11"/>
    <w:rsid w:val="00834649"/>
    <w:rsid w:val="00835C05"/>
    <w:rsid w:val="0083761E"/>
    <w:rsid w:val="00841729"/>
    <w:rsid w:val="00843870"/>
    <w:rsid w:val="00844BA6"/>
    <w:rsid w:val="008475B5"/>
    <w:rsid w:val="008527ED"/>
    <w:rsid w:val="0085322A"/>
    <w:rsid w:val="00860BCC"/>
    <w:rsid w:val="00864F46"/>
    <w:rsid w:val="008717B6"/>
    <w:rsid w:val="00886577"/>
    <w:rsid w:val="00893B52"/>
    <w:rsid w:val="008A3638"/>
    <w:rsid w:val="008A3796"/>
    <w:rsid w:val="008B2472"/>
    <w:rsid w:val="008B69A6"/>
    <w:rsid w:val="008B6BE8"/>
    <w:rsid w:val="008C4590"/>
    <w:rsid w:val="008E0868"/>
    <w:rsid w:val="008E322F"/>
    <w:rsid w:val="008E7DFC"/>
    <w:rsid w:val="008F613B"/>
    <w:rsid w:val="009009AD"/>
    <w:rsid w:val="00903F1B"/>
    <w:rsid w:val="0091693F"/>
    <w:rsid w:val="0092293F"/>
    <w:rsid w:val="0092472C"/>
    <w:rsid w:val="00927FC4"/>
    <w:rsid w:val="009310B1"/>
    <w:rsid w:val="0094154D"/>
    <w:rsid w:val="009541DE"/>
    <w:rsid w:val="009571D4"/>
    <w:rsid w:val="00957249"/>
    <w:rsid w:val="00965351"/>
    <w:rsid w:val="00970D09"/>
    <w:rsid w:val="009815FD"/>
    <w:rsid w:val="00987EED"/>
    <w:rsid w:val="0099020E"/>
    <w:rsid w:val="0099309A"/>
    <w:rsid w:val="009A79EF"/>
    <w:rsid w:val="009B4D9F"/>
    <w:rsid w:val="009C1A91"/>
    <w:rsid w:val="009D01D7"/>
    <w:rsid w:val="009D0638"/>
    <w:rsid w:val="009D217A"/>
    <w:rsid w:val="009E6C04"/>
    <w:rsid w:val="009F26D7"/>
    <w:rsid w:val="009F26E6"/>
    <w:rsid w:val="00A04928"/>
    <w:rsid w:val="00A072D7"/>
    <w:rsid w:val="00A2300C"/>
    <w:rsid w:val="00A45A9E"/>
    <w:rsid w:val="00A54EB3"/>
    <w:rsid w:val="00A6415C"/>
    <w:rsid w:val="00A6744E"/>
    <w:rsid w:val="00A70205"/>
    <w:rsid w:val="00A96A47"/>
    <w:rsid w:val="00AA1F30"/>
    <w:rsid w:val="00AD109F"/>
    <w:rsid w:val="00AD7B4E"/>
    <w:rsid w:val="00AF7738"/>
    <w:rsid w:val="00B12D4E"/>
    <w:rsid w:val="00B12E23"/>
    <w:rsid w:val="00B145C5"/>
    <w:rsid w:val="00B15D55"/>
    <w:rsid w:val="00B21692"/>
    <w:rsid w:val="00B319F1"/>
    <w:rsid w:val="00B33206"/>
    <w:rsid w:val="00B344F6"/>
    <w:rsid w:val="00B35209"/>
    <w:rsid w:val="00B37DA6"/>
    <w:rsid w:val="00B74F49"/>
    <w:rsid w:val="00B815C7"/>
    <w:rsid w:val="00B93A17"/>
    <w:rsid w:val="00B96062"/>
    <w:rsid w:val="00BA42B7"/>
    <w:rsid w:val="00BA585D"/>
    <w:rsid w:val="00BA77CF"/>
    <w:rsid w:val="00BD319D"/>
    <w:rsid w:val="00BD55D4"/>
    <w:rsid w:val="00BD6122"/>
    <w:rsid w:val="00BE29C8"/>
    <w:rsid w:val="00BF2F91"/>
    <w:rsid w:val="00BF6221"/>
    <w:rsid w:val="00C100C1"/>
    <w:rsid w:val="00C17E0A"/>
    <w:rsid w:val="00C17F61"/>
    <w:rsid w:val="00C22AF6"/>
    <w:rsid w:val="00C2459B"/>
    <w:rsid w:val="00C25856"/>
    <w:rsid w:val="00C26D87"/>
    <w:rsid w:val="00C30FE0"/>
    <w:rsid w:val="00C35F91"/>
    <w:rsid w:val="00C3668C"/>
    <w:rsid w:val="00C36932"/>
    <w:rsid w:val="00C40A55"/>
    <w:rsid w:val="00C411E6"/>
    <w:rsid w:val="00C4468F"/>
    <w:rsid w:val="00C44A04"/>
    <w:rsid w:val="00C450FB"/>
    <w:rsid w:val="00C568CC"/>
    <w:rsid w:val="00C603F8"/>
    <w:rsid w:val="00C65931"/>
    <w:rsid w:val="00C724E9"/>
    <w:rsid w:val="00C72DBF"/>
    <w:rsid w:val="00C866F5"/>
    <w:rsid w:val="00C91A72"/>
    <w:rsid w:val="00C944A5"/>
    <w:rsid w:val="00C96863"/>
    <w:rsid w:val="00CA231F"/>
    <w:rsid w:val="00CA36F4"/>
    <w:rsid w:val="00CA44BE"/>
    <w:rsid w:val="00CA4DC7"/>
    <w:rsid w:val="00CA7AF5"/>
    <w:rsid w:val="00CB0945"/>
    <w:rsid w:val="00CB2044"/>
    <w:rsid w:val="00CC2164"/>
    <w:rsid w:val="00CC4AB6"/>
    <w:rsid w:val="00CD0847"/>
    <w:rsid w:val="00CE0FD6"/>
    <w:rsid w:val="00CF1352"/>
    <w:rsid w:val="00D0002C"/>
    <w:rsid w:val="00D04184"/>
    <w:rsid w:val="00D04451"/>
    <w:rsid w:val="00D20E19"/>
    <w:rsid w:val="00D30373"/>
    <w:rsid w:val="00D31200"/>
    <w:rsid w:val="00D34E8A"/>
    <w:rsid w:val="00D4064E"/>
    <w:rsid w:val="00D46D2D"/>
    <w:rsid w:val="00D5548E"/>
    <w:rsid w:val="00D63E33"/>
    <w:rsid w:val="00D84F22"/>
    <w:rsid w:val="00D85BCA"/>
    <w:rsid w:val="00D85ED1"/>
    <w:rsid w:val="00D95D69"/>
    <w:rsid w:val="00DA0DF9"/>
    <w:rsid w:val="00DA1BFA"/>
    <w:rsid w:val="00DA2976"/>
    <w:rsid w:val="00DD0EC4"/>
    <w:rsid w:val="00DD3CE1"/>
    <w:rsid w:val="00DE597E"/>
    <w:rsid w:val="00DE7EF6"/>
    <w:rsid w:val="00E02006"/>
    <w:rsid w:val="00E270DA"/>
    <w:rsid w:val="00E27A72"/>
    <w:rsid w:val="00E31B9E"/>
    <w:rsid w:val="00E547DB"/>
    <w:rsid w:val="00E56787"/>
    <w:rsid w:val="00E63CA3"/>
    <w:rsid w:val="00E654A1"/>
    <w:rsid w:val="00E77CFA"/>
    <w:rsid w:val="00E80240"/>
    <w:rsid w:val="00E83AC4"/>
    <w:rsid w:val="00E86D70"/>
    <w:rsid w:val="00E87CBE"/>
    <w:rsid w:val="00E96BBA"/>
    <w:rsid w:val="00EA7248"/>
    <w:rsid w:val="00EB6FFB"/>
    <w:rsid w:val="00EC5FA9"/>
    <w:rsid w:val="00ED5579"/>
    <w:rsid w:val="00ED7926"/>
    <w:rsid w:val="00EF0770"/>
    <w:rsid w:val="00F16D03"/>
    <w:rsid w:val="00F31A93"/>
    <w:rsid w:val="00F334D5"/>
    <w:rsid w:val="00F33819"/>
    <w:rsid w:val="00F35398"/>
    <w:rsid w:val="00F4348E"/>
    <w:rsid w:val="00F470B6"/>
    <w:rsid w:val="00F50435"/>
    <w:rsid w:val="00F53F78"/>
    <w:rsid w:val="00F56541"/>
    <w:rsid w:val="00F57994"/>
    <w:rsid w:val="00F667F0"/>
    <w:rsid w:val="00F70222"/>
    <w:rsid w:val="00F72030"/>
    <w:rsid w:val="00F870BB"/>
    <w:rsid w:val="00F87295"/>
    <w:rsid w:val="00F90211"/>
    <w:rsid w:val="00F912B3"/>
    <w:rsid w:val="00F926C6"/>
    <w:rsid w:val="00F952C6"/>
    <w:rsid w:val="00FA2920"/>
    <w:rsid w:val="00FA313C"/>
    <w:rsid w:val="00FB75DA"/>
    <w:rsid w:val="00FC1B0F"/>
    <w:rsid w:val="00FC2E0E"/>
    <w:rsid w:val="00FC3956"/>
    <w:rsid w:val="00FC3C7B"/>
    <w:rsid w:val="00FC633A"/>
    <w:rsid w:val="00FE0E00"/>
    <w:rsid w:val="00FE60E8"/>
    <w:rsid w:val="00FF6646"/>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A9A3F06-1F00-4394-B44E-02260B3DA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character" w:customStyle="1" w:styleId="l5def1">
    <w:name w:val="l5def1"/>
    <w:basedOn w:val="DefaultParagraphFont"/>
    <w:rsid w:val="007F2533"/>
    <w:rPr>
      <w:rFonts w:ascii="Arial" w:hAnsi="Arial" w:cs="Arial" w:hint="default"/>
      <w:color w:val="000000"/>
      <w:sz w:val="26"/>
      <w:szCs w:val="26"/>
    </w:rPr>
  </w:style>
  <w:style w:type="character" w:customStyle="1" w:styleId="l5prm1">
    <w:name w:val="l5prm1"/>
    <w:rsid w:val="00490527"/>
    <w:rPr>
      <w:i/>
      <w:iCs/>
      <w:color w:val="000000"/>
      <w:sz w:val="26"/>
      <w:szCs w:val="26"/>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490527"/>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601757%20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act:664930%200" TargetMode="External"/><Relationship Id="rId4" Type="http://schemas.openxmlformats.org/officeDocument/2006/relationships/settings" Target="settings.xml"/><Relationship Id="rId9" Type="http://schemas.openxmlformats.org/officeDocument/2006/relationships/hyperlink" Target="act:66253%2076171651"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70CEF-97F5-43A6-885F-70841FB07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TotalTime>
  <Pages>4</Pages>
  <Words>1391</Words>
  <Characters>8072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Către :        MINISTERUL ADMINISTRAŢIEI ŞI INTERNELOR</vt:lpstr>
    </vt:vector>
  </TitlesOfParts>
  <Company>ANCPI</Company>
  <LinksUpToDate>false</LinksUpToDate>
  <CharactersWithSpaces>9445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Gabi.Dumitru</dc:creator>
  <cp:lastModifiedBy>Diana-Elena DRAGAN</cp:lastModifiedBy>
  <cp:revision>63</cp:revision>
  <cp:lastPrinted>2018-02-05T12:39:00Z</cp:lastPrinted>
  <dcterms:created xsi:type="dcterms:W3CDTF">2018-01-30T08:18:00Z</dcterms:created>
  <dcterms:modified xsi:type="dcterms:W3CDTF">2018-03-12T13:18:00Z</dcterms:modified>
</cp:coreProperties>
</file>