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AF8FC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21EEC5B9" w14:textId="05AF5D1A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>privind modificarea</w:t>
      </w:r>
      <w:r w:rsidR="00650297">
        <w:rPr>
          <w:rFonts w:ascii="Times New Roman" w:eastAsia="Arial Unicode MS" w:hAnsi="Times New Roman"/>
          <w:b/>
        </w:rPr>
        <w:t xml:space="preserve"> </w:t>
      </w:r>
      <w:r w:rsidRPr="00CD385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60240C71" w14:textId="77777777" w:rsidR="00CA33C2" w:rsidRPr="00CA33C2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Având în vedere dispoziţiile </w:t>
      </w:r>
      <w:r w:rsidRPr="00CA33C2">
        <w:rPr>
          <w:rStyle w:val="l5def1"/>
          <w:rFonts w:ascii="Times New Roman" w:hAnsi="Times New Roman" w:cs="Times New Roman"/>
          <w:color w:val="auto"/>
        </w:rPr>
        <w:t xml:space="preserve">art. 9 </w:t>
      </w:r>
      <w:hyperlink r:id="rId9" w:history="1">
        <w:r w:rsidRPr="00CA33C2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Pr="00CA33C2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CA33C2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1216ABC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În temeiul art. 3 </w:t>
      </w:r>
      <w:hyperlink r:id="rId10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şi art. 15 </w:t>
      </w:r>
      <w:hyperlink r:id="rId11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</w:t>
      </w:r>
      <w:hyperlink r:id="rId12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A33C2">
        <w:rPr>
          <w:rFonts w:ascii="Times New Roman" w:hAnsi="Times New Roman"/>
          <w:iCs/>
          <w:lang w:eastAsia="en-US"/>
        </w:rPr>
        <w:t xml:space="preserve"> de organizare şi funcţionare a Agenţiei Naţionale de Cadastru şi Publicitate Imobiliară, aprobat prin Hotărârea Guvernului </w:t>
      </w:r>
      <w:hyperlink r:id="rId13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A33C2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2A089FF7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CA33C2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A33C2">
        <w:rPr>
          <w:rFonts w:ascii="Times New Roman" w:hAnsi="Times New Roman"/>
          <w:b/>
          <w:iCs/>
          <w:lang w:eastAsia="en-US"/>
        </w:rPr>
        <w:t>ORDIN:</w:t>
      </w:r>
    </w:p>
    <w:p w14:paraId="329E46A8" w14:textId="3A01763E" w:rsidR="00CA33C2" w:rsidRPr="00CD385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A33C2">
        <w:rPr>
          <w:rFonts w:ascii="Times New Roman" w:hAnsi="Times New Roman"/>
          <w:b/>
          <w:bCs/>
          <w:lang w:eastAsia="en-US"/>
        </w:rPr>
        <w:t xml:space="preserve">Art. 1. </w:t>
      </w:r>
      <w:r w:rsidRPr="00CA33C2">
        <w:rPr>
          <w:rFonts w:ascii="Times New Roman" w:hAnsi="Times New Roman"/>
          <w:lang w:eastAsia="en-US"/>
        </w:rPr>
        <w:t xml:space="preserve">Procedura și modalitatea de alocare a sumelor, precum şi raportarea </w:t>
      </w:r>
      <w:r w:rsidRPr="00CD3851">
        <w:rPr>
          <w:rFonts w:ascii="Times New Roman" w:hAnsi="Times New Roman"/>
          <w:lang w:eastAsia="en-US"/>
        </w:rPr>
        <w:t xml:space="preserve">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</w:t>
      </w:r>
      <w:r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>publicat în Monitorul Oficial al României, Partea I, nr. 583 din 01 august 2016, se modifică</w:t>
      </w:r>
      <w:r w:rsidR="00650297"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CD385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al Agenției Naționale </w:t>
      </w:r>
      <w:r w:rsidR="00117246">
        <w:rPr>
          <w:rFonts w:ascii="Times New Roman" w:hAnsi="Times New Roman"/>
          <w:lang w:eastAsia="en-US"/>
        </w:rPr>
        <w:t xml:space="preserve">de </w:t>
      </w:r>
      <w:r w:rsidRPr="00CD3851">
        <w:rPr>
          <w:rFonts w:ascii="Times New Roman" w:hAnsi="Times New Roman"/>
          <w:lang w:eastAsia="en-US"/>
        </w:rPr>
        <w:t>Cadastru și Publicitate Imobiliară</w:t>
      </w:r>
    </w:p>
    <w:p w14:paraId="0725D981" w14:textId="77777777" w:rsidR="00840545" w:rsidRDefault="00840545" w:rsidP="00840545">
      <w:pPr>
        <w:spacing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840545">
        <w:rPr>
          <w:rFonts w:ascii="Times New Roman" w:eastAsia="Calibri" w:hAnsi="Times New Roman"/>
          <w:lang w:eastAsia="en-US"/>
        </w:rPr>
        <w:t>Alexandru Laurențiu BLAGA</w:t>
      </w:r>
    </w:p>
    <w:p w14:paraId="2B6069B6" w14:textId="77777777" w:rsidR="00840545" w:rsidRDefault="0084054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14:paraId="2CC431C7" w14:textId="77777777" w:rsidR="00840545" w:rsidRDefault="00840545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7DB65DC8" w14:textId="77777777" w:rsidR="00840545" w:rsidRDefault="00840545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74FD91A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411624">
        <w:rPr>
          <w:rFonts w:ascii="Times New Roman" w:hAnsi="Times New Roman"/>
          <w:b/>
          <w:lang w:eastAsia="en-US"/>
        </w:rPr>
        <w:t>Anexă la Ordinul</w:t>
      </w:r>
      <w:r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CD3851">
        <w:rPr>
          <w:rFonts w:ascii="Times New Roman" w:eastAsia="Arial Unicode MS" w:hAnsi="Times New Roman"/>
          <w:b/>
        </w:rPr>
        <w:t>privind modificarea</w:t>
      </w:r>
      <w:r w:rsidR="00A21284">
        <w:rPr>
          <w:rFonts w:ascii="Times New Roman" w:eastAsia="Arial Unicode MS" w:hAnsi="Times New Roman"/>
          <w:b/>
        </w:rPr>
        <w:t xml:space="preserve"> </w:t>
      </w:r>
      <w:r w:rsidRPr="00CD385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5F3D0BF4" w14:textId="77777777" w:rsidR="005E54CD" w:rsidRPr="00CD385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44008773" w14:textId="6D486CF2" w:rsidR="005E54CD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</w:t>
      </w:r>
      <w:r>
        <w:rPr>
          <w:rFonts w:ascii="Times New Roman" w:hAnsi="Times New Roman"/>
          <w:lang w:eastAsia="en-US"/>
        </w:rPr>
        <w:t xml:space="preserve"> cu modificările și completările ulterioare,</w:t>
      </w:r>
      <w:r w:rsidRPr="00CD3851">
        <w:rPr>
          <w:rFonts w:ascii="Times New Roman" w:hAnsi="Times New Roman"/>
          <w:lang w:eastAsia="en-US"/>
        </w:rPr>
        <w:t xml:space="preserve"> publicat în Monitorul Oficial al României, Partea I, nr. 583 din 01 august 2016, se modifică</w:t>
      </w:r>
      <w:r w:rsidR="004C6B2A">
        <w:rPr>
          <w:rFonts w:ascii="Times New Roman" w:hAnsi="Times New Roman"/>
          <w:lang w:eastAsia="en-US"/>
        </w:rPr>
        <w:t xml:space="preserve"> </w:t>
      </w:r>
      <w:r w:rsidR="00B064D7">
        <w:rPr>
          <w:rFonts w:ascii="Times New Roman" w:hAnsi="Times New Roman"/>
          <w:lang w:eastAsia="en-US"/>
        </w:rPr>
        <w:t xml:space="preserve">după </w:t>
      </w:r>
      <w:r w:rsidRPr="00CD3851">
        <w:rPr>
          <w:rFonts w:ascii="Times New Roman" w:hAnsi="Times New Roman"/>
          <w:lang w:eastAsia="en-US"/>
        </w:rPr>
        <w:t>cum urmează:</w:t>
      </w:r>
    </w:p>
    <w:p w14:paraId="635931A0" w14:textId="77777777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1625787A" w14:textId="684B7A76" w:rsidR="00855161" w:rsidRPr="00855161" w:rsidRDefault="00A408D6" w:rsidP="00855161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931DC">
        <w:rPr>
          <w:rFonts w:ascii="Times New Roman" w:hAnsi="Times New Roman"/>
          <w:b/>
        </w:rPr>
        <w:t>1</w:t>
      </w:r>
      <w:r w:rsidR="00CC3524">
        <w:rPr>
          <w:rFonts w:ascii="Times New Roman" w:hAnsi="Times New Roman"/>
          <w:b/>
        </w:rPr>
        <w:t xml:space="preserve">. </w:t>
      </w:r>
      <w:r w:rsidR="00855161" w:rsidRPr="00855161">
        <w:rPr>
          <w:rFonts w:ascii="Times New Roman" w:hAnsi="Times New Roman"/>
          <w:b/>
        </w:rPr>
        <w:t>La articolul 5, alineatul (2</w:t>
      </w:r>
      <w:r w:rsidR="009C2F8D">
        <w:rPr>
          <w:rFonts w:ascii="Times New Roman" w:hAnsi="Times New Roman"/>
          <w:b/>
          <w:vertAlign w:val="superscript"/>
        </w:rPr>
        <w:t>5</w:t>
      </w:r>
      <w:r w:rsidR="00855161" w:rsidRPr="00855161">
        <w:rPr>
          <w:rFonts w:ascii="Times New Roman" w:hAnsi="Times New Roman"/>
          <w:b/>
        </w:rPr>
        <w:t>) al punctului 7</w:t>
      </w:r>
      <w:r w:rsidR="00437073">
        <w:rPr>
          <w:rFonts w:ascii="Times New Roman" w:hAnsi="Times New Roman"/>
          <w:b/>
        </w:rPr>
        <w:t xml:space="preserve"> se modifică și va avea</w:t>
      </w:r>
      <w:r w:rsidR="00836ED4">
        <w:rPr>
          <w:rFonts w:ascii="Times New Roman" w:hAnsi="Times New Roman"/>
          <w:b/>
        </w:rPr>
        <w:t xml:space="preserve"> următorul cuprins:</w:t>
      </w:r>
    </w:p>
    <w:p w14:paraId="5A8534B5" w14:textId="666BB54A" w:rsidR="00836ED4" w:rsidRDefault="00855161" w:rsidP="00836ED4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37073">
        <w:rPr>
          <w:rFonts w:ascii="Times New Roman" w:hAnsi="Times New Roman"/>
        </w:rPr>
        <w:t>„</w:t>
      </w:r>
      <w:r w:rsidR="00437073">
        <w:rPr>
          <w:rFonts w:ascii="Times New Roman" w:hAnsi="Times New Roman"/>
          <w:b/>
        </w:rPr>
        <w:t>(2</w:t>
      </w:r>
      <w:r w:rsidR="009C2F8D">
        <w:rPr>
          <w:rFonts w:ascii="Times New Roman" w:hAnsi="Times New Roman"/>
          <w:b/>
          <w:vertAlign w:val="superscript"/>
        </w:rPr>
        <w:t>5</w:t>
      </w:r>
      <w:r w:rsidR="00437073" w:rsidRPr="00437073">
        <w:rPr>
          <w:rFonts w:ascii="Times New Roman" w:hAnsi="Times New Roman"/>
          <w:b/>
        </w:rPr>
        <w:t xml:space="preserve">) </w:t>
      </w:r>
      <w:r w:rsidR="009C2F8D" w:rsidRPr="009C2F8D">
        <w:rPr>
          <w:rFonts w:ascii="Times New Roman" w:hAnsi="Times New Roman"/>
        </w:rPr>
        <w:t>Prin excepţie de la prevederile alin. (2) şi (2</w:t>
      </w:r>
      <w:r w:rsidR="009C2F8D" w:rsidRPr="009C2F8D">
        <w:rPr>
          <w:rFonts w:ascii="Times New Roman" w:hAnsi="Times New Roman"/>
          <w:vertAlign w:val="superscript"/>
        </w:rPr>
        <w:t>3</w:t>
      </w:r>
      <w:r w:rsidR="009C2F8D" w:rsidRPr="009C2F8D">
        <w:rPr>
          <w:rFonts w:ascii="Times New Roman" w:hAnsi="Times New Roman"/>
        </w:rPr>
        <w:t>), pentru contractele de finanţare încheiate în anul 2018 (finanțarea nr. III și nr. IV), termenul se poate prelungi până la data de 3</w:t>
      </w:r>
      <w:r w:rsidR="00B765C0">
        <w:rPr>
          <w:rFonts w:ascii="Times New Roman" w:hAnsi="Times New Roman"/>
        </w:rPr>
        <w:t>0</w:t>
      </w:r>
      <w:bookmarkStart w:id="0" w:name="_GoBack"/>
      <w:bookmarkEnd w:id="0"/>
      <w:r w:rsidR="009C2F8D" w:rsidRPr="009C2F8D">
        <w:rPr>
          <w:rFonts w:ascii="Times New Roman" w:hAnsi="Times New Roman"/>
        </w:rPr>
        <w:t xml:space="preserve"> noiembrie 2020 în cazul lucrărilor de înregistrare sistematică pentru care a fost emis Procesul-verbal de recepţie cantitativă şi calitativă aferent Livrării nr. 1 «Documentele tehnice ale cadastrului - spre publicare», până cel târziu la data de 30 iunie 2020.</w:t>
      </w:r>
    </w:p>
    <w:p w14:paraId="1DAC7775" w14:textId="77777777" w:rsidR="00F34648" w:rsidRDefault="00F34648" w:rsidP="00836ED4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sectPr w:rsidR="00F34648" w:rsidSect="007E1F9A">
      <w:footerReference w:type="default" r:id="rId14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9E331" w14:textId="77777777" w:rsidR="007C2BA3" w:rsidRDefault="007C2BA3">
      <w:r>
        <w:separator/>
      </w:r>
    </w:p>
  </w:endnote>
  <w:endnote w:type="continuationSeparator" w:id="0">
    <w:p w14:paraId="376BB3B8" w14:textId="77777777" w:rsidR="007C2BA3" w:rsidRDefault="007C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B765C0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5B285D" w14:textId="77777777" w:rsidR="007C2BA3" w:rsidRDefault="007C2BA3">
      <w:r>
        <w:separator/>
      </w:r>
    </w:p>
  </w:footnote>
  <w:footnote w:type="continuationSeparator" w:id="0">
    <w:p w14:paraId="5253F051" w14:textId="77777777" w:rsidR="007C2BA3" w:rsidRDefault="007C2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19"/>
  </w:num>
  <w:num w:numId="7">
    <w:abstractNumId w:val="12"/>
  </w:num>
  <w:num w:numId="8">
    <w:abstractNumId w:val="15"/>
  </w:num>
  <w:num w:numId="9">
    <w:abstractNumId w:val="1"/>
  </w:num>
  <w:num w:numId="10">
    <w:abstractNumId w:val="13"/>
  </w:num>
  <w:num w:numId="11">
    <w:abstractNumId w:val="14"/>
  </w:num>
  <w:num w:numId="12">
    <w:abstractNumId w:val="9"/>
  </w:num>
  <w:num w:numId="13">
    <w:abstractNumId w:val="6"/>
  </w:num>
  <w:num w:numId="14">
    <w:abstractNumId w:val="17"/>
  </w:num>
  <w:num w:numId="15">
    <w:abstractNumId w:val="2"/>
  </w:num>
  <w:num w:numId="16">
    <w:abstractNumId w:val="18"/>
  </w:num>
  <w:num w:numId="17">
    <w:abstractNumId w:val="11"/>
  </w:num>
  <w:num w:numId="18">
    <w:abstractNumId w:val="10"/>
  </w:num>
  <w:num w:numId="19">
    <w:abstractNumId w:val="20"/>
  </w:num>
  <w:num w:numId="20">
    <w:abstractNumId w:val="4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31"/>
    <w:rsid w:val="00010C47"/>
    <w:rsid w:val="00052573"/>
    <w:rsid w:val="000576B9"/>
    <w:rsid w:val="000625EF"/>
    <w:rsid w:val="00062C56"/>
    <w:rsid w:val="000852DD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628F9"/>
    <w:rsid w:val="00164C65"/>
    <w:rsid w:val="00166370"/>
    <w:rsid w:val="001B3FAD"/>
    <w:rsid w:val="001B6048"/>
    <w:rsid w:val="001B7373"/>
    <w:rsid w:val="001D10AE"/>
    <w:rsid w:val="001E496B"/>
    <w:rsid w:val="001E6EA7"/>
    <w:rsid w:val="001F17C6"/>
    <w:rsid w:val="00203B34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1E81"/>
    <w:rsid w:val="003571D5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7073"/>
    <w:rsid w:val="004433AE"/>
    <w:rsid w:val="00447D22"/>
    <w:rsid w:val="00456105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25D3B"/>
    <w:rsid w:val="0063428B"/>
    <w:rsid w:val="00650297"/>
    <w:rsid w:val="00665C11"/>
    <w:rsid w:val="00667FC3"/>
    <w:rsid w:val="00674D69"/>
    <w:rsid w:val="00680407"/>
    <w:rsid w:val="00685020"/>
    <w:rsid w:val="00692AB5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F06E2"/>
    <w:rsid w:val="008F1B1C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372C8"/>
    <w:rsid w:val="00B40062"/>
    <w:rsid w:val="00B40303"/>
    <w:rsid w:val="00B5052A"/>
    <w:rsid w:val="00B51008"/>
    <w:rsid w:val="00B75068"/>
    <w:rsid w:val="00B765C0"/>
    <w:rsid w:val="00B8003D"/>
    <w:rsid w:val="00C1016D"/>
    <w:rsid w:val="00C12E7D"/>
    <w:rsid w:val="00C1661B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A33C2"/>
    <w:rsid w:val="00CA5161"/>
    <w:rsid w:val="00CC3524"/>
    <w:rsid w:val="00CC494F"/>
    <w:rsid w:val="00CC5FA0"/>
    <w:rsid w:val="00CE43CC"/>
    <w:rsid w:val="00D02AA6"/>
    <w:rsid w:val="00D12001"/>
    <w:rsid w:val="00D268E2"/>
    <w:rsid w:val="00D26AD1"/>
    <w:rsid w:val="00D537AF"/>
    <w:rsid w:val="00D76C8A"/>
    <w:rsid w:val="00D945C4"/>
    <w:rsid w:val="00DA5CC2"/>
    <w:rsid w:val="00DA6F46"/>
    <w:rsid w:val="00DF2E23"/>
    <w:rsid w:val="00DF668F"/>
    <w:rsid w:val="00E00640"/>
    <w:rsid w:val="00E03CB7"/>
    <w:rsid w:val="00E04E64"/>
    <w:rsid w:val="00E14D40"/>
    <w:rsid w:val="00E44A7C"/>
    <w:rsid w:val="00E54DBD"/>
    <w:rsid w:val="00E66257"/>
    <w:rsid w:val="00E67C5D"/>
    <w:rsid w:val="00E70F07"/>
    <w:rsid w:val="00EC214F"/>
    <w:rsid w:val="00EC3ED2"/>
    <w:rsid w:val="00EE51FC"/>
    <w:rsid w:val="00EE56AD"/>
    <w:rsid w:val="00EF6D45"/>
    <w:rsid w:val="00F1304A"/>
    <w:rsid w:val="00F14742"/>
    <w:rsid w:val="00F23D6A"/>
    <w:rsid w:val="00F24F24"/>
    <w:rsid w:val="00F34648"/>
    <w:rsid w:val="00F60DB6"/>
    <w:rsid w:val="00F6380E"/>
    <w:rsid w:val="00FA5907"/>
    <w:rsid w:val="00FB5ADE"/>
    <w:rsid w:val="00FB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act:336976%2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act:336975%20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act:336975%2063428586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act:336975%20634285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act:781121%2010193037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DB50C-2B0F-4A02-8129-FB1BAE69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516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Alexandra NEACSU</cp:lastModifiedBy>
  <cp:revision>10</cp:revision>
  <dcterms:created xsi:type="dcterms:W3CDTF">2019-09-27T07:54:00Z</dcterms:created>
  <dcterms:modified xsi:type="dcterms:W3CDTF">2020-01-16T11:55:00Z</dcterms:modified>
</cp:coreProperties>
</file>