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07" w:type="dxa"/>
        <w:tblInd w:w="-829" w:type="dxa"/>
        <w:tblLook w:val="04A0" w:firstRow="1" w:lastRow="0" w:firstColumn="1" w:lastColumn="0" w:noHBand="0" w:noVBand="1"/>
      </w:tblPr>
      <w:tblGrid>
        <w:gridCol w:w="661"/>
        <w:gridCol w:w="5481"/>
        <w:gridCol w:w="5673"/>
        <w:gridCol w:w="2892"/>
      </w:tblGrid>
      <w:tr w:rsidR="003D3A34" w:rsidTr="00EE5AAE">
        <w:trPr>
          <w:trHeight w:val="440"/>
        </w:trPr>
        <w:tc>
          <w:tcPr>
            <w:tcW w:w="661" w:type="dxa"/>
          </w:tcPr>
          <w:p w:rsidR="003D3A34" w:rsidRPr="00DE332B" w:rsidRDefault="001D635C" w:rsidP="00DE332B">
            <w:pPr>
              <w:jc w:val="both"/>
              <w:rPr>
                <w:rFonts w:ascii="Arial" w:hAnsi="Arial" w:cs="Arial"/>
                <w:sz w:val="24"/>
                <w:szCs w:val="24"/>
              </w:rPr>
            </w:pPr>
            <w:r w:rsidRPr="00DE332B">
              <w:rPr>
                <w:rFonts w:ascii="Arial" w:hAnsi="Arial" w:cs="Arial"/>
                <w:sz w:val="24"/>
                <w:szCs w:val="24"/>
              </w:rPr>
              <w:t xml:space="preserve">Nr. </w:t>
            </w:r>
            <w:r w:rsidR="006768E8" w:rsidRPr="00DE332B">
              <w:rPr>
                <w:rFonts w:ascii="Arial" w:hAnsi="Arial" w:cs="Arial"/>
                <w:sz w:val="24"/>
                <w:szCs w:val="24"/>
              </w:rPr>
              <w:t>art.</w:t>
            </w:r>
          </w:p>
        </w:tc>
        <w:tc>
          <w:tcPr>
            <w:tcW w:w="5481" w:type="dxa"/>
          </w:tcPr>
          <w:p w:rsidR="003D3A34" w:rsidRPr="00DE332B" w:rsidRDefault="00A361AC" w:rsidP="003D3A34">
            <w:pPr>
              <w:jc w:val="center"/>
              <w:rPr>
                <w:rFonts w:ascii="Arial" w:hAnsi="Arial" w:cs="Arial"/>
                <w:sz w:val="24"/>
                <w:szCs w:val="24"/>
                <w:lang w:val="ro-RO"/>
              </w:rPr>
            </w:pPr>
            <w:r w:rsidRPr="00DE332B">
              <w:rPr>
                <w:rFonts w:ascii="Arial" w:hAnsi="Arial" w:cs="Arial"/>
                <w:sz w:val="24"/>
                <w:szCs w:val="24"/>
              </w:rPr>
              <w:t xml:space="preserve">Forma </w:t>
            </w:r>
            <w:r w:rsidR="003D3A34" w:rsidRPr="00DE332B">
              <w:rPr>
                <w:rFonts w:ascii="Arial" w:hAnsi="Arial" w:cs="Arial"/>
                <w:sz w:val="24"/>
                <w:szCs w:val="24"/>
              </w:rPr>
              <w:t>actual</w:t>
            </w:r>
            <w:r w:rsidRPr="00DE332B">
              <w:rPr>
                <w:rFonts w:ascii="Arial" w:hAnsi="Arial" w:cs="Arial"/>
                <w:sz w:val="24"/>
                <w:szCs w:val="24"/>
                <w:lang w:val="ro-RO"/>
              </w:rPr>
              <w:t>ă</w:t>
            </w:r>
          </w:p>
        </w:tc>
        <w:tc>
          <w:tcPr>
            <w:tcW w:w="5673" w:type="dxa"/>
          </w:tcPr>
          <w:p w:rsidR="003D3A34" w:rsidRPr="00DE332B" w:rsidRDefault="00A361AC" w:rsidP="003D3A34">
            <w:pPr>
              <w:jc w:val="center"/>
              <w:rPr>
                <w:rFonts w:ascii="Arial" w:hAnsi="Arial" w:cs="Arial"/>
                <w:sz w:val="24"/>
                <w:szCs w:val="24"/>
              </w:rPr>
            </w:pPr>
            <w:r w:rsidRPr="00DE332B">
              <w:rPr>
                <w:rFonts w:ascii="Arial" w:hAnsi="Arial" w:cs="Arial"/>
                <w:sz w:val="24"/>
                <w:szCs w:val="24"/>
              </w:rPr>
              <w:t>Text p</w:t>
            </w:r>
            <w:r w:rsidR="003D3A34" w:rsidRPr="00DE332B">
              <w:rPr>
                <w:rFonts w:ascii="Arial" w:hAnsi="Arial" w:cs="Arial"/>
                <w:sz w:val="24"/>
                <w:szCs w:val="24"/>
              </w:rPr>
              <w:t>ropus</w:t>
            </w:r>
          </w:p>
        </w:tc>
        <w:tc>
          <w:tcPr>
            <w:tcW w:w="2892" w:type="dxa"/>
          </w:tcPr>
          <w:p w:rsidR="003D3A34" w:rsidRPr="00DE332B" w:rsidRDefault="003D3A34" w:rsidP="003D3A34">
            <w:pPr>
              <w:jc w:val="center"/>
              <w:rPr>
                <w:rFonts w:ascii="Arial" w:hAnsi="Arial" w:cs="Arial"/>
                <w:sz w:val="24"/>
                <w:szCs w:val="24"/>
              </w:rPr>
            </w:pPr>
            <w:r w:rsidRPr="00DE332B">
              <w:rPr>
                <w:rFonts w:ascii="Arial" w:hAnsi="Arial" w:cs="Arial"/>
                <w:sz w:val="24"/>
                <w:szCs w:val="24"/>
              </w:rPr>
              <w:t>Motivare</w:t>
            </w:r>
          </w:p>
        </w:tc>
      </w:tr>
      <w:tr w:rsidR="001664DF" w:rsidTr="00EE5AAE">
        <w:trPr>
          <w:trHeight w:val="411"/>
        </w:trPr>
        <w:tc>
          <w:tcPr>
            <w:tcW w:w="661" w:type="dxa"/>
          </w:tcPr>
          <w:p w:rsidR="001664DF" w:rsidRPr="006924E3" w:rsidRDefault="001664DF" w:rsidP="006924E3">
            <w:pPr>
              <w:jc w:val="center"/>
              <w:rPr>
                <w:rFonts w:ascii="Arial" w:hAnsi="Arial" w:cs="Arial"/>
                <w:b/>
              </w:rPr>
            </w:pPr>
            <w:r w:rsidRPr="006924E3">
              <w:rPr>
                <w:rFonts w:ascii="Arial" w:hAnsi="Arial" w:cs="Arial"/>
                <w:b/>
              </w:rPr>
              <w:t>Art.</w:t>
            </w:r>
            <w:r>
              <w:rPr>
                <w:rFonts w:ascii="Arial" w:hAnsi="Arial" w:cs="Arial"/>
                <w:b/>
              </w:rPr>
              <w:t xml:space="preserve"> 25</w:t>
            </w:r>
          </w:p>
        </w:tc>
        <w:tc>
          <w:tcPr>
            <w:tcW w:w="5481" w:type="dxa"/>
          </w:tcPr>
          <w:p w:rsidR="001664DF" w:rsidRPr="001664DF" w:rsidRDefault="001664DF" w:rsidP="00AF50AA">
            <w:pPr>
              <w:jc w:val="both"/>
              <w:rPr>
                <w:rFonts w:ascii="Arial" w:hAnsi="Arial" w:cs="Arial"/>
                <w:color w:val="000000"/>
              </w:rPr>
            </w:pPr>
            <w:r w:rsidRPr="001664DF">
              <w:rPr>
                <w:rFonts w:ascii="Arial" w:hAnsi="Arial" w:cs="Arial"/>
              </w:rPr>
              <w:t> </w:t>
            </w:r>
            <w:r w:rsidRPr="001664DF">
              <w:rPr>
                <w:rFonts w:ascii="Arial" w:hAnsi="Arial" w:cs="Arial"/>
                <w:b/>
                <w:bCs/>
              </w:rPr>
              <w:t>(2)</w:t>
            </w:r>
            <w:r w:rsidRPr="001664DF">
              <w:rPr>
                <w:rFonts w:ascii="Arial" w:hAnsi="Arial" w:cs="Arial"/>
              </w:rPr>
              <w:t xml:space="preserve"> În situaţia în care măsurătorile au fost efectuate prin tehnologie GNSS, documentaţia în format digital va fi completată cu acestea. </w:t>
            </w:r>
          </w:p>
        </w:tc>
        <w:tc>
          <w:tcPr>
            <w:tcW w:w="5673" w:type="dxa"/>
          </w:tcPr>
          <w:p w:rsidR="001664DF" w:rsidRDefault="00D27030" w:rsidP="004D7813">
            <w:pPr>
              <w:jc w:val="both"/>
              <w:rPr>
                <w:rFonts w:ascii="Arial" w:hAnsi="Arial" w:cs="Arial"/>
              </w:rPr>
            </w:pPr>
            <w:r>
              <w:rPr>
                <w:rFonts w:ascii="Arial" w:hAnsi="Arial" w:cs="Arial"/>
              </w:rPr>
              <w:t>Se abrogă.</w:t>
            </w:r>
          </w:p>
        </w:tc>
        <w:tc>
          <w:tcPr>
            <w:tcW w:w="2892" w:type="dxa"/>
          </w:tcPr>
          <w:p w:rsidR="001664DF" w:rsidRDefault="00D27030" w:rsidP="00FA72CC">
            <w:pPr>
              <w:jc w:val="both"/>
              <w:rPr>
                <w:rFonts w:ascii="Arial" w:hAnsi="Arial" w:cs="Arial"/>
              </w:rPr>
            </w:pPr>
            <w:r>
              <w:rPr>
                <w:rFonts w:ascii="Arial" w:hAnsi="Arial" w:cs="Arial"/>
              </w:rPr>
              <w:t xml:space="preserve">Corelare cu modificarea privind abrogarea Cap.VII din </w:t>
            </w:r>
            <w:r w:rsidR="00E32498" w:rsidRPr="008E12FD">
              <w:rPr>
                <w:rFonts w:ascii="Arial" w:hAnsi="Arial" w:cs="Arial"/>
                <w:color w:val="000000"/>
              </w:rPr>
              <w:t>Regulamentul de avizare, recepție și înscriere în evidențele de cadastru și carte funciară, aprobat prin Ordinul nr. 700/2014</w:t>
            </w:r>
            <w:r w:rsidR="00E32498">
              <w:rPr>
                <w:rFonts w:ascii="Arial" w:hAnsi="Arial" w:cs="Arial"/>
                <w:color w:val="000000"/>
              </w:rPr>
              <w:t>, cu modificările și completările ulterioare</w:t>
            </w:r>
            <w:r>
              <w:rPr>
                <w:rFonts w:ascii="Arial" w:hAnsi="Arial" w:cs="Arial"/>
              </w:rPr>
              <w:t>.</w:t>
            </w:r>
          </w:p>
        </w:tc>
      </w:tr>
      <w:tr w:rsidR="004D7813" w:rsidTr="00EE5AAE">
        <w:trPr>
          <w:trHeight w:val="411"/>
        </w:trPr>
        <w:tc>
          <w:tcPr>
            <w:tcW w:w="661" w:type="dxa"/>
          </w:tcPr>
          <w:p w:rsidR="004D7813" w:rsidRPr="006924E3" w:rsidRDefault="004D7813" w:rsidP="006924E3">
            <w:pPr>
              <w:jc w:val="center"/>
              <w:rPr>
                <w:rFonts w:ascii="Arial" w:hAnsi="Arial" w:cs="Arial"/>
                <w:b/>
              </w:rPr>
            </w:pPr>
            <w:r w:rsidRPr="006924E3">
              <w:rPr>
                <w:rFonts w:ascii="Arial" w:hAnsi="Arial" w:cs="Arial"/>
                <w:b/>
              </w:rPr>
              <w:t>Art.</w:t>
            </w:r>
            <w:r>
              <w:rPr>
                <w:rFonts w:ascii="Arial" w:hAnsi="Arial" w:cs="Arial"/>
                <w:b/>
              </w:rPr>
              <w:t xml:space="preserve"> 26</w:t>
            </w:r>
          </w:p>
        </w:tc>
        <w:tc>
          <w:tcPr>
            <w:tcW w:w="5481" w:type="dxa"/>
          </w:tcPr>
          <w:p w:rsidR="004D7813" w:rsidRDefault="004D7813" w:rsidP="00AF50AA">
            <w:pPr>
              <w:jc w:val="both"/>
              <w:rPr>
                <w:rFonts w:ascii="Arial" w:hAnsi="Arial" w:cs="Arial"/>
                <w:color w:val="000000"/>
              </w:rPr>
            </w:pPr>
            <w:r w:rsidRPr="004D7813">
              <w:rPr>
                <w:rFonts w:ascii="Arial" w:hAnsi="Arial" w:cs="Arial"/>
                <w:color w:val="000000"/>
              </w:rPr>
              <w:t>Partea analogică a documentaţiei cadastrale va cuprinde o succesiune de piese a căror ordine este următoarea: </w:t>
            </w:r>
          </w:p>
          <w:p w:rsidR="004D7813" w:rsidRDefault="004D7813" w:rsidP="00AF50AA">
            <w:pPr>
              <w:jc w:val="both"/>
              <w:rPr>
                <w:rFonts w:ascii="Arial" w:hAnsi="Arial" w:cs="Arial"/>
                <w:color w:val="000000"/>
              </w:rPr>
            </w:pPr>
            <w:r>
              <w:rPr>
                <w:rFonts w:ascii="Arial" w:hAnsi="Arial" w:cs="Arial"/>
                <w:color w:val="000000"/>
              </w:rPr>
              <w:t>(…)</w:t>
            </w:r>
          </w:p>
          <w:p w:rsidR="004D7813" w:rsidRPr="004D7813" w:rsidRDefault="004D7813" w:rsidP="00AF50AA">
            <w:pPr>
              <w:jc w:val="both"/>
              <w:rPr>
                <w:rFonts w:ascii="Arial" w:hAnsi="Arial" w:cs="Arial"/>
              </w:rPr>
            </w:pPr>
            <w:r w:rsidRPr="004D7813">
              <w:rPr>
                <w:rFonts w:ascii="Arial" w:hAnsi="Arial" w:cs="Arial"/>
              </w:rPr>
              <w:t>  </w:t>
            </w:r>
            <w:r w:rsidRPr="004D7813">
              <w:rPr>
                <w:rFonts w:ascii="Arial" w:hAnsi="Arial" w:cs="Arial"/>
                <w:b/>
                <w:bCs/>
              </w:rPr>
              <w:t>f)</w:t>
            </w:r>
            <w:r w:rsidRPr="004D7813">
              <w:rPr>
                <w:rFonts w:ascii="Arial" w:hAnsi="Arial" w:cs="Arial"/>
              </w:rPr>
              <w:t xml:space="preserve"> Copia extrasului de carte funciară, după caz; </w:t>
            </w:r>
          </w:p>
          <w:p w:rsidR="004D7813" w:rsidRPr="004D7813" w:rsidRDefault="004D7813" w:rsidP="00AF50AA">
            <w:pPr>
              <w:jc w:val="both"/>
              <w:rPr>
                <w:rFonts w:ascii="Arial" w:hAnsi="Arial" w:cs="Arial"/>
              </w:rPr>
            </w:pPr>
            <w:r w:rsidRPr="004D7813">
              <w:rPr>
                <w:rFonts w:ascii="Arial" w:hAnsi="Arial" w:cs="Arial"/>
              </w:rPr>
              <w:t>(…)</w:t>
            </w:r>
          </w:p>
        </w:tc>
        <w:tc>
          <w:tcPr>
            <w:tcW w:w="5673" w:type="dxa"/>
          </w:tcPr>
          <w:p w:rsidR="004D7813" w:rsidRPr="00B27C8C" w:rsidRDefault="004D7813" w:rsidP="004D7813">
            <w:pPr>
              <w:jc w:val="both"/>
              <w:rPr>
                <w:rFonts w:ascii="Arial" w:hAnsi="Arial" w:cs="Arial"/>
              </w:rPr>
            </w:pPr>
            <w:r>
              <w:rPr>
                <w:rFonts w:ascii="Arial" w:hAnsi="Arial" w:cs="Arial"/>
              </w:rPr>
              <w:t>Se abrogă art. 26 lit.f).</w:t>
            </w:r>
          </w:p>
        </w:tc>
        <w:tc>
          <w:tcPr>
            <w:tcW w:w="2892" w:type="dxa"/>
          </w:tcPr>
          <w:p w:rsidR="00FA72CC" w:rsidRPr="008204F2" w:rsidRDefault="008C73FB" w:rsidP="00FA72CC">
            <w:pPr>
              <w:jc w:val="both"/>
              <w:rPr>
                <w:rFonts w:ascii="Arial" w:hAnsi="Arial" w:cs="Arial"/>
              </w:rPr>
            </w:pPr>
            <w:r>
              <w:rPr>
                <w:rFonts w:ascii="Arial" w:hAnsi="Arial" w:cs="Arial"/>
              </w:rPr>
              <w:t>Î</w:t>
            </w:r>
            <w:r w:rsidR="00FA72CC">
              <w:rPr>
                <w:rFonts w:ascii="Arial" w:hAnsi="Arial" w:cs="Arial"/>
              </w:rPr>
              <w:t>ntrucâ</w:t>
            </w:r>
            <w:r w:rsidR="00FA72CC" w:rsidRPr="008204F2">
              <w:rPr>
                <w:rFonts w:ascii="Arial" w:hAnsi="Arial" w:cs="Arial"/>
              </w:rPr>
              <w:t>t toate document</w:t>
            </w:r>
            <w:r w:rsidR="00B079DD">
              <w:rPr>
                <w:rFonts w:ascii="Arial" w:hAnsi="Arial" w:cs="Arial"/>
              </w:rPr>
              <w:t>ațiile cadastrale se î</w:t>
            </w:r>
            <w:r w:rsidR="00FA72CC">
              <w:rPr>
                <w:rFonts w:ascii="Arial" w:hAnsi="Arial" w:cs="Arial"/>
              </w:rPr>
              <w:t>ntocmesc ș</w:t>
            </w:r>
            <w:r w:rsidR="00B079DD">
              <w:rPr>
                <w:rFonts w:ascii="Arial" w:hAnsi="Arial" w:cs="Arial"/>
              </w:rPr>
              <w:t>i se soluț</w:t>
            </w:r>
            <w:r w:rsidR="00FA72CC" w:rsidRPr="008204F2">
              <w:rPr>
                <w:rFonts w:ascii="Arial" w:hAnsi="Arial" w:cs="Arial"/>
              </w:rPr>
              <w:t>ioneaza e</w:t>
            </w:r>
            <w:r w:rsidR="00B079DD">
              <w:rPr>
                <w:rFonts w:ascii="Arial" w:hAnsi="Arial" w:cs="Arial"/>
              </w:rPr>
              <w:t>xclusiv prin intermediul aplicaț</w:t>
            </w:r>
            <w:r w:rsidR="00FA72CC" w:rsidRPr="008204F2">
              <w:rPr>
                <w:rFonts w:ascii="Arial" w:hAnsi="Arial" w:cs="Arial"/>
              </w:rPr>
              <w:t>iei informatice eterra 3</w:t>
            </w:r>
            <w:r w:rsidR="00FA72CC">
              <w:rPr>
                <w:rFonts w:ascii="Arial" w:hAnsi="Arial" w:cs="Arial"/>
              </w:rPr>
              <w:t>, nu se mai justifică depunerea unei copii după</w:t>
            </w:r>
            <w:r w:rsidR="00FA72CC" w:rsidRPr="008204F2">
              <w:rPr>
                <w:rFonts w:ascii="Arial" w:hAnsi="Arial" w:cs="Arial"/>
              </w:rPr>
              <w:t xml:space="preserve"> un înscris (extrasul de carte f</w:t>
            </w:r>
            <w:r w:rsidR="00FA72CC">
              <w:rPr>
                <w:rFonts w:ascii="Arial" w:hAnsi="Arial" w:cs="Arial"/>
              </w:rPr>
              <w:t>unciară pentru informare) emis î</w:t>
            </w:r>
            <w:r w:rsidR="00FA72CC" w:rsidRPr="008204F2">
              <w:rPr>
                <w:rFonts w:ascii="Arial" w:hAnsi="Arial" w:cs="Arial"/>
              </w:rPr>
              <w:t>n original de oficiul teritorial</w:t>
            </w:r>
            <w:r w:rsidR="00FA72CC">
              <w:rPr>
                <w:rFonts w:ascii="Arial" w:hAnsi="Arial" w:cs="Arial"/>
              </w:rPr>
              <w:t>.</w:t>
            </w:r>
          </w:p>
          <w:p w:rsidR="004D7813" w:rsidRDefault="004D7813"/>
        </w:tc>
      </w:tr>
      <w:tr w:rsidR="00977FAE" w:rsidTr="00EE5AAE">
        <w:trPr>
          <w:trHeight w:val="411"/>
        </w:trPr>
        <w:tc>
          <w:tcPr>
            <w:tcW w:w="661" w:type="dxa"/>
          </w:tcPr>
          <w:p w:rsidR="00977FAE" w:rsidRPr="006924E3" w:rsidRDefault="000B02C6" w:rsidP="006924E3">
            <w:pPr>
              <w:jc w:val="center"/>
              <w:rPr>
                <w:rFonts w:ascii="Arial" w:hAnsi="Arial" w:cs="Arial"/>
                <w:b/>
              </w:rPr>
            </w:pPr>
            <w:r w:rsidRPr="006924E3">
              <w:rPr>
                <w:rFonts w:ascii="Arial" w:hAnsi="Arial" w:cs="Arial"/>
                <w:b/>
              </w:rPr>
              <w:t>Art.</w:t>
            </w:r>
            <w:r>
              <w:rPr>
                <w:rFonts w:ascii="Arial" w:hAnsi="Arial" w:cs="Arial"/>
                <w:b/>
              </w:rPr>
              <w:t xml:space="preserve"> 36</w:t>
            </w:r>
          </w:p>
        </w:tc>
        <w:tc>
          <w:tcPr>
            <w:tcW w:w="5481" w:type="dxa"/>
          </w:tcPr>
          <w:p w:rsidR="00997334" w:rsidRDefault="00C42FE6" w:rsidP="00AF50AA">
            <w:pPr>
              <w:jc w:val="both"/>
              <w:rPr>
                <w:rFonts w:ascii="Arial" w:hAnsi="Arial" w:cs="Arial"/>
              </w:rPr>
            </w:pPr>
            <w:r w:rsidRPr="00997334">
              <w:rPr>
                <w:rFonts w:ascii="Arial" w:hAnsi="Arial" w:cs="Arial"/>
              </w:rPr>
              <w:t xml:space="preserve"> </w:t>
            </w:r>
            <w:r w:rsidRPr="00997334">
              <w:rPr>
                <w:rFonts w:ascii="Arial" w:hAnsi="Arial" w:cs="Arial"/>
                <w:b/>
                <w:bCs/>
              </w:rPr>
              <w:t>(1)</w:t>
            </w:r>
            <w:r w:rsidRPr="00997334">
              <w:rPr>
                <w:rFonts w:ascii="Arial" w:hAnsi="Arial" w:cs="Arial"/>
              </w:rPr>
              <w:t xml:space="preserve"> Execuţia lucrărilor de teren şi birou, constă în:</w:t>
            </w:r>
          </w:p>
          <w:p w:rsidR="00997334" w:rsidRDefault="00997334" w:rsidP="00AF50AA">
            <w:pPr>
              <w:jc w:val="both"/>
              <w:rPr>
                <w:rFonts w:ascii="Arial" w:hAnsi="Arial" w:cs="Arial"/>
              </w:rPr>
            </w:pPr>
            <w:r>
              <w:rPr>
                <w:rFonts w:ascii="Arial" w:hAnsi="Arial" w:cs="Arial"/>
              </w:rPr>
              <w:t xml:space="preserve"> (…)</w:t>
            </w:r>
          </w:p>
          <w:p w:rsidR="00761B68" w:rsidRDefault="00761B68" w:rsidP="00AF50AA">
            <w:pPr>
              <w:jc w:val="both"/>
              <w:rPr>
                <w:rFonts w:ascii="Arial" w:hAnsi="Arial" w:cs="Arial"/>
              </w:rPr>
            </w:pPr>
            <w:r w:rsidRPr="00761B68">
              <w:rPr>
                <w:rFonts w:ascii="Arial" w:hAnsi="Arial" w:cs="Arial"/>
                <w:color w:val="000000"/>
                <w:sz w:val="26"/>
                <w:szCs w:val="26"/>
              </w:rPr>
              <w:t> </w:t>
            </w:r>
            <w:r w:rsidRPr="00761B68">
              <w:rPr>
                <w:rFonts w:ascii="Arial" w:hAnsi="Arial" w:cs="Arial"/>
                <w:b/>
                <w:bCs/>
              </w:rPr>
              <w:t>b)</w:t>
            </w:r>
            <w:r w:rsidRPr="00761B68">
              <w:rPr>
                <w:rFonts w:ascii="Arial" w:hAnsi="Arial" w:cs="Arial"/>
              </w:rPr>
              <w:t xml:space="preserve"> </w:t>
            </w:r>
            <w:proofErr w:type="gramStart"/>
            <w:r w:rsidRPr="00761B68">
              <w:rPr>
                <w:rFonts w:ascii="Arial" w:hAnsi="Arial" w:cs="Arial"/>
              </w:rPr>
              <w:t>execuţia</w:t>
            </w:r>
            <w:proofErr w:type="gramEnd"/>
            <w:r w:rsidRPr="00761B68">
              <w:rPr>
                <w:rFonts w:ascii="Arial" w:hAnsi="Arial" w:cs="Arial"/>
              </w:rPr>
              <w:t xml:space="preserve"> măsurătorilor pentru realizarea reţelelor de îndesire şi ridicare, ridicarea detaliilor planimetrice cadastrale aflate pe limita şi în interiorul imobilului, culegerea atributelor, verificări şi validări ale datelor existente. În funcţie de metodele şi mijloacele de măsurare utilizate persoana autorizată va face dovada efectuării măsurătorilor, prin carnetul de </w:t>
            </w:r>
            <w:r w:rsidRPr="00761B68">
              <w:rPr>
                <w:rFonts w:ascii="Arial" w:hAnsi="Arial" w:cs="Arial"/>
              </w:rPr>
              <w:lastRenderedPageBreak/>
              <w:t>teren, schiţa reţelei, descrierea punctelor noi de îndesire şi de ridicare, rapoarte GPS, măsurători în format RINEX, rapoarte referitoare la preciziile determinate. Toate informaţiile şi datele rezultate din măsurători trebuie arhivate de persoana autorizată, care este obligată să le prezinte la solicitarea oficiului teritorial. Dacă persoana autorizată nu prezintă informaţiile solicitate, se prezumă că aceasta nu a efectuat măsurători la teren</w:t>
            </w:r>
            <w:r w:rsidR="00B2530E">
              <w:rPr>
                <w:rFonts w:ascii="Arial" w:hAnsi="Arial" w:cs="Arial"/>
              </w:rPr>
              <w:t>;</w:t>
            </w:r>
          </w:p>
          <w:p w:rsidR="00B2530E" w:rsidRPr="00761B68" w:rsidRDefault="00B2530E" w:rsidP="00AF50AA">
            <w:pPr>
              <w:jc w:val="both"/>
              <w:rPr>
                <w:rFonts w:ascii="Arial" w:hAnsi="Arial" w:cs="Arial"/>
              </w:rPr>
            </w:pPr>
            <w:r>
              <w:rPr>
                <w:rFonts w:ascii="Arial" w:hAnsi="Arial" w:cs="Arial"/>
              </w:rPr>
              <w:t>(…)</w:t>
            </w:r>
          </w:p>
          <w:p w:rsidR="00977FAE" w:rsidRPr="00AE7C89" w:rsidRDefault="00C42FE6" w:rsidP="00AF50AA">
            <w:pPr>
              <w:jc w:val="both"/>
              <w:rPr>
                <w:rFonts w:ascii="Arial" w:hAnsi="Arial" w:cs="Arial"/>
                <w:b/>
                <w:bCs/>
              </w:rPr>
            </w:pPr>
            <w:r w:rsidRPr="00997334">
              <w:rPr>
                <w:rFonts w:ascii="Arial" w:hAnsi="Arial" w:cs="Arial"/>
              </w:rPr>
              <w:t> </w:t>
            </w:r>
            <w:r w:rsidR="00997334" w:rsidRPr="00997334">
              <w:rPr>
                <w:rFonts w:ascii="Arial" w:hAnsi="Arial" w:cs="Arial"/>
                <w:b/>
                <w:bCs/>
              </w:rPr>
              <w:t>d)</w:t>
            </w:r>
            <w:r w:rsidR="00997334" w:rsidRPr="00997334">
              <w:rPr>
                <w:rFonts w:ascii="Arial" w:hAnsi="Arial" w:cs="Arial"/>
              </w:rPr>
              <w:t xml:space="preserve"> </w:t>
            </w:r>
            <w:proofErr w:type="gramStart"/>
            <w:r w:rsidR="00997334" w:rsidRPr="00997334">
              <w:rPr>
                <w:rFonts w:ascii="Arial" w:hAnsi="Arial" w:cs="Arial"/>
              </w:rPr>
              <w:t>determinarea</w:t>
            </w:r>
            <w:proofErr w:type="gramEnd"/>
            <w:r w:rsidR="00997334" w:rsidRPr="00997334">
              <w:rPr>
                <w:rFonts w:ascii="Arial" w:hAnsi="Arial" w:cs="Arial"/>
              </w:rPr>
              <w:t xml:space="preserve"> de către persoana autorizată a elementelor fixe existente la teren, din interiorul şi vecinătatea imobilului şi reprezentarea acestora pe planul de amplasament şi delimitare în format analogic. Parcelele componente ale imobilului care au diferite categorii de folosinţă se pot determina şi prin metode expeditive, asigurându-se închiderea pe suprafaţa imobilului, şi se reprezintă pe planul de amplasament şi delimitare prin linii întrerupte şi coduri. În interiorul imobilului vor fi reprezentate numai parcelele care au categoriile de folosinţă în suprafaţă mai mare de 50 mp în intravilan şi mai mare de 300 mp în extravilan. Se vor reprezenta construcţiile definitive situate în interiorul imobilelor. Valorile suprafeţelor se rotunjesc la metru pătrat. Suprafaţa utilă </w:t>
            </w:r>
            <w:proofErr w:type="gramStart"/>
            <w:r w:rsidR="00997334" w:rsidRPr="00997334">
              <w:rPr>
                <w:rFonts w:ascii="Arial" w:hAnsi="Arial" w:cs="Arial"/>
              </w:rPr>
              <w:t>a</w:t>
            </w:r>
            <w:proofErr w:type="gramEnd"/>
            <w:r w:rsidR="00997334" w:rsidRPr="00997334">
              <w:rPr>
                <w:rFonts w:ascii="Arial" w:hAnsi="Arial" w:cs="Arial"/>
              </w:rPr>
              <w:t xml:space="preserve"> încăperilor din unităţile individuale se determină cu o zecimală.</w:t>
            </w:r>
            <w:r w:rsidR="00997334" w:rsidRPr="00997334">
              <w:rPr>
                <w:rFonts w:ascii="Arial" w:hAnsi="Arial" w:cs="Arial"/>
                <w:sz w:val="26"/>
                <w:szCs w:val="26"/>
              </w:rPr>
              <w:t> </w:t>
            </w:r>
          </w:p>
        </w:tc>
        <w:tc>
          <w:tcPr>
            <w:tcW w:w="5673" w:type="dxa"/>
          </w:tcPr>
          <w:p w:rsidR="00761B68" w:rsidRDefault="00761B68" w:rsidP="00761B68">
            <w:pPr>
              <w:jc w:val="both"/>
              <w:rPr>
                <w:rFonts w:ascii="Arial" w:hAnsi="Arial" w:cs="Arial"/>
              </w:rPr>
            </w:pPr>
            <w:r w:rsidRPr="00997334">
              <w:rPr>
                <w:rFonts w:ascii="Arial" w:hAnsi="Arial" w:cs="Arial"/>
                <w:b/>
                <w:bCs/>
              </w:rPr>
              <w:lastRenderedPageBreak/>
              <w:t>(1)</w:t>
            </w:r>
            <w:r w:rsidRPr="00997334">
              <w:rPr>
                <w:rFonts w:ascii="Arial" w:hAnsi="Arial" w:cs="Arial"/>
              </w:rPr>
              <w:t xml:space="preserve"> Execuţia lucrărilor de teren şi birou, constă în:</w:t>
            </w:r>
          </w:p>
          <w:p w:rsidR="00761B68" w:rsidRDefault="00761B68" w:rsidP="00761B68">
            <w:pPr>
              <w:jc w:val="both"/>
              <w:rPr>
                <w:rFonts w:ascii="Arial" w:hAnsi="Arial" w:cs="Arial"/>
              </w:rPr>
            </w:pPr>
            <w:r>
              <w:rPr>
                <w:rFonts w:ascii="Arial" w:hAnsi="Arial" w:cs="Arial"/>
              </w:rPr>
              <w:t xml:space="preserve"> (…)</w:t>
            </w:r>
          </w:p>
          <w:p w:rsidR="00761B68" w:rsidRDefault="00761B68" w:rsidP="00761B68">
            <w:pPr>
              <w:jc w:val="both"/>
              <w:rPr>
                <w:rFonts w:ascii="Arial" w:hAnsi="Arial" w:cs="Arial"/>
              </w:rPr>
            </w:pPr>
            <w:r w:rsidRPr="00761B68">
              <w:rPr>
                <w:rFonts w:ascii="Arial" w:hAnsi="Arial" w:cs="Arial"/>
                <w:color w:val="000000"/>
                <w:sz w:val="26"/>
                <w:szCs w:val="26"/>
              </w:rPr>
              <w:t> </w:t>
            </w:r>
            <w:r w:rsidRPr="00761B68">
              <w:rPr>
                <w:rFonts w:ascii="Arial" w:hAnsi="Arial" w:cs="Arial"/>
                <w:b/>
                <w:bCs/>
              </w:rPr>
              <w:t>b)</w:t>
            </w:r>
            <w:r w:rsidRPr="00761B68">
              <w:rPr>
                <w:rFonts w:ascii="Arial" w:hAnsi="Arial" w:cs="Arial"/>
              </w:rPr>
              <w:t xml:space="preserve"> </w:t>
            </w:r>
            <w:proofErr w:type="gramStart"/>
            <w:r w:rsidRPr="00761B68">
              <w:rPr>
                <w:rFonts w:ascii="Arial" w:hAnsi="Arial" w:cs="Arial"/>
              </w:rPr>
              <w:t>execuţia</w:t>
            </w:r>
            <w:proofErr w:type="gramEnd"/>
            <w:r w:rsidRPr="00761B68">
              <w:rPr>
                <w:rFonts w:ascii="Arial" w:hAnsi="Arial" w:cs="Arial"/>
              </w:rPr>
              <w:t xml:space="preserve"> măsurătorilor pentru realizarea reţelelor de îndesire şi ridicare, ridicarea detaliilor planimetrice cadastrale aflate pe limita şi în interiorul imobilului, culegerea atributelor, verificări şi validări ale datelor existente. Toate informaţiile şi datele rezultate din măsurători trebuie arhivate de persoana autorizată, care este obligată să le prezinte la solicitarea oficiului </w:t>
            </w:r>
            <w:r w:rsidRPr="00761B68">
              <w:rPr>
                <w:rFonts w:ascii="Arial" w:hAnsi="Arial" w:cs="Arial"/>
              </w:rPr>
              <w:lastRenderedPageBreak/>
              <w:t>teritorial. Dacă persoana autorizată nu prezintă informaţiile solicitate, se prezumă că aceasta nu a efectuat măsurători la teren</w:t>
            </w:r>
            <w:r w:rsidR="00B2530E">
              <w:rPr>
                <w:rFonts w:ascii="Arial" w:hAnsi="Arial" w:cs="Arial"/>
              </w:rPr>
              <w:t>;</w:t>
            </w:r>
          </w:p>
          <w:p w:rsidR="00B2530E" w:rsidRDefault="00B2530E" w:rsidP="00761B68">
            <w:pPr>
              <w:jc w:val="both"/>
              <w:rPr>
                <w:rFonts w:ascii="Arial" w:hAnsi="Arial" w:cs="Arial"/>
              </w:rPr>
            </w:pPr>
            <w:r>
              <w:rPr>
                <w:rFonts w:ascii="Arial" w:hAnsi="Arial" w:cs="Arial"/>
              </w:rPr>
              <w:t>(…)</w:t>
            </w:r>
          </w:p>
          <w:p w:rsidR="001618E8" w:rsidRDefault="001618E8" w:rsidP="00761B68">
            <w:pPr>
              <w:jc w:val="both"/>
              <w:rPr>
                <w:rFonts w:ascii="Arial" w:hAnsi="Arial" w:cs="Arial"/>
              </w:rPr>
            </w:pPr>
          </w:p>
          <w:p w:rsidR="001618E8" w:rsidRDefault="001618E8" w:rsidP="00761B68">
            <w:pPr>
              <w:jc w:val="both"/>
              <w:rPr>
                <w:rFonts w:ascii="Arial" w:hAnsi="Arial" w:cs="Arial"/>
              </w:rPr>
            </w:pPr>
          </w:p>
          <w:p w:rsidR="001618E8" w:rsidRDefault="001618E8" w:rsidP="00761B68">
            <w:pPr>
              <w:jc w:val="both"/>
              <w:rPr>
                <w:rFonts w:ascii="Arial" w:hAnsi="Arial" w:cs="Arial"/>
              </w:rPr>
            </w:pPr>
          </w:p>
          <w:p w:rsidR="001618E8" w:rsidRDefault="001618E8" w:rsidP="00761B68">
            <w:pPr>
              <w:jc w:val="both"/>
              <w:rPr>
                <w:rFonts w:ascii="Arial" w:hAnsi="Arial" w:cs="Arial"/>
              </w:rPr>
            </w:pPr>
          </w:p>
          <w:p w:rsidR="001618E8" w:rsidRDefault="001618E8" w:rsidP="00761B68">
            <w:pPr>
              <w:jc w:val="both"/>
              <w:rPr>
                <w:rFonts w:ascii="Arial" w:hAnsi="Arial" w:cs="Arial"/>
              </w:rPr>
            </w:pPr>
          </w:p>
          <w:p w:rsidR="001618E8" w:rsidRPr="00761B68" w:rsidRDefault="001618E8" w:rsidP="00761B68">
            <w:pPr>
              <w:jc w:val="both"/>
              <w:rPr>
                <w:rFonts w:ascii="Arial" w:hAnsi="Arial" w:cs="Arial"/>
              </w:rPr>
            </w:pPr>
          </w:p>
          <w:p w:rsidR="00977FAE" w:rsidRPr="00F81270" w:rsidRDefault="00BF6322" w:rsidP="003D2F81">
            <w:pPr>
              <w:jc w:val="both"/>
              <w:rPr>
                <w:rFonts w:ascii="Arial" w:hAnsi="Arial" w:cs="Arial"/>
                <w:lang w:val="ro-RO"/>
              </w:rPr>
            </w:pPr>
            <w:r w:rsidRPr="00BF6322">
              <w:rPr>
                <w:rFonts w:ascii="Arial" w:hAnsi="Arial" w:cs="Arial"/>
                <w:b/>
                <w:bCs/>
              </w:rPr>
              <w:t>d)</w:t>
            </w:r>
            <w:r w:rsidRPr="00BF6322">
              <w:rPr>
                <w:rFonts w:ascii="Arial" w:hAnsi="Arial" w:cs="Arial"/>
              </w:rPr>
              <w:t xml:space="preserve"> </w:t>
            </w:r>
            <w:r w:rsidR="003D2F81">
              <w:rPr>
                <w:rFonts w:ascii="Arial" w:hAnsi="Arial" w:cs="Arial"/>
              </w:rPr>
              <w:t>Parcelele componente ale imobilului care au diferite categorii de folosință</w:t>
            </w:r>
            <w:r w:rsidRPr="00BF6322">
              <w:rPr>
                <w:rFonts w:ascii="Arial" w:hAnsi="Arial" w:cs="Arial"/>
              </w:rPr>
              <w:t xml:space="preserve"> vor fi menţionate în planul de amplasament şi delimitare </w:t>
            </w:r>
            <w:proofErr w:type="gramStart"/>
            <w:r w:rsidRPr="00BF6322">
              <w:rPr>
                <w:rFonts w:ascii="Arial" w:hAnsi="Arial" w:cs="Arial"/>
              </w:rPr>
              <w:t>a</w:t>
            </w:r>
            <w:proofErr w:type="gramEnd"/>
            <w:r w:rsidRPr="00BF6322">
              <w:rPr>
                <w:rFonts w:ascii="Arial" w:hAnsi="Arial" w:cs="Arial"/>
              </w:rPr>
              <w:t xml:space="preserve"> imobilului, la pct. A “Date referitoare la teren”, iar în documentaţia în format digital în câmpurile specifice din secţiunea “date textuale ale terenului”. Se vor reprezenta construcţiile definitive situate în interiorul imobilelor. Valorile suprafeţelor se rotunjesc la metru pătrat. Suprafaţa utilă </w:t>
            </w:r>
            <w:proofErr w:type="gramStart"/>
            <w:r w:rsidRPr="00BF6322">
              <w:rPr>
                <w:rFonts w:ascii="Arial" w:hAnsi="Arial" w:cs="Arial"/>
              </w:rPr>
              <w:t>a</w:t>
            </w:r>
            <w:proofErr w:type="gramEnd"/>
            <w:r w:rsidRPr="00BF6322">
              <w:rPr>
                <w:rFonts w:ascii="Arial" w:hAnsi="Arial" w:cs="Arial"/>
              </w:rPr>
              <w:t xml:space="preserve"> încăperilor din unităţile individuale se determină cu o zecimală.</w:t>
            </w:r>
          </w:p>
        </w:tc>
        <w:tc>
          <w:tcPr>
            <w:tcW w:w="2892" w:type="dxa"/>
          </w:tcPr>
          <w:p w:rsidR="00977FAE" w:rsidRPr="009A5EFD" w:rsidRDefault="009A5EFD">
            <w:pPr>
              <w:rPr>
                <w:rFonts w:ascii="Arial" w:hAnsi="Arial" w:cs="Arial"/>
              </w:rPr>
            </w:pPr>
            <w:r>
              <w:rPr>
                <w:rFonts w:ascii="Arial" w:hAnsi="Arial" w:cs="Arial"/>
              </w:rPr>
              <w:lastRenderedPageBreak/>
              <w:t xml:space="preserve">Corelare cu modificarea privind abrogarea CAP.VII din </w:t>
            </w:r>
            <w:r w:rsidR="00E32498" w:rsidRPr="008E12FD">
              <w:rPr>
                <w:rFonts w:ascii="Arial" w:hAnsi="Arial" w:cs="Arial"/>
                <w:color w:val="000000"/>
              </w:rPr>
              <w:t>Regulamentul de avizare, recepție și înscriere în evidențele de cadastru și carte funciară, aprobat prin Ordinul nr. 700/2014</w:t>
            </w:r>
            <w:r w:rsidR="00E32498">
              <w:rPr>
                <w:rFonts w:ascii="Arial" w:hAnsi="Arial" w:cs="Arial"/>
                <w:color w:val="000000"/>
              </w:rPr>
              <w:t>, cu modificările și completările ulterioare</w:t>
            </w:r>
            <w:proofErr w:type="gramStart"/>
            <w:r w:rsidR="00E32498">
              <w:rPr>
                <w:rFonts w:ascii="Arial" w:hAnsi="Arial" w:cs="Arial"/>
              </w:rPr>
              <w:t>.</w:t>
            </w:r>
            <w:r>
              <w:rPr>
                <w:rFonts w:ascii="Arial" w:hAnsi="Arial" w:cs="Arial"/>
              </w:rPr>
              <w:t>.</w:t>
            </w:r>
            <w:proofErr w:type="gramEnd"/>
          </w:p>
        </w:tc>
      </w:tr>
      <w:tr w:rsidR="00A704D6" w:rsidTr="00EE5AAE">
        <w:trPr>
          <w:trHeight w:val="411"/>
        </w:trPr>
        <w:tc>
          <w:tcPr>
            <w:tcW w:w="661" w:type="dxa"/>
          </w:tcPr>
          <w:p w:rsidR="00A704D6" w:rsidRPr="006924E3" w:rsidRDefault="00845D8B" w:rsidP="006924E3">
            <w:pPr>
              <w:jc w:val="center"/>
              <w:rPr>
                <w:rFonts w:ascii="Arial" w:hAnsi="Arial" w:cs="Arial"/>
                <w:b/>
              </w:rPr>
            </w:pPr>
            <w:r w:rsidRPr="006924E3">
              <w:rPr>
                <w:rFonts w:ascii="Arial" w:hAnsi="Arial" w:cs="Arial"/>
                <w:b/>
              </w:rPr>
              <w:t>Art.</w:t>
            </w:r>
            <w:r>
              <w:rPr>
                <w:rFonts w:ascii="Arial" w:hAnsi="Arial" w:cs="Arial"/>
                <w:b/>
              </w:rPr>
              <w:t xml:space="preserve"> 40</w:t>
            </w:r>
          </w:p>
        </w:tc>
        <w:tc>
          <w:tcPr>
            <w:tcW w:w="5481" w:type="dxa"/>
          </w:tcPr>
          <w:p w:rsidR="00A704D6" w:rsidRPr="00A704D6" w:rsidRDefault="00A704D6" w:rsidP="00AF50AA">
            <w:pPr>
              <w:jc w:val="both"/>
              <w:rPr>
                <w:rFonts w:ascii="Arial" w:hAnsi="Arial" w:cs="Arial"/>
                <w:b/>
                <w:bCs/>
              </w:rPr>
            </w:pPr>
            <w:r w:rsidRPr="00A704D6">
              <w:rPr>
                <w:rFonts w:ascii="Arial" w:hAnsi="Arial" w:cs="Arial"/>
              </w:rPr>
              <w:t> </w:t>
            </w:r>
            <w:r w:rsidRPr="00A704D6">
              <w:rPr>
                <w:rFonts w:ascii="Arial" w:hAnsi="Arial" w:cs="Arial"/>
                <w:b/>
                <w:bCs/>
              </w:rPr>
              <w:t>(7)</w:t>
            </w:r>
            <w:r w:rsidRPr="00A704D6">
              <w:rPr>
                <w:rFonts w:ascii="Arial" w:hAnsi="Arial" w:cs="Arial"/>
              </w:rPr>
              <w:t xml:space="preserve"> Cererea de înscriere poate fi depusă de titularul dreptului sau de persoana interesată în efectuarea înscrierii, personal sau prin mandatar general sau special care îşi dovedeşte calitatea prin procură autentică sau împuternicire a reprezentantului persoanei juridice, de avocatul împuternicit, de </w:t>
            </w:r>
            <w:r w:rsidRPr="00A704D6">
              <w:rPr>
                <w:rFonts w:ascii="Arial" w:hAnsi="Arial" w:cs="Arial"/>
              </w:rPr>
              <w:lastRenderedPageBreak/>
              <w:t>notarul public, personal sau prin delegat notarial, de executorul judecătoresc, de persoana fizică sau juridică care a întocmit documentaţia cadastrală, precum şi de succesibilii defunctului care îşi dovedesc calitatea conform anexei nr. 24 la Ordinul ministrului finanţelor publice şi al ministrului administraţiei şi internelor nr. 2.052 bis/1.528/2006.</w:t>
            </w:r>
          </w:p>
        </w:tc>
        <w:tc>
          <w:tcPr>
            <w:tcW w:w="5673" w:type="dxa"/>
          </w:tcPr>
          <w:p w:rsidR="00A704D6" w:rsidRPr="00A704D6" w:rsidRDefault="00A704D6" w:rsidP="00A704D6">
            <w:pPr>
              <w:jc w:val="both"/>
              <w:rPr>
                <w:rFonts w:ascii="Arial" w:hAnsi="Arial" w:cs="Arial"/>
              </w:rPr>
            </w:pPr>
            <w:r w:rsidRPr="00A704D6">
              <w:rPr>
                <w:rFonts w:ascii="Arial" w:hAnsi="Arial" w:cs="Arial"/>
                <w:color w:val="000000"/>
                <w:sz w:val="26"/>
                <w:szCs w:val="26"/>
              </w:rPr>
              <w:lastRenderedPageBreak/>
              <w:t> </w:t>
            </w:r>
            <w:r w:rsidRPr="00A704D6">
              <w:rPr>
                <w:rFonts w:ascii="Arial" w:hAnsi="Arial" w:cs="Arial"/>
                <w:b/>
                <w:bCs/>
              </w:rPr>
              <w:t>(7)</w:t>
            </w:r>
            <w:r w:rsidRPr="00A704D6">
              <w:rPr>
                <w:rFonts w:ascii="Arial" w:hAnsi="Arial" w:cs="Arial"/>
              </w:rPr>
              <w:t xml:space="preserve"> Cererea de înscriere poate fi depusă de titularul dreptului sau de persoana interesată în efectuarea înscrierii, personal sau prin mandatar general sau special care îşi dovedeşte calitatea prin procură autentică sau împuternicire a reprezentantului </w:t>
            </w:r>
            <w:r w:rsidRPr="00A704D6">
              <w:rPr>
                <w:rFonts w:ascii="Arial" w:hAnsi="Arial" w:cs="Arial"/>
              </w:rPr>
              <w:lastRenderedPageBreak/>
              <w:t xml:space="preserve">persoanei juridice, de avocatul împuternicit, de notarul public, personal sau prin delegat notarial, de executorul judecătoresc, de persoana fizică sau juridică care a întocmit documentaţia cadastrală, precum şi de succesibilii defunctului </w:t>
            </w:r>
            <w:r w:rsidRPr="00D40225">
              <w:rPr>
                <w:rFonts w:ascii="Arial" w:hAnsi="Arial" w:cs="Arial"/>
              </w:rPr>
              <w:t>menționați în anexa</w:t>
            </w:r>
            <w:r w:rsidRPr="00A704D6">
              <w:rPr>
                <w:rFonts w:ascii="Arial" w:hAnsi="Arial" w:cs="Arial"/>
              </w:rPr>
              <w:t xml:space="preserve"> nr. 24 la Ordinul ministrului finanţelor publice şi al ministrului administraţiei şi internelor nr. 2.052 bis/1.528/2006.</w:t>
            </w:r>
          </w:p>
        </w:tc>
        <w:tc>
          <w:tcPr>
            <w:tcW w:w="2892" w:type="dxa"/>
          </w:tcPr>
          <w:p w:rsidR="00A704D6" w:rsidRPr="00A97982" w:rsidRDefault="00A97982" w:rsidP="00A97982">
            <w:pPr>
              <w:jc w:val="both"/>
              <w:rPr>
                <w:rFonts w:ascii="Arial" w:hAnsi="Arial" w:cs="Arial"/>
              </w:rPr>
            </w:pPr>
            <w:r w:rsidRPr="00A97982">
              <w:rPr>
                <w:rFonts w:ascii="Arial" w:hAnsi="Arial" w:cs="Arial"/>
              </w:rPr>
              <w:lastRenderedPageBreak/>
              <w:t>Reformulare pentru claritatea și exactitatea textului legal.</w:t>
            </w:r>
          </w:p>
        </w:tc>
      </w:tr>
      <w:tr w:rsidR="003D3A34" w:rsidTr="00EE5AAE">
        <w:trPr>
          <w:trHeight w:val="411"/>
        </w:trPr>
        <w:tc>
          <w:tcPr>
            <w:tcW w:w="661" w:type="dxa"/>
          </w:tcPr>
          <w:p w:rsidR="003D3A34" w:rsidRPr="006924E3" w:rsidRDefault="006768E8" w:rsidP="006924E3">
            <w:pPr>
              <w:jc w:val="center"/>
              <w:rPr>
                <w:rFonts w:ascii="Arial" w:hAnsi="Arial" w:cs="Arial"/>
                <w:b/>
              </w:rPr>
            </w:pPr>
            <w:r w:rsidRPr="006924E3">
              <w:rPr>
                <w:rFonts w:ascii="Arial" w:hAnsi="Arial" w:cs="Arial"/>
                <w:b/>
              </w:rPr>
              <w:t>Art.</w:t>
            </w:r>
            <w:r w:rsidR="006924E3">
              <w:rPr>
                <w:rFonts w:ascii="Arial" w:hAnsi="Arial" w:cs="Arial"/>
                <w:b/>
              </w:rPr>
              <w:t xml:space="preserve"> </w:t>
            </w:r>
            <w:r w:rsidRPr="006924E3">
              <w:rPr>
                <w:rFonts w:ascii="Arial" w:hAnsi="Arial" w:cs="Arial"/>
                <w:b/>
              </w:rPr>
              <w:t xml:space="preserve">48 </w:t>
            </w:r>
          </w:p>
        </w:tc>
        <w:tc>
          <w:tcPr>
            <w:tcW w:w="5481" w:type="dxa"/>
          </w:tcPr>
          <w:p w:rsidR="003D3A34" w:rsidRPr="00AF50AA" w:rsidRDefault="00AF50AA" w:rsidP="00AF50AA">
            <w:pPr>
              <w:jc w:val="both"/>
            </w:pPr>
            <w:r w:rsidRPr="00AE7C89">
              <w:rPr>
                <w:rFonts w:ascii="Arial" w:hAnsi="Arial" w:cs="Arial"/>
                <w:b/>
                <w:bCs/>
              </w:rPr>
              <w:t>(1)</w:t>
            </w:r>
            <w:r w:rsidRPr="00AE7C89">
              <w:rPr>
                <w:rFonts w:ascii="Arial" w:hAnsi="Arial" w:cs="Arial"/>
              </w:rPr>
              <w:t xml:space="preserve"> </w:t>
            </w:r>
            <w:r w:rsidRPr="00AF50AA">
              <w:rPr>
                <w:rStyle w:val="l5def1"/>
                <w:sz w:val="22"/>
                <w:szCs w:val="22"/>
              </w:rPr>
              <w:t xml:space="preserve">Inspectorul verifică documentaţia din punct de vedere tehnic, ţinând cont de toate piesele existente la dosar, iar în cazul în care documentaţia este incompletă sau </w:t>
            </w:r>
            <w:r w:rsidRPr="002F4924">
              <w:rPr>
                <w:rStyle w:val="l5def1"/>
                <w:color w:val="auto"/>
                <w:sz w:val="22"/>
                <w:szCs w:val="22"/>
              </w:rPr>
              <w:t>există piese care necesită refacere/modificare incorectă</w:t>
            </w:r>
            <w:r w:rsidRPr="00AF50AA">
              <w:rPr>
                <w:rStyle w:val="l5def1"/>
                <w:sz w:val="22"/>
                <w:szCs w:val="22"/>
              </w:rPr>
              <w:t>, inspectorul emite nota de respingere şi o transmite împreună cu documentaţia la serviciul de publicitate imobiliară. Nota emisă de inspector va sta la baza încheierii de respingere.</w:t>
            </w:r>
          </w:p>
        </w:tc>
        <w:tc>
          <w:tcPr>
            <w:tcW w:w="5673" w:type="dxa"/>
          </w:tcPr>
          <w:p w:rsidR="003D3A34" w:rsidRPr="00AF50AA" w:rsidRDefault="00AF50AA" w:rsidP="00AF50AA">
            <w:pPr>
              <w:jc w:val="both"/>
            </w:pPr>
            <w:r w:rsidRPr="00B77182">
              <w:rPr>
                <w:rFonts w:ascii="Arial" w:hAnsi="Arial" w:cs="Arial"/>
                <w:sz w:val="26"/>
                <w:szCs w:val="26"/>
              </w:rPr>
              <w:t> </w:t>
            </w:r>
            <w:r w:rsidRPr="00B77182">
              <w:rPr>
                <w:rFonts w:ascii="Arial" w:hAnsi="Arial" w:cs="Arial"/>
                <w:b/>
                <w:bCs/>
              </w:rPr>
              <w:t>(1)</w:t>
            </w:r>
            <w:r w:rsidR="00B77182">
              <w:rPr>
                <w:rFonts w:ascii="Arial" w:hAnsi="Arial" w:cs="Arial"/>
              </w:rPr>
              <w:t xml:space="preserve"> </w:t>
            </w:r>
            <w:r w:rsidRPr="00AF50AA">
              <w:rPr>
                <w:rStyle w:val="l5def1"/>
                <w:sz w:val="22"/>
                <w:szCs w:val="22"/>
              </w:rPr>
              <w:t xml:space="preserve">Inspectorul verifică documentaţia din punct de vedere tehnic, ţinând cont de toate piesele existente la dosar, iar în cazul în care documentaţia este </w:t>
            </w:r>
            <w:r>
              <w:rPr>
                <w:rStyle w:val="l5def1"/>
                <w:sz w:val="22"/>
                <w:szCs w:val="22"/>
              </w:rPr>
              <w:t xml:space="preserve">incompletă </w:t>
            </w:r>
            <w:r w:rsidRPr="004011F2">
              <w:rPr>
                <w:rStyle w:val="l5def1"/>
                <w:b/>
                <w:sz w:val="22"/>
                <w:szCs w:val="22"/>
              </w:rPr>
              <w:t>sau incorectă</w:t>
            </w:r>
            <w:r w:rsidRPr="00AF50AA">
              <w:rPr>
                <w:rStyle w:val="l5def1"/>
                <w:sz w:val="22"/>
                <w:szCs w:val="22"/>
              </w:rPr>
              <w:t>,</w:t>
            </w:r>
            <w:r>
              <w:rPr>
                <w:rStyle w:val="l5def1"/>
                <w:sz w:val="22"/>
                <w:szCs w:val="22"/>
              </w:rPr>
              <w:t xml:space="preserve"> </w:t>
            </w:r>
            <w:r w:rsidRPr="00AF50AA">
              <w:rPr>
                <w:rStyle w:val="l5def1"/>
                <w:sz w:val="22"/>
                <w:szCs w:val="22"/>
              </w:rPr>
              <w:t>inspectorul emite nota de respingere şi o transmite împreună cu documentaţia la serviciul de publicitate imobiliară. Nota emisă de inspector va sta la baza încheierii de respingere.</w:t>
            </w:r>
            <w:r w:rsidRPr="00AF50AA">
              <w:rPr>
                <w:rFonts w:ascii="Arial" w:hAnsi="Arial" w:cs="Arial"/>
                <w:color w:val="000000"/>
              </w:rPr>
              <w:t> </w:t>
            </w:r>
          </w:p>
        </w:tc>
        <w:tc>
          <w:tcPr>
            <w:tcW w:w="2892" w:type="dxa"/>
          </w:tcPr>
          <w:p w:rsidR="003D3A34" w:rsidRPr="005A2DBC" w:rsidRDefault="005A2DBC" w:rsidP="005A2DBC">
            <w:pPr>
              <w:rPr>
                <w:rFonts w:ascii="Arial" w:hAnsi="Arial" w:cs="Arial"/>
                <w:lang w:val="ro-RO"/>
              </w:rPr>
            </w:pPr>
            <w:r w:rsidRPr="005A2DBC">
              <w:rPr>
                <w:rFonts w:ascii="Arial" w:hAnsi="Arial" w:cs="Arial"/>
              </w:rPr>
              <w:t xml:space="preserve">Reformulare </w:t>
            </w:r>
            <w:r w:rsidRPr="005A2DBC">
              <w:rPr>
                <w:rFonts w:ascii="Arial" w:hAnsi="Arial" w:cs="Arial"/>
                <w:lang w:val="ro-RO"/>
              </w:rPr>
              <w:t>pentru claritatea textului.</w:t>
            </w:r>
          </w:p>
        </w:tc>
      </w:tr>
      <w:tr w:rsidR="002B3AF3" w:rsidTr="00EE5AAE">
        <w:trPr>
          <w:trHeight w:val="440"/>
        </w:trPr>
        <w:tc>
          <w:tcPr>
            <w:tcW w:w="661" w:type="dxa"/>
          </w:tcPr>
          <w:p w:rsidR="002B3AF3" w:rsidRPr="00D42C31" w:rsidRDefault="002B3AF3" w:rsidP="002B3AF3">
            <w:pPr>
              <w:jc w:val="center"/>
              <w:rPr>
                <w:rFonts w:ascii="Arial" w:hAnsi="Arial" w:cs="Arial"/>
                <w:b/>
              </w:rPr>
            </w:pPr>
            <w:r w:rsidRPr="00D42C31">
              <w:rPr>
                <w:rFonts w:ascii="Arial" w:hAnsi="Arial" w:cs="Arial"/>
                <w:b/>
              </w:rPr>
              <w:t>Art.</w:t>
            </w:r>
            <w:r>
              <w:rPr>
                <w:rFonts w:ascii="Arial" w:hAnsi="Arial" w:cs="Arial"/>
                <w:b/>
              </w:rPr>
              <w:t xml:space="preserve"> 49</w:t>
            </w:r>
          </w:p>
        </w:tc>
        <w:tc>
          <w:tcPr>
            <w:tcW w:w="5481" w:type="dxa"/>
          </w:tcPr>
          <w:p w:rsidR="002B3AF3" w:rsidRPr="00A73567" w:rsidRDefault="002564E8" w:rsidP="00A73567">
            <w:pPr>
              <w:jc w:val="both"/>
              <w:rPr>
                <w:rFonts w:ascii="Arial" w:hAnsi="Arial" w:cs="Arial"/>
              </w:rPr>
            </w:pPr>
            <w:r w:rsidRPr="00A73567">
              <w:rPr>
                <w:rFonts w:ascii="Arial" w:hAnsi="Arial" w:cs="Arial"/>
              </w:rPr>
              <w:t>Prin documentaţie întocmită incorect se înţelege:</w:t>
            </w:r>
          </w:p>
          <w:p w:rsidR="00A73567" w:rsidRPr="00A73567" w:rsidRDefault="00A73567" w:rsidP="00A73567">
            <w:pPr>
              <w:ind w:left="360"/>
              <w:jc w:val="both"/>
              <w:rPr>
                <w:rStyle w:val="l5def2"/>
                <w:color w:val="auto"/>
                <w:sz w:val="22"/>
                <w:szCs w:val="22"/>
              </w:rPr>
            </w:pPr>
            <w:r w:rsidRPr="00A73567">
              <w:rPr>
                <w:rStyle w:val="l5def2"/>
                <w:color w:val="auto"/>
                <w:sz w:val="22"/>
                <w:szCs w:val="22"/>
              </w:rPr>
              <w:t>(…)</w:t>
            </w:r>
          </w:p>
          <w:p w:rsidR="00A73567" w:rsidRPr="00A73567" w:rsidRDefault="00A73567" w:rsidP="00A73567">
            <w:pPr>
              <w:jc w:val="both"/>
              <w:rPr>
                <w:rStyle w:val="l5def2"/>
                <w:b/>
                <w:color w:val="auto"/>
                <w:sz w:val="22"/>
                <w:szCs w:val="22"/>
              </w:rPr>
            </w:pPr>
            <w:r w:rsidRPr="00A73567">
              <w:rPr>
                <w:rFonts w:ascii="Arial" w:hAnsi="Arial" w:cs="Arial"/>
                <w:b/>
                <w:bCs/>
              </w:rPr>
              <w:t>i)</w:t>
            </w:r>
            <w:r w:rsidRPr="00A73567">
              <w:rPr>
                <w:rFonts w:ascii="Arial" w:hAnsi="Arial" w:cs="Arial"/>
              </w:rPr>
              <w:t xml:space="preserve"> nesemnarea procesului verbal de vecinătate de către proprietarii imobilului/imobilelor învecinate sau, în cazul imobilelor aparţinând domeniului public, nesemnarea procesului verbal de vecinătate de către concesionar, administrator sau titular al dreptului de folosinţă, după caz; </w:t>
            </w:r>
          </w:p>
        </w:tc>
        <w:tc>
          <w:tcPr>
            <w:tcW w:w="5673" w:type="dxa"/>
          </w:tcPr>
          <w:p w:rsidR="00A73567" w:rsidRPr="00A7234C" w:rsidRDefault="00A73567" w:rsidP="00B77182">
            <w:pPr>
              <w:jc w:val="both"/>
              <w:rPr>
                <w:rStyle w:val="l5def2"/>
                <w:color w:val="auto"/>
                <w:sz w:val="22"/>
                <w:szCs w:val="22"/>
                <w:lang w:val="ro-RO"/>
              </w:rPr>
            </w:pPr>
            <w:r w:rsidRPr="00A7234C">
              <w:rPr>
                <w:rStyle w:val="l5def2"/>
                <w:color w:val="auto"/>
                <w:sz w:val="22"/>
                <w:szCs w:val="22"/>
              </w:rPr>
              <w:t>Se abrog</w:t>
            </w:r>
            <w:r w:rsidRPr="00A7234C">
              <w:rPr>
                <w:rStyle w:val="l5def2"/>
                <w:color w:val="auto"/>
                <w:sz w:val="22"/>
                <w:szCs w:val="22"/>
                <w:lang w:val="ro-RO"/>
              </w:rPr>
              <w:t>ă lit.</w:t>
            </w:r>
            <w:r w:rsidR="00261AE8" w:rsidRPr="00A7234C">
              <w:rPr>
                <w:rStyle w:val="l5def2"/>
                <w:color w:val="auto"/>
                <w:sz w:val="22"/>
                <w:szCs w:val="22"/>
                <w:lang w:val="ro-RO"/>
              </w:rPr>
              <w:t xml:space="preserve"> </w:t>
            </w:r>
            <w:r w:rsidRPr="00A7234C">
              <w:rPr>
                <w:rStyle w:val="l5def2"/>
                <w:color w:val="auto"/>
                <w:sz w:val="22"/>
                <w:szCs w:val="22"/>
                <w:lang w:val="ro-RO"/>
              </w:rPr>
              <w:t>i) a alin. (1) art.</w:t>
            </w:r>
            <w:r w:rsidR="00261AE8" w:rsidRPr="00A7234C">
              <w:rPr>
                <w:rStyle w:val="l5def2"/>
                <w:color w:val="auto"/>
                <w:sz w:val="22"/>
                <w:szCs w:val="22"/>
                <w:lang w:val="ro-RO"/>
              </w:rPr>
              <w:t xml:space="preserve"> </w:t>
            </w:r>
            <w:r w:rsidRPr="00A7234C">
              <w:rPr>
                <w:rStyle w:val="l5def2"/>
                <w:color w:val="auto"/>
                <w:sz w:val="22"/>
                <w:szCs w:val="22"/>
                <w:lang w:val="ro-RO"/>
              </w:rPr>
              <w:t>49.</w:t>
            </w:r>
          </w:p>
          <w:p w:rsidR="00A73567" w:rsidRDefault="00A73567" w:rsidP="00A73567">
            <w:pPr>
              <w:rPr>
                <w:rFonts w:ascii="Arial" w:hAnsi="Arial" w:cs="Arial"/>
                <w:lang w:val="ro-RO"/>
              </w:rPr>
            </w:pPr>
          </w:p>
          <w:p w:rsidR="00A73567" w:rsidRDefault="00A73567" w:rsidP="00A73567">
            <w:pPr>
              <w:rPr>
                <w:rFonts w:ascii="Arial" w:hAnsi="Arial" w:cs="Arial"/>
                <w:lang w:val="ro-RO"/>
              </w:rPr>
            </w:pPr>
          </w:p>
          <w:p w:rsidR="00A73567" w:rsidRDefault="00A73567" w:rsidP="00A73567">
            <w:pPr>
              <w:rPr>
                <w:rFonts w:ascii="Arial" w:hAnsi="Arial" w:cs="Arial"/>
                <w:lang w:val="ro-RO"/>
              </w:rPr>
            </w:pPr>
          </w:p>
          <w:p w:rsidR="002B3AF3" w:rsidRPr="00A73567" w:rsidRDefault="00A73567" w:rsidP="00A73567">
            <w:pPr>
              <w:ind w:firstLine="720"/>
              <w:rPr>
                <w:rFonts w:ascii="Arial" w:hAnsi="Arial" w:cs="Arial"/>
                <w:lang w:val="ro-RO"/>
              </w:rPr>
            </w:pPr>
            <w:r>
              <w:rPr>
                <w:rFonts w:ascii="Arial" w:hAnsi="Arial" w:cs="Arial"/>
                <w:lang w:val="ro-RO"/>
              </w:rPr>
              <w:t xml:space="preserve"> </w:t>
            </w:r>
          </w:p>
        </w:tc>
        <w:tc>
          <w:tcPr>
            <w:tcW w:w="2892" w:type="dxa"/>
          </w:tcPr>
          <w:p w:rsidR="002B3AF3" w:rsidRPr="00261AE8" w:rsidRDefault="00261AE8" w:rsidP="0085679E">
            <w:pPr>
              <w:rPr>
                <w:rFonts w:ascii="Arial" w:hAnsi="Arial" w:cs="Arial"/>
              </w:rPr>
            </w:pPr>
            <w:r w:rsidRPr="00261AE8">
              <w:rPr>
                <w:rFonts w:ascii="Arial" w:hAnsi="Arial" w:cs="Arial"/>
              </w:rPr>
              <w:t xml:space="preserve">Corelare cu </w:t>
            </w:r>
            <w:r w:rsidR="00777F43">
              <w:rPr>
                <w:rFonts w:ascii="Arial" w:hAnsi="Arial" w:cs="Arial"/>
              </w:rPr>
              <w:t xml:space="preserve">modificarea propusă privind </w:t>
            </w:r>
            <w:r w:rsidR="0085679E">
              <w:rPr>
                <w:rFonts w:ascii="Arial" w:hAnsi="Arial" w:cs="Arial"/>
              </w:rPr>
              <w:t xml:space="preserve">art. </w:t>
            </w:r>
            <w:r w:rsidR="009C1AD1">
              <w:rPr>
                <w:rFonts w:ascii="Arial" w:hAnsi="Arial" w:cs="Arial"/>
              </w:rPr>
              <w:t>84 alin. (2</w:t>
            </w:r>
            <w:r w:rsidR="009C1AD1">
              <w:rPr>
                <w:rFonts w:ascii="Arial" w:hAnsi="Arial" w:cs="Arial"/>
                <w:vertAlign w:val="superscript"/>
              </w:rPr>
              <w:t>1</w:t>
            </w:r>
            <w:r w:rsidR="009C1AD1">
              <w:rPr>
                <w:rFonts w:ascii="Arial" w:hAnsi="Arial" w:cs="Arial"/>
              </w:rPr>
              <w:t>),</w:t>
            </w:r>
            <w:r w:rsidR="00FA2CA5">
              <w:rPr>
                <w:rFonts w:ascii="Arial" w:hAnsi="Arial" w:cs="Arial"/>
              </w:rPr>
              <w:t xml:space="preserve"> </w:t>
            </w:r>
            <w:r w:rsidR="009C1AD1">
              <w:rPr>
                <w:rFonts w:ascii="Arial" w:hAnsi="Arial" w:cs="Arial"/>
              </w:rPr>
              <w:t>(2</w:t>
            </w:r>
            <w:r w:rsidR="007A4AE1">
              <w:rPr>
                <w:rFonts w:ascii="Arial" w:hAnsi="Arial" w:cs="Arial"/>
                <w:vertAlign w:val="superscript"/>
              </w:rPr>
              <w:t>2</w:t>
            </w:r>
            <w:r w:rsidR="009C1AD1">
              <w:rPr>
                <w:rFonts w:ascii="Arial" w:hAnsi="Arial" w:cs="Arial"/>
              </w:rPr>
              <w:t>).</w:t>
            </w:r>
            <w:r w:rsidR="00777F43">
              <w:rPr>
                <w:rFonts w:ascii="Arial" w:hAnsi="Arial" w:cs="Arial"/>
              </w:rPr>
              <w:t xml:space="preserve"> </w:t>
            </w:r>
          </w:p>
        </w:tc>
      </w:tr>
      <w:tr w:rsidR="003D3A34" w:rsidTr="00EE5AAE">
        <w:trPr>
          <w:trHeight w:val="440"/>
        </w:trPr>
        <w:tc>
          <w:tcPr>
            <w:tcW w:w="661" w:type="dxa"/>
          </w:tcPr>
          <w:p w:rsidR="003D3A34" w:rsidRPr="00D42C31" w:rsidRDefault="004011F2" w:rsidP="002B3AF3">
            <w:pPr>
              <w:jc w:val="center"/>
              <w:rPr>
                <w:rFonts w:ascii="Arial" w:hAnsi="Arial" w:cs="Arial"/>
                <w:b/>
              </w:rPr>
            </w:pPr>
            <w:r w:rsidRPr="00D42C31">
              <w:rPr>
                <w:rFonts w:ascii="Arial" w:hAnsi="Arial" w:cs="Arial"/>
                <w:b/>
              </w:rPr>
              <w:t>Art.</w:t>
            </w:r>
            <w:r w:rsidR="00D42C31">
              <w:rPr>
                <w:rFonts w:ascii="Arial" w:hAnsi="Arial" w:cs="Arial"/>
                <w:b/>
              </w:rPr>
              <w:t xml:space="preserve"> </w:t>
            </w:r>
            <w:r w:rsidR="00D42C31" w:rsidRPr="00D42C31">
              <w:rPr>
                <w:rFonts w:ascii="Arial" w:hAnsi="Arial" w:cs="Arial"/>
                <w:b/>
              </w:rPr>
              <w:t>63</w:t>
            </w:r>
          </w:p>
        </w:tc>
        <w:tc>
          <w:tcPr>
            <w:tcW w:w="5481" w:type="dxa"/>
          </w:tcPr>
          <w:p w:rsidR="00157D02" w:rsidRPr="006A15F6" w:rsidRDefault="00157D02" w:rsidP="00157D02">
            <w:pPr>
              <w:jc w:val="both"/>
              <w:rPr>
                <w:rStyle w:val="l5def1"/>
                <w:color w:val="auto"/>
                <w:sz w:val="22"/>
                <w:szCs w:val="22"/>
              </w:rPr>
            </w:pPr>
            <w:r w:rsidRPr="006A15F6">
              <w:rPr>
                <w:rStyle w:val="l5def2"/>
                <w:b/>
                <w:color w:val="auto"/>
                <w:sz w:val="22"/>
                <w:szCs w:val="22"/>
              </w:rPr>
              <w:t>(1)</w:t>
            </w:r>
            <w:r w:rsidRPr="006A15F6">
              <w:rPr>
                <w:rStyle w:val="l5def2"/>
                <w:color w:val="auto"/>
                <w:sz w:val="22"/>
                <w:szCs w:val="22"/>
              </w:rPr>
              <w:t>Numerele cadastrale se pot anula:</w:t>
            </w:r>
            <w:r w:rsidRPr="006A15F6">
              <w:rPr>
                <w:rStyle w:val="l5def1"/>
                <w:color w:val="auto"/>
                <w:sz w:val="22"/>
                <w:szCs w:val="22"/>
              </w:rPr>
              <w:t> </w:t>
            </w:r>
          </w:p>
          <w:p w:rsidR="00157D02" w:rsidRPr="006A15F6" w:rsidRDefault="00157D02" w:rsidP="00157D02">
            <w:pPr>
              <w:jc w:val="both"/>
              <w:rPr>
                <w:rFonts w:ascii="Arial" w:eastAsia="Times New Roman" w:hAnsi="Arial" w:cs="Arial"/>
              </w:rPr>
            </w:pPr>
            <w:r w:rsidRPr="006A15F6">
              <w:rPr>
                <w:rFonts w:ascii="Arial" w:eastAsia="Times New Roman" w:hAnsi="Arial" w:cs="Arial"/>
              </w:rPr>
              <w:t> </w:t>
            </w:r>
            <w:r w:rsidRPr="006A15F6">
              <w:rPr>
                <w:rFonts w:ascii="Arial" w:eastAsia="Times New Roman" w:hAnsi="Arial" w:cs="Arial"/>
                <w:b/>
                <w:bCs/>
              </w:rPr>
              <w:t>a)</w:t>
            </w:r>
            <w:r w:rsidRPr="006A15F6">
              <w:rPr>
                <w:rFonts w:ascii="Arial" w:eastAsia="Times New Roman" w:hAnsi="Arial" w:cs="Arial"/>
              </w:rPr>
              <w:t xml:space="preserve"> la cererea titularului dreptului de proprietate, dacă imobilul nu este înscris în cartea funciară, în baza:  </w:t>
            </w:r>
          </w:p>
          <w:p w:rsidR="00157D02" w:rsidRPr="00157D02" w:rsidRDefault="00157D02" w:rsidP="00157D02">
            <w:pPr>
              <w:jc w:val="both"/>
              <w:rPr>
                <w:rFonts w:ascii="Arial" w:eastAsia="Times New Roman" w:hAnsi="Arial" w:cs="Arial"/>
              </w:rPr>
            </w:pPr>
            <w:r w:rsidRPr="00157D02">
              <w:rPr>
                <w:rFonts w:ascii="Arial" w:eastAsia="Times New Roman" w:hAnsi="Arial" w:cs="Arial"/>
              </w:rPr>
              <w:t>   </w:t>
            </w:r>
            <w:r w:rsidRPr="00157D02">
              <w:rPr>
                <w:rFonts w:ascii="Arial" w:eastAsia="Times New Roman" w:hAnsi="Arial" w:cs="Arial"/>
                <w:b/>
                <w:bCs/>
              </w:rPr>
              <w:t>-</w:t>
            </w:r>
            <w:r w:rsidRPr="00157D02">
              <w:rPr>
                <w:rFonts w:ascii="Arial" w:eastAsia="Times New Roman" w:hAnsi="Arial" w:cs="Arial"/>
              </w:rPr>
              <w:t xml:space="preserve"> cererii de anulare;  </w:t>
            </w:r>
          </w:p>
          <w:p w:rsidR="00157D02" w:rsidRPr="00157D02" w:rsidRDefault="00157D02" w:rsidP="00157D02">
            <w:pPr>
              <w:jc w:val="both"/>
              <w:rPr>
                <w:rFonts w:ascii="Arial" w:eastAsia="Times New Roman" w:hAnsi="Arial" w:cs="Arial"/>
              </w:rPr>
            </w:pPr>
            <w:r w:rsidRPr="00157D02">
              <w:rPr>
                <w:rFonts w:ascii="Arial" w:eastAsia="Times New Roman" w:hAnsi="Arial" w:cs="Arial"/>
              </w:rPr>
              <w:t>   </w:t>
            </w:r>
            <w:r w:rsidRPr="00157D02">
              <w:rPr>
                <w:rFonts w:ascii="Arial" w:eastAsia="Times New Roman" w:hAnsi="Arial" w:cs="Arial"/>
                <w:b/>
                <w:bCs/>
              </w:rPr>
              <w:t>-</w:t>
            </w:r>
            <w:r w:rsidRPr="00157D02">
              <w:rPr>
                <w:rFonts w:ascii="Arial" w:eastAsia="Times New Roman" w:hAnsi="Arial" w:cs="Arial"/>
              </w:rPr>
              <w:t xml:space="preserve"> declaraţiei pe proprie răspundere a titularului, în care se va menţiona că nu a folosit documentaţia cadastrală în circuitul civil;  </w:t>
            </w:r>
          </w:p>
          <w:p w:rsidR="00157D02" w:rsidRPr="00157D02" w:rsidRDefault="00157D02" w:rsidP="00157D02">
            <w:pPr>
              <w:jc w:val="both"/>
              <w:rPr>
                <w:rFonts w:ascii="Arial" w:eastAsia="Times New Roman" w:hAnsi="Arial" w:cs="Arial"/>
              </w:rPr>
            </w:pPr>
            <w:r w:rsidRPr="00157D02">
              <w:rPr>
                <w:rFonts w:ascii="Arial" w:eastAsia="Times New Roman" w:hAnsi="Arial" w:cs="Arial"/>
              </w:rPr>
              <w:t>   </w:t>
            </w:r>
            <w:r w:rsidRPr="00157D02">
              <w:rPr>
                <w:rFonts w:ascii="Arial" w:eastAsia="Times New Roman" w:hAnsi="Arial" w:cs="Arial"/>
                <w:b/>
                <w:bCs/>
              </w:rPr>
              <w:t>b)</w:t>
            </w:r>
            <w:r w:rsidRPr="00157D02">
              <w:rPr>
                <w:rFonts w:ascii="Arial" w:eastAsia="Times New Roman" w:hAnsi="Arial" w:cs="Arial"/>
              </w:rPr>
              <w:t xml:space="preserve"> </w:t>
            </w:r>
            <w:proofErr w:type="gramStart"/>
            <w:r w:rsidRPr="00157D02">
              <w:rPr>
                <w:rFonts w:ascii="Arial" w:eastAsia="Times New Roman" w:hAnsi="Arial" w:cs="Arial"/>
              </w:rPr>
              <w:t>la</w:t>
            </w:r>
            <w:proofErr w:type="gramEnd"/>
            <w:r w:rsidRPr="00157D02">
              <w:rPr>
                <w:rFonts w:ascii="Arial" w:eastAsia="Times New Roman" w:hAnsi="Arial" w:cs="Arial"/>
              </w:rPr>
              <w:t xml:space="preserve"> cerere, pe flux integrat, dacă imobilul este înscris în cartea funciară, în baza sentinţei definitive </w:t>
            </w:r>
            <w:r w:rsidRPr="00157D02">
              <w:rPr>
                <w:rFonts w:ascii="Arial" w:eastAsia="Times New Roman" w:hAnsi="Arial" w:cs="Arial"/>
              </w:rPr>
              <w:lastRenderedPageBreak/>
              <w:t xml:space="preserve">care dispune anularea numărului cadastral sau anularea tuturor actelor care au stat la baza înscrierilor în cartea funciară a imobilului. În aceste cazuri, cartea funciară se sistează, cu excepţia situaţiei în care imobilele sunt identificate şi prin număr topografic.  </w:t>
            </w:r>
          </w:p>
          <w:p w:rsidR="003D3A34" w:rsidRPr="006A15F6" w:rsidRDefault="003D3A34" w:rsidP="00AE7C89">
            <w:pPr>
              <w:rPr>
                <w:rFonts w:ascii="Arial" w:hAnsi="Arial" w:cs="Arial"/>
                <w:b/>
              </w:rPr>
            </w:pPr>
          </w:p>
        </w:tc>
        <w:tc>
          <w:tcPr>
            <w:tcW w:w="5673" w:type="dxa"/>
          </w:tcPr>
          <w:p w:rsidR="00B77182" w:rsidRPr="006A15F6" w:rsidRDefault="00B77182" w:rsidP="00B77182">
            <w:pPr>
              <w:jc w:val="both"/>
              <w:rPr>
                <w:rStyle w:val="l5def1"/>
                <w:color w:val="auto"/>
                <w:sz w:val="22"/>
                <w:szCs w:val="22"/>
              </w:rPr>
            </w:pPr>
            <w:r w:rsidRPr="006A15F6">
              <w:rPr>
                <w:rStyle w:val="l5def2"/>
                <w:b/>
                <w:color w:val="auto"/>
                <w:sz w:val="22"/>
                <w:szCs w:val="22"/>
              </w:rPr>
              <w:lastRenderedPageBreak/>
              <w:t>(1)</w:t>
            </w:r>
            <w:r w:rsidRPr="006A15F6">
              <w:rPr>
                <w:rStyle w:val="l5def2"/>
                <w:color w:val="auto"/>
                <w:sz w:val="22"/>
                <w:szCs w:val="22"/>
              </w:rPr>
              <w:t>Numerele cadastrale se pot anula:</w:t>
            </w:r>
            <w:r w:rsidRPr="006A15F6">
              <w:rPr>
                <w:rStyle w:val="l5def1"/>
                <w:color w:val="auto"/>
                <w:sz w:val="22"/>
                <w:szCs w:val="22"/>
              </w:rPr>
              <w:t> </w:t>
            </w:r>
          </w:p>
          <w:p w:rsidR="00B77182" w:rsidRPr="006A15F6" w:rsidRDefault="00B77182" w:rsidP="00B77182">
            <w:pPr>
              <w:jc w:val="both"/>
              <w:rPr>
                <w:rFonts w:ascii="Arial" w:eastAsia="Times New Roman" w:hAnsi="Arial" w:cs="Arial"/>
              </w:rPr>
            </w:pPr>
            <w:r w:rsidRPr="006A15F6">
              <w:rPr>
                <w:rFonts w:ascii="Arial" w:eastAsia="Times New Roman" w:hAnsi="Arial" w:cs="Arial"/>
              </w:rPr>
              <w:t> </w:t>
            </w:r>
            <w:r w:rsidRPr="006A15F6">
              <w:rPr>
                <w:rFonts w:ascii="Arial" w:eastAsia="Times New Roman" w:hAnsi="Arial" w:cs="Arial"/>
                <w:b/>
                <w:bCs/>
              </w:rPr>
              <w:t>a)</w:t>
            </w:r>
            <w:r w:rsidRPr="006A15F6">
              <w:rPr>
                <w:rFonts w:ascii="Arial" w:eastAsia="Times New Roman" w:hAnsi="Arial" w:cs="Arial"/>
              </w:rPr>
              <w:t xml:space="preserve"> la cererea titularului dreptului de proprietate, dacă imobilul nu este înscris în cartea funciară, în baza:  </w:t>
            </w:r>
          </w:p>
          <w:p w:rsidR="00B77182" w:rsidRPr="00157D02" w:rsidRDefault="00B77182" w:rsidP="00B77182">
            <w:pPr>
              <w:jc w:val="both"/>
              <w:rPr>
                <w:rFonts w:ascii="Arial" w:eastAsia="Times New Roman" w:hAnsi="Arial" w:cs="Arial"/>
              </w:rPr>
            </w:pPr>
            <w:r w:rsidRPr="00157D02">
              <w:rPr>
                <w:rFonts w:ascii="Arial" w:eastAsia="Times New Roman" w:hAnsi="Arial" w:cs="Arial"/>
              </w:rPr>
              <w:t>   </w:t>
            </w:r>
            <w:r w:rsidRPr="00157D02">
              <w:rPr>
                <w:rFonts w:ascii="Arial" w:eastAsia="Times New Roman" w:hAnsi="Arial" w:cs="Arial"/>
                <w:b/>
                <w:bCs/>
              </w:rPr>
              <w:t>-</w:t>
            </w:r>
            <w:r w:rsidRPr="00157D02">
              <w:rPr>
                <w:rFonts w:ascii="Arial" w:eastAsia="Times New Roman" w:hAnsi="Arial" w:cs="Arial"/>
              </w:rPr>
              <w:t xml:space="preserve"> cererii de anulare;  </w:t>
            </w:r>
          </w:p>
          <w:p w:rsidR="00B77182" w:rsidRPr="00157D02" w:rsidRDefault="00B77182" w:rsidP="00B77182">
            <w:pPr>
              <w:jc w:val="both"/>
              <w:rPr>
                <w:rFonts w:ascii="Arial" w:eastAsia="Times New Roman" w:hAnsi="Arial" w:cs="Arial"/>
              </w:rPr>
            </w:pPr>
            <w:r w:rsidRPr="00157D02">
              <w:rPr>
                <w:rFonts w:ascii="Arial" w:eastAsia="Times New Roman" w:hAnsi="Arial" w:cs="Arial"/>
              </w:rPr>
              <w:t>   </w:t>
            </w:r>
            <w:r w:rsidRPr="00157D02">
              <w:rPr>
                <w:rFonts w:ascii="Arial" w:eastAsia="Times New Roman" w:hAnsi="Arial" w:cs="Arial"/>
                <w:b/>
                <w:bCs/>
              </w:rPr>
              <w:t>-</w:t>
            </w:r>
            <w:r w:rsidRPr="00157D02">
              <w:rPr>
                <w:rFonts w:ascii="Arial" w:eastAsia="Times New Roman" w:hAnsi="Arial" w:cs="Arial"/>
              </w:rPr>
              <w:t xml:space="preserve"> declaraţiei pe proprie răspundere a titularului, în care se va menţiona că nu a folosit documentaţia cadastrală în circuitul civil;  </w:t>
            </w:r>
          </w:p>
          <w:p w:rsidR="00B77182" w:rsidRPr="00FE3B4F" w:rsidRDefault="00B77182" w:rsidP="00B77182">
            <w:pPr>
              <w:jc w:val="both"/>
              <w:rPr>
                <w:rFonts w:ascii="Arial" w:eastAsia="Times New Roman" w:hAnsi="Arial" w:cs="Arial"/>
              </w:rPr>
            </w:pPr>
            <w:r w:rsidRPr="00FE3B4F">
              <w:rPr>
                <w:rFonts w:ascii="Arial" w:eastAsia="Times New Roman" w:hAnsi="Arial" w:cs="Arial"/>
              </w:rPr>
              <w:t>   </w:t>
            </w:r>
            <w:r w:rsidRPr="00FE3B4F">
              <w:rPr>
                <w:rFonts w:ascii="Arial" w:eastAsia="Times New Roman" w:hAnsi="Arial" w:cs="Arial"/>
                <w:bCs/>
              </w:rPr>
              <w:t>b)</w:t>
            </w:r>
            <w:r w:rsidRPr="00FE3B4F">
              <w:rPr>
                <w:rFonts w:ascii="Arial" w:eastAsia="Times New Roman" w:hAnsi="Arial" w:cs="Arial"/>
              </w:rPr>
              <w:t xml:space="preserve"> la cerere, pe flux integrat,</w:t>
            </w:r>
            <w:r w:rsidR="00470756" w:rsidRPr="00FE3B4F">
              <w:rPr>
                <w:rFonts w:ascii="Arial" w:eastAsia="Times New Roman" w:hAnsi="Arial" w:cs="Arial"/>
              </w:rPr>
              <w:t xml:space="preserve"> pentru</w:t>
            </w:r>
            <w:r w:rsidRPr="00FE3B4F">
              <w:rPr>
                <w:rFonts w:ascii="Arial" w:eastAsia="Times New Roman" w:hAnsi="Arial" w:cs="Arial"/>
              </w:rPr>
              <w:t xml:space="preserve"> imobilul înscris în cartea funciară,</w:t>
            </w:r>
            <w:r w:rsidR="00860F7B" w:rsidRPr="00FE3B4F">
              <w:rPr>
                <w:rFonts w:ascii="Arial" w:eastAsia="Times New Roman" w:hAnsi="Arial" w:cs="Arial"/>
              </w:rPr>
              <w:t xml:space="preserve"> </w:t>
            </w:r>
            <w:r w:rsidR="00470756" w:rsidRPr="00FE3B4F">
              <w:rPr>
                <w:rFonts w:ascii="Arial" w:eastAsia="Times New Roman" w:hAnsi="Arial" w:cs="Arial"/>
              </w:rPr>
              <w:t xml:space="preserve">în baza declarației autentice a </w:t>
            </w:r>
            <w:r w:rsidR="00470756" w:rsidRPr="00FE3B4F">
              <w:rPr>
                <w:rFonts w:ascii="Arial" w:eastAsia="Times New Roman" w:hAnsi="Arial" w:cs="Arial"/>
              </w:rPr>
              <w:lastRenderedPageBreak/>
              <w:t xml:space="preserve">proprietarului, dacă imobilul nu este grevat de sarcini și se constată suprapuneri reale, </w:t>
            </w:r>
            <w:r w:rsidR="00860F7B" w:rsidRPr="00FE3B4F">
              <w:rPr>
                <w:rFonts w:ascii="Arial" w:eastAsia="Times New Roman" w:hAnsi="Arial" w:cs="Arial"/>
              </w:rPr>
              <w:t>sau</w:t>
            </w:r>
            <w:r w:rsidR="00470756" w:rsidRPr="00FE3B4F">
              <w:rPr>
                <w:rFonts w:ascii="Arial" w:eastAsia="Times New Roman" w:hAnsi="Arial" w:cs="Arial"/>
              </w:rPr>
              <w:t xml:space="preserve"> </w:t>
            </w:r>
            <w:r w:rsidRPr="00FE3B4F">
              <w:rPr>
                <w:rFonts w:ascii="Arial" w:eastAsia="Times New Roman" w:hAnsi="Arial" w:cs="Arial"/>
              </w:rPr>
              <w:t xml:space="preserve">în baza sentinţei definitive care dispune anularea numărului cadastral sau anularea tuturor actelor care au stat la baza înscrierilor în cartea funciară a imobilului. În aceste cazuri, cartea funciară se sistează, cu excepţia situaţiei în care imobilele sunt identificate şi prin număr topografic.  </w:t>
            </w:r>
          </w:p>
          <w:p w:rsidR="003D3A34" w:rsidRPr="00BC0A4D" w:rsidRDefault="003D3A34" w:rsidP="003D56F6">
            <w:pPr>
              <w:jc w:val="both"/>
              <w:rPr>
                <w:rFonts w:ascii="Arial" w:hAnsi="Arial" w:cs="Arial"/>
                <w:b/>
                <w:strike/>
              </w:rPr>
            </w:pPr>
          </w:p>
        </w:tc>
        <w:tc>
          <w:tcPr>
            <w:tcW w:w="2892" w:type="dxa"/>
          </w:tcPr>
          <w:p w:rsidR="003D3A34" w:rsidRPr="002D1329" w:rsidRDefault="002D1329" w:rsidP="002D1329">
            <w:pPr>
              <w:rPr>
                <w:rFonts w:ascii="Arial" w:hAnsi="Arial" w:cs="Arial"/>
              </w:rPr>
            </w:pPr>
            <w:r w:rsidRPr="002D1329">
              <w:rPr>
                <w:rFonts w:ascii="Arial" w:hAnsi="Arial" w:cs="Arial"/>
              </w:rPr>
              <w:lastRenderedPageBreak/>
              <w:t>Reglementarea situației de anulare a numerelor cadastrale în cazul suprapunerii reale.</w:t>
            </w:r>
          </w:p>
        </w:tc>
      </w:tr>
      <w:tr w:rsidR="00FE4BB7" w:rsidTr="00EE5AAE">
        <w:trPr>
          <w:trHeight w:val="411"/>
        </w:trPr>
        <w:tc>
          <w:tcPr>
            <w:tcW w:w="661" w:type="dxa"/>
          </w:tcPr>
          <w:p w:rsidR="0056221E" w:rsidRPr="007143B4" w:rsidRDefault="0056221E" w:rsidP="0056221E">
            <w:pPr>
              <w:jc w:val="center"/>
              <w:rPr>
                <w:rFonts w:ascii="Arial" w:eastAsia="Times New Roman" w:hAnsi="Arial" w:cs="Arial"/>
              </w:rPr>
            </w:pPr>
            <w:r>
              <w:rPr>
                <w:rFonts w:ascii="Arial" w:eastAsia="Times New Roman" w:hAnsi="Arial" w:cs="Arial"/>
                <w:b/>
                <w:bCs/>
              </w:rPr>
              <w:t>Art.  65</w:t>
            </w:r>
          </w:p>
          <w:p w:rsidR="00FE4BB7" w:rsidRDefault="00FE4BB7" w:rsidP="003B13AD">
            <w:pPr>
              <w:jc w:val="center"/>
              <w:rPr>
                <w:rFonts w:ascii="Arial" w:eastAsia="Times New Roman" w:hAnsi="Arial" w:cs="Arial"/>
                <w:b/>
                <w:bCs/>
              </w:rPr>
            </w:pPr>
          </w:p>
        </w:tc>
        <w:tc>
          <w:tcPr>
            <w:tcW w:w="5481" w:type="dxa"/>
          </w:tcPr>
          <w:p w:rsidR="00FE4BB7" w:rsidRPr="007143B4" w:rsidRDefault="00FE4BB7" w:rsidP="00FE4BB7">
            <w:pPr>
              <w:jc w:val="both"/>
              <w:rPr>
                <w:rFonts w:ascii="Arial" w:eastAsia="Times New Roman" w:hAnsi="Arial" w:cs="Arial"/>
              </w:rPr>
            </w:pPr>
            <w:r w:rsidRPr="007143B4">
              <w:rPr>
                <w:rFonts w:ascii="Arial" w:eastAsia="Times New Roman" w:hAnsi="Arial" w:cs="Arial"/>
              </w:rPr>
              <w:t> </w:t>
            </w:r>
            <w:r w:rsidRPr="007143B4">
              <w:rPr>
                <w:rFonts w:ascii="Arial" w:eastAsia="Times New Roman" w:hAnsi="Arial" w:cs="Arial"/>
                <w:b/>
                <w:bCs/>
              </w:rPr>
              <w:t>(2)</w:t>
            </w:r>
            <w:r w:rsidRPr="007143B4">
              <w:rPr>
                <w:rFonts w:ascii="Arial" w:eastAsia="Times New Roman" w:hAnsi="Arial" w:cs="Arial"/>
              </w:rPr>
              <w:t xml:space="preserve"> Extrasul de carte funciară prezintă situaţia cadastral - juridică </w:t>
            </w:r>
            <w:proofErr w:type="gramStart"/>
            <w:r w:rsidRPr="007143B4">
              <w:rPr>
                <w:rFonts w:ascii="Arial" w:eastAsia="Times New Roman" w:hAnsi="Arial" w:cs="Arial"/>
              </w:rPr>
              <w:t>a</w:t>
            </w:r>
            <w:proofErr w:type="gramEnd"/>
            <w:r w:rsidRPr="007143B4">
              <w:rPr>
                <w:rFonts w:ascii="Arial" w:eastAsia="Times New Roman" w:hAnsi="Arial" w:cs="Arial"/>
              </w:rPr>
              <w:t xml:space="preserve"> imobilului, respectiv poziţiile active din cartea funciară la momentul întocmirii acestuia.  </w:t>
            </w:r>
          </w:p>
          <w:p w:rsidR="00FE4BB7" w:rsidRDefault="00FE4BB7" w:rsidP="004927BF">
            <w:pPr>
              <w:jc w:val="both"/>
              <w:rPr>
                <w:rFonts w:ascii="Arial" w:eastAsia="Times New Roman" w:hAnsi="Arial" w:cs="Arial"/>
              </w:rPr>
            </w:pPr>
          </w:p>
        </w:tc>
        <w:tc>
          <w:tcPr>
            <w:tcW w:w="5673" w:type="dxa"/>
          </w:tcPr>
          <w:p w:rsidR="00FE4BB7" w:rsidRPr="00FE4BB7" w:rsidRDefault="00FE4BB7" w:rsidP="00FE4BB7">
            <w:pPr>
              <w:jc w:val="both"/>
              <w:rPr>
                <w:rFonts w:ascii="Arial" w:eastAsia="Times New Roman" w:hAnsi="Arial" w:cs="Arial"/>
              </w:rPr>
            </w:pPr>
            <w:r w:rsidRPr="00FE4BB7">
              <w:rPr>
                <w:rFonts w:ascii="Arial" w:eastAsia="Times New Roman" w:hAnsi="Arial" w:cs="Arial"/>
                <w:b/>
                <w:bCs/>
              </w:rPr>
              <w:t>(2)</w:t>
            </w:r>
            <w:r w:rsidRPr="00FE4BB7">
              <w:rPr>
                <w:rFonts w:ascii="Arial" w:eastAsia="Times New Roman" w:hAnsi="Arial" w:cs="Arial"/>
              </w:rPr>
              <w:t xml:space="preserve"> Extrasul de carte funciară prezintă situaţia cadastral - juridică </w:t>
            </w:r>
            <w:proofErr w:type="gramStart"/>
            <w:r w:rsidRPr="00FE4BB7">
              <w:rPr>
                <w:rFonts w:ascii="Arial" w:eastAsia="Times New Roman" w:hAnsi="Arial" w:cs="Arial"/>
              </w:rPr>
              <w:t>a</w:t>
            </w:r>
            <w:proofErr w:type="gramEnd"/>
            <w:r w:rsidRPr="00FE4BB7">
              <w:rPr>
                <w:rFonts w:ascii="Arial" w:eastAsia="Times New Roman" w:hAnsi="Arial" w:cs="Arial"/>
              </w:rPr>
              <w:t xml:space="preserve"> imobilului, respectiv poziţiile active din cartea funciară la momentul întocmirii acestuia.În cazul</w:t>
            </w:r>
            <w:r w:rsidRPr="00FE4BB7">
              <w:rPr>
                <w:rFonts w:ascii="Arial" w:eastAsia="Times New Roman" w:hAnsi="Arial" w:cs="Arial"/>
                <w:lang w:val="ro-RO"/>
              </w:rPr>
              <w:t xml:space="preserve"> cărții funciare colective a construcției </w:t>
            </w:r>
            <w:r w:rsidRPr="00FE4BB7">
              <w:rPr>
                <w:rFonts w:ascii="Arial" w:eastAsia="Times New Roman" w:hAnsi="Arial" w:cs="Arial"/>
              </w:rPr>
              <w:t xml:space="preserve">se eliberează, la cerere, copii ale acesteia, fără a fi eliberate extrase de carte funciară de informare sau de autentificare. </w:t>
            </w:r>
          </w:p>
          <w:p w:rsidR="00FE4BB7" w:rsidRDefault="00FE4BB7" w:rsidP="004C2A71">
            <w:pPr>
              <w:jc w:val="both"/>
              <w:rPr>
                <w:rFonts w:ascii="Arial" w:eastAsia="Times New Roman" w:hAnsi="Arial" w:cs="Arial"/>
              </w:rPr>
            </w:pPr>
          </w:p>
        </w:tc>
        <w:tc>
          <w:tcPr>
            <w:tcW w:w="2892" w:type="dxa"/>
          </w:tcPr>
          <w:p w:rsidR="00FE4BB7" w:rsidRDefault="00FE4BB7"/>
        </w:tc>
      </w:tr>
      <w:tr w:rsidR="000C33B4" w:rsidTr="00EE5AAE">
        <w:trPr>
          <w:trHeight w:val="411"/>
        </w:trPr>
        <w:tc>
          <w:tcPr>
            <w:tcW w:w="661" w:type="dxa"/>
          </w:tcPr>
          <w:p w:rsidR="00EE5AAE" w:rsidRDefault="00EE5AAE" w:rsidP="003B13AD">
            <w:pPr>
              <w:jc w:val="center"/>
              <w:rPr>
                <w:rFonts w:ascii="Arial" w:eastAsia="Times New Roman" w:hAnsi="Arial" w:cs="Arial"/>
                <w:b/>
                <w:bCs/>
              </w:rPr>
            </w:pPr>
          </w:p>
          <w:p w:rsidR="000C33B4" w:rsidRDefault="000C33B4" w:rsidP="0036277A">
            <w:pPr>
              <w:rPr>
                <w:rFonts w:ascii="Arial" w:eastAsia="Times New Roman" w:hAnsi="Arial" w:cs="Arial"/>
                <w:b/>
                <w:bCs/>
              </w:rPr>
            </w:pPr>
            <w:r>
              <w:rPr>
                <w:rFonts w:ascii="Arial" w:eastAsia="Times New Roman" w:hAnsi="Arial" w:cs="Arial"/>
                <w:b/>
                <w:bCs/>
              </w:rPr>
              <w:t>Art. 72</w:t>
            </w:r>
          </w:p>
        </w:tc>
        <w:tc>
          <w:tcPr>
            <w:tcW w:w="5481" w:type="dxa"/>
          </w:tcPr>
          <w:p w:rsidR="000C33B4" w:rsidRPr="00BE78C3" w:rsidRDefault="00BE78C3" w:rsidP="004927BF">
            <w:pPr>
              <w:jc w:val="both"/>
              <w:rPr>
                <w:rFonts w:ascii="Arial" w:eastAsia="Times New Roman" w:hAnsi="Arial" w:cs="Arial"/>
              </w:rPr>
            </w:pPr>
            <w:r w:rsidRPr="00BE78C3">
              <w:rPr>
                <w:rFonts w:ascii="Arial" w:hAnsi="Arial" w:cs="Arial"/>
                <w:b/>
                <w:bCs/>
              </w:rPr>
              <w:t>(3)</w:t>
            </w:r>
            <w:r w:rsidRPr="00BE78C3">
              <w:rPr>
                <w:rFonts w:ascii="Arial" w:hAnsi="Arial" w:cs="Arial"/>
              </w:rPr>
              <w:t xml:space="preserve"> În cazul în care pot fi înlăturate impedimentele de care depinde soluţionarea cererii, </w:t>
            </w:r>
            <w:r w:rsidRPr="00EC3CFD">
              <w:rPr>
                <w:rFonts w:ascii="Arial" w:hAnsi="Arial" w:cs="Arial"/>
              </w:rPr>
              <w:t xml:space="preserve">registratorul sau </w:t>
            </w:r>
            <w:r w:rsidRPr="00BE78C3">
              <w:rPr>
                <w:rFonts w:ascii="Arial" w:hAnsi="Arial" w:cs="Arial"/>
              </w:rPr>
              <w:t>inspectorul poate convoca părţile, printr-o adresă de comunicare, în care se vor preciza locul, data şi ora prezentării. Termenul de soluţionare a cererii va fi prelungit cu maximum 10 zile. Concluziile convocării vor fi menţionate într-un proces-verbal semnat de părţi, care se ataşează la dosarul cererii. </w:t>
            </w:r>
          </w:p>
        </w:tc>
        <w:tc>
          <w:tcPr>
            <w:tcW w:w="5673" w:type="dxa"/>
          </w:tcPr>
          <w:p w:rsidR="000C33B4" w:rsidRDefault="009D6D85" w:rsidP="00512C4C">
            <w:pPr>
              <w:jc w:val="both"/>
              <w:rPr>
                <w:rFonts w:ascii="Arial" w:hAnsi="Arial" w:cs="Arial"/>
                <w:b/>
              </w:rPr>
            </w:pPr>
            <w:r w:rsidRPr="00BE78C3">
              <w:rPr>
                <w:rFonts w:ascii="Arial" w:hAnsi="Arial" w:cs="Arial"/>
                <w:b/>
                <w:bCs/>
              </w:rPr>
              <w:t xml:space="preserve"> </w:t>
            </w:r>
            <w:r w:rsidR="00512C4C" w:rsidRPr="00BE78C3">
              <w:rPr>
                <w:rFonts w:ascii="Arial" w:hAnsi="Arial" w:cs="Arial"/>
                <w:b/>
                <w:bCs/>
              </w:rPr>
              <w:t>(3)</w:t>
            </w:r>
            <w:r w:rsidR="00512C4C" w:rsidRPr="00BE78C3">
              <w:rPr>
                <w:rFonts w:ascii="Arial" w:hAnsi="Arial" w:cs="Arial"/>
              </w:rPr>
              <w:t xml:space="preserve"> În cazul în care pot fi înlăturate impedimentele de car</w:t>
            </w:r>
            <w:r w:rsidR="00512C4C">
              <w:rPr>
                <w:rFonts w:ascii="Arial" w:hAnsi="Arial" w:cs="Arial"/>
              </w:rPr>
              <w:t xml:space="preserve">e depinde soluţionarea cererii, </w:t>
            </w:r>
            <w:r w:rsidR="00512C4C" w:rsidRPr="00BE78C3">
              <w:rPr>
                <w:rFonts w:ascii="Arial" w:hAnsi="Arial" w:cs="Arial"/>
              </w:rPr>
              <w:t>inspectorul poate convoca părţile, printr-o adresă de comunicare, în care se vor preciza locul, data şi ora prezentării. Termenul de soluţionare a cererii va fi prelungit cu maximum 10 zile. Concluziile convocării vor fi menţionate într-un proces-verbal semnat de părţi, care se ataşează la dosarul cererii. </w:t>
            </w:r>
          </w:p>
        </w:tc>
        <w:tc>
          <w:tcPr>
            <w:tcW w:w="2892" w:type="dxa"/>
          </w:tcPr>
          <w:p w:rsidR="000C33B4" w:rsidRDefault="000C33B4"/>
        </w:tc>
      </w:tr>
      <w:tr w:rsidR="00306A78" w:rsidTr="00EE5AAE">
        <w:trPr>
          <w:trHeight w:val="411"/>
        </w:trPr>
        <w:tc>
          <w:tcPr>
            <w:tcW w:w="661" w:type="dxa"/>
          </w:tcPr>
          <w:p w:rsidR="00306A78" w:rsidRDefault="00306A78" w:rsidP="003B13AD">
            <w:pPr>
              <w:jc w:val="center"/>
              <w:rPr>
                <w:rFonts w:ascii="Arial" w:eastAsia="Times New Roman" w:hAnsi="Arial" w:cs="Arial"/>
                <w:b/>
                <w:bCs/>
              </w:rPr>
            </w:pPr>
            <w:r>
              <w:rPr>
                <w:rFonts w:ascii="Arial" w:eastAsia="Times New Roman" w:hAnsi="Arial" w:cs="Arial"/>
                <w:b/>
                <w:bCs/>
              </w:rPr>
              <w:t>Art. 83</w:t>
            </w:r>
          </w:p>
        </w:tc>
        <w:tc>
          <w:tcPr>
            <w:tcW w:w="5481" w:type="dxa"/>
          </w:tcPr>
          <w:p w:rsidR="00306A78" w:rsidRPr="00306A78" w:rsidRDefault="00306A78" w:rsidP="004927BF">
            <w:pPr>
              <w:jc w:val="both"/>
              <w:rPr>
                <w:rFonts w:ascii="Arial" w:hAnsi="Arial" w:cs="Arial"/>
                <w:b/>
                <w:bCs/>
              </w:rPr>
            </w:pPr>
            <w:r w:rsidRPr="00306A78">
              <w:rPr>
                <w:rFonts w:ascii="Arial" w:hAnsi="Arial" w:cs="Arial"/>
                <w:b/>
                <w:bCs/>
              </w:rPr>
              <w:t>(1)</w:t>
            </w:r>
            <w:r w:rsidRPr="00306A78">
              <w:rPr>
                <w:rFonts w:ascii="Arial" w:hAnsi="Arial" w:cs="Arial"/>
              </w:rPr>
              <w:t xml:space="preserve"> Documentaţia cadastrală de primă înscriere conţine:</w:t>
            </w:r>
          </w:p>
          <w:p w:rsidR="00306A78" w:rsidRPr="00306A78" w:rsidRDefault="00306A78" w:rsidP="004927BF">
            <w:pPr>
              <w:jc w:val="both"/>
              <w:rPr>
                <w:rFonts w:ascii="Arial" w:hAnsi="Arial" w:cs="Arial"/>
                <w:bCs/>
              </w:rPr>
            </w:pPr>
            <w:r w:rsidRPr="00306A78">
              <w:rPr>
                <w:rFonts w:ascii="Arial" w:hAnsi="Arial" w:cs="Arial"/>
                <w:bCs/>
              </w:rPr>
              <w:t>(…)</w:t>
            </w:r>
          </w:p>
          <w:p w:rsidR="00306A78" w:rsidRDefault="00306A78" w:rsidP="004927BF">
            <w:pPr>
              <w:jc w:val="both"/>
              <w:rPr>
                <w:rFonts w:ascii="Arial" w:hAnsi="Arial" w:cs="Arial"/>
                <w:sz w:val="26"/>
                <w:szCs w:val="26"/>
              </w:rPr>
            </w:pPr>
            <w:r w:rsidRPr="00306A78">
              <w:rPr>
                <w:rFonts w:ascii="Arial" w:hAnsi="Arial" w:cs="Arial"/>
                <w:b/>
                <w:bCs/>
              </w:rPr>
              <w:t>f)</w:t>
            </w:r>
            <w:r w:rsidRPr="00306A78">
              <w:rPr>
                <w:rFonts w:ascii="Arial" w:hAnsi="Arial" w:cs="Arial"/>
              </w:rPr>
              <w:t xml:space="preserve"> Copia extrasului de carte funciară pentru informare sau copia cărţii funciare, dacă este cazul;</w:t>
            </w:r>
            <w:r w:rsidRPr="00306A78">
              <w:rPr>
                <w:rFonts w:ascii="Arial" w:hAnsi="Arial" w:cs="Arial"/>
                <w:sz w:val="26"/>
                <w:szCs w:val="26"/>
              </w:rPr>
              <w:t> </w:t>
            </w:r>
          </w:p>
          <w:p w:rsidR="00306A78" w:rsidRDefault="00306A78" w:rsidP="004927BF">
            <w:pPr>
              <w:jc w:val="both"/>
              <w:rPr>
                <w:rFonts w:ascii="Arial" w:eastAsia="Times New Roman" w:hAnsi="Arial" w:cs="Arial"/>
              </w:rPr>
            </w:pPr>
            <w:r>
              <w:rPr>
                <w:rFonts w:ascii="Arial" w:hAnsi="Arial" w:cs="Arial"/>
                <w:sz w:val="26"/>
                <w:szCs w:val="26"/>
              </w:rPr>
              <w:t>(…)</w:t>
            </w:r>
          </w:p>
        </w:tc>
        <w:tc>
          <w:tcPr>
            <w:tcW w:w="5673" w:type="dxa"/>
          </w:tcPr>
          <w:p w:rsidR="00306A78" w:rsidRPr="00A7234C" w:rsidRDefault="00306A78" w:rsidP="004C2A71">
            <w:pPr>
              <w:jc w:val="both"/>
              <w:rPr>
                <w:rFonts w:ascii="Arial" w:hAnsi="Arial" w:cs="Arial"/>
              </w:rPr>
            </w:pPr>
            <w:r w:rsidRPr="00A7234C">
              <w:rPr>
                <w:rFonts w:ascii="Arial" w:hAnsi="Arial" w:cs="Arial"/>
              </w:rPr>
              <w:t xml:space="preserve">Se abrogă art. 83 alin. (1) </w:t>
            </w:r>
            <w:proofErr w:type="gramStart"/>
            <w:r w:rsidRPr="00A7234C">
              <w:rPr>
                <w:rFonts w:ascii="Arial" w:hAnsi="Arial" w:cs="Arial"/>
              </w:rPr>
              <w:t>lit</w:t>
            </w:r>
            <w:proofErr w:type="gramEnd"/>
            <w:r w:rsidRPr="00A7234C">
              <w:rPr>
                <w:rFonts w:ascii="Arial" w:hAnsi="Arial" w:cs="Arial"/>
              </w:rPr>
              <w:t xml:space="preserve">. f). </w:t>
            </w:r>
          </w:p>
        </w:tc>
        <w:tc>
          <w:tcPr>
            <w:tcW w:w="2892" w:type="dxa"/>
          </w:tcPr>
          <w:p w:rsidR="008C73FB" w:rsidRPr="008204F2" w:rsidRDefault="008C73FB" w:rsidP="008C73FB">
            <w:pPr>
              <w:jc w:val="both"/>
              <w:rPr>
                <w:rFonts w:ascii="Arial" w:hAnsi="Arial" w:cs="Arial"/>
              </w:rPr>
            </w:pPr>
            <w:r>
              <w:rPr>
                <w:rFonts w:ascii="Arial" w:hAnsi="Arial" w:cs="Arial"/>
              </w:rPr>
              <w:t>Întrucâ</w:t>
            </w:r>
            <w:r w:rsidRPr="008204F2">
              <w:rPr>
                <w:rFonts w:ascii="Arial" w:hAnsi="Arial" w:cs="Arial"/>
              </w:rPr>
              <w:t>t toate document</w:t>
            </w:r>
            <w:r>
              <w:rPr>
                <w:rFonts w:ascii="Arial" w:hAnsi="Arial" w:cs="Arial"/>
              </w:rPr>
              <w:t>ațiile cadastrale se întocmesc și se soluț</w:t>
            </w:r>
            <w:r w:rsidRPr="008204F2">
              <w:rPr>
                <w:rFonts w:ascii="Arial" w:hAnsi="Arial" w:cs="Arial"/>
              </w:rPr>
              <w:t>ioneaza e</w:t>
            </w:r>
            <w:r>
              <w:rPr>
                <w:rFonts w:ascii="Arial" w:hAnsi="Arial" w:cs="Arial"/>
              </w:rPr>
              <w:t>xclusiv prin intermediul aplicaț</w:t>
            </w:r>
            <w:r w:rsidRPr="008204F2">
              <w:rPr>
                <w:rFonts w:ascii="Arial" w:hAnsi="Arial" w:cs="Arial"/>
              </w:rPr>
              <w:t>iei informatice eterra 3</w:t>
            </w:r>
            <w:r>
              <w:rPr>
                <w:rFonts w:ascii="Arial" w:hAnsi="Arial" w:cs="Arial"/>
              </w:rPr>
              <w:t>, nu se mai justifică depunerea unei copii după</w:t>
            </w:r>
            <w:r w:rsidRPr="008204F2">
              <w:rPr>
                <w:rFonts w:ascii="Arial" w:hAnsi="Arial" w:cs="Arial"/>
              </w:rPr>
              <w:t xml:space="preserve"> un înscris (extrasul de carte f</w:t>
            </w:r>
            <w:r>
              <w:rPr>
                <w:rFonts w:ascii="Arial" w:hAnsi="Arial" w:cs="Arial"/>
              </w:rPr>
              <w:t xml:space="preserve">unciară </w:t>
            </w:r>
            <w:proofErr w:type="gramStart"/>
            <w:r>
              <w:rPr>
                <w:rFonts w:ascii="Arial" w:hAnsi="Arial" w:cs="Arial"/>
              </w:rPr>
              <w:lastRenderedPageBreak/>
              <w:t>pentru</w:t>
            </w:r>
            <w:proofErr w:type="gramEnd"/>
            <w:r>
              <w:rPr>
                <w:rFonts w:ascii="Arial" w:hAnsi="Arial" w:cs="Arial"/>
              </w:rPr>
              <w:t xml:space="preserve"> informare) emis î</w:t>
            </w:r>
            <w:r w:rsidRPr="008204F2">
              <w:rPr>
                <w:rFonts w:ascii="Arial" w:hAnsi="Arial" w:cs="Arial"/>
              </w:rPr>
              <w:t>n original de oficiul teritorial</w:t>
            </w:r>
            <w:r>
              <w:rPr>
                <w:rFonts w:ascii="Arial" w:hAnsi="Arial" w:cs="Arial"/>
              </w:rPr>
              <w:t>.</w:t>
            </w:r>
          </w:p>
          <w:p w:rsidR="00306A78" w:rsidRDefault="00306A78"/>
        </w:tc>
      </w:tr>
      <w:tr w:rsidR="003D3A34" w:rsidTr="00EE5AAE">
        <w:trPr>
          <w:trHeight w:val="411"/>
        </w:trPr>
        <w:tc>
          <w:tcPr>
            <w:tcW w:w="661" w:type="dxa"/>
          </w:tcPr>
          <w:p w:rsidR="003D3A34" w:rsidRDefault="00C042F0">
            <w:r>
              <w:rPr>
                <w:rFonts w:ascii="Arial" w:eastAsia="Times New Roman" w:hAnsi="Arial" w:cs="Arial"/>
                <w:b/>
                <w:bCs/>
              </w:rPr>
              <w:lastRenderedPageBreak/>
              <w:t>Art. 84</w:t>
            </w:r>
          </w:p>
        </w:tc>
        <w:tc>
          <w:tcPr>
            <w:tcW w:w="5481" w:type="dxa"/>
          </w:tcPr>
          <w:p w:rsidR="004927BF" w:rsidRPr="004927BF" w:rsidRDefault="005135FB" w:rsidP="004927BF">
            <w:pPr>
              <w:jc w:val="both"/>
              <w:rPr>
                <w:rFonts w:ascii="Arial" w:eastAsia="Times New Roman" w:hAnsi="Arial" w:cs="Arial"/>
              </w:rPr>
            </w:pPr>
            <w:r>
              <w:rPr>
                <w:rFonts w:ascii="Arial" w:eastAsia="Times New Roman" w:hAnsi="Arial" w:cs="Arial"/>
              </w:rPr>
              <w:t> </w:t>
            </w:r>
            <w:r w:rsidR="004927BF" w:rsidRPr="004927BF">
              <w:rPr>
                <w:rFonts w:ascii="Arial" w:eastAsia="Times New Roman" w:hAnsi="Arial" w:cs="Arial"/>
                <w:b/>
                <w:bCs/>
              </w:rPr>
              <w:t>(1)</w:t>
            </w:r>
            <w:r w:rsidR="004927BF" w:rsidRPr="004927BF">
              <w:rPr>
                <w:rFonts w:ascii="Arial" w:eastAsia="Times New Roman" w:hAnsi="Arial" w:cs="Arial"/>
              </w:rPr>
              <w:t xml:space="preserve"> Prima înscriere în sistemul integrat de cadastru şi carte funciară </w:t>
            </w:r>
            <w:proofErr w:type="gramStart"/>
            <w:r w:rsidR="004927BF" w:rsidRPr="004927BF">
              <w:rPr>
                <w:rFonts w:ascii="Arial" w:eastAsia="Times New Roman" w:hAnsi="Arial" w:cs="Arial"/>
              </w:rPr>
              <w:t>a</w:t>
            </w:r>
            <w:proofErr w:type="gramEnd"/>
            <w:r w:rsidR="004927BF" w:rsidRPr="004927BF">
              <w:rPr>
                <w:rFonts w:ascii="Arial" w:eastAsia="Times New Roman" w:hAnsi="Arial" w:cs="Arial"/>
              </w:rPr>
              <w:t xml:space="preserve"> imobilului situat în intravilan a cărui suprafaţă rezultată din măsurători este mai mare cu până la 15% inclusiv faţă de suprafaţa înscrisă în cartea funciară deschisă potrivit dispoziţiilor Decretului-lege </w:t>
            </w:r>
            <w:hyperlink r:id="rId7" w:history="1">
              <w:r w:rsidR="004927BF" w:rsidRPr="004927BF">
                <w:rPr>
                  <w:rFonts w:ascii="Arial" w:eastAsia="Times New Roman" w:hAnsi="Arial" w:cs="Arial"/>
                </w:rPr>
                <w:t>nr. 115/1938</w:t>
              </w:r>
            </w:hyperlink>
            <w:r w:rsidR="004927BF" w:rsidRPr="004927BF">
              <w:rPr>
                <w:rFonts w:ascii="Arial" w:eastAsia="Times New Roman" w:hAnsi="Arial" w:cs="Arial"/>
              </w:rPr>
              <w:t xml:space="preserve">, de cea din documentaţia cadastrală precedentă pentru care nu s-a deschis carte funciară sau faţă de cea din actul de proprietate se realizează în baza documentaţiei cadastrale care conţine suplimentar următoarele documente:  </w:t>
            </w:r>
          </w:p>
          <w:p w:rsidR="004927BF" w:rsidRPr="004927BF" w:rsidRDefault="004927BF" w:rsidP="004927BF">
            <w:pPr>
              <w:jc w:val="both"/>
              <w:rPr>
                <w:rFonts w:ascii="Arial" w:eastAsia="Times New Roman" w:hAnsi="Arial" w:cs="Arial"/>
              </w:rPr>
            </w:pPr>
            <w:r w:rsidRPr="004927BF">
              <w:rPr>
                <w:rFonts w:ascii="Arial" w:eastAsia="Times New Roman" w:hAnsi="Arial" w:cs="Arial"/>
              </w:rPr>
              <w:t>   </w:t>
            </w:r>
            <w:r w:rsidRPr="004927BF">
              <w:rPr>
                <w:rFonts w:ascii="Arial" w:eastAsia="Times New Roman" w:hAnsi="Arial" w:cs="Arial"/>
                <w:b/>
                <w:bCs/>
              </w:rPr>
              <w:t>a)</w:t>
            </w:r>
            <w:r w:rsidRPr="004927BF">
              <w:rPr>
                <w:rFonts w:ascii="Arial" w:eastAsia="Times New Roman" w:hAnsi="Arial" w:cs="Arial"/>
              </w:rPr>
              <w:t xml:space="preserve"> declaraţia pe propria răspundere a solicitantului dată în faţa persoanei autorizate;  </w:t>
            </w:r>
          </w:p>
          <w:p w:rsidR="004927BF" w:rsidRPr="004927BF" w:rsidRDefault="004927BF" w:rsidP="004927BF">
            <w:pPr>
              <w:jc w:val="both"/>
              <w:rPr>
                <w:rFonts w:ascii="Arial" w:eastAsia="Times New Roman" w:hAnsi="Arial" w:cs="Arial"/>
              </w:rPr>
            </w:pPr>
            <w:r w:rsidRPr="004927BF">
              <w:rPr>
                <w:rFonts w:ascii="Arial" w:eastAsia="Times New Roman" w:hAnsi="Arial" w:cs="Arial"/>
              </w:rPr>
              <w:t>   </w:t>
            </w:r>
            <w:r w:rsidRPr="004927BF">
              <w:rPr>
                <w:rFonts w:ascii="Arial" w:eastAsia="Times New Roman" w:hAnsi="Arial" w:cs="Arial"/>
                <w:b/>
                <w:bCs/>
              </w:rPr>
              <w:t>b)</w:t>
            </w:r>
            <w:r w:rsidRPr="004927BF">
              <w:rPr>
                <w:rFonts w:ascii="Arial" w:eastAsia="Times New Roman" w:hAnsi="Arial" w:cs="Arial"/>
              </w:rPr>
              <w:t xml:space="preserve"> </w:t>
            </w:r>
            <w:proofErr w:type="gramStart"/>
            <w:r w:rsidRPr="004927BF">
              <w:rPr>
                <w:rFonts w:ascii="Arial" w:eastAsia="Times New Roman" w:hAnsi="Arial" w:cs="Arial"/>
              </w:rPr>
              <w:t>proces-verbal</w:t>
            </w:r>
            <w:proofErr w:type="gramEnd"/>
            <w:r w:rsidRPr="004927BF">
              <w:rPr>
                <w:rFonts w:ascii="Arial" w:eastAsia="Times New Roman" w:hAnsi="Arial" w:cs="Arial"/>
              </w:rPr>
              <w:t xml:space="preserve"> de vecinătate, semnat de către proprietari, concesionari, administratori sau titulari ai dreptului de folosinţă ai imobilului vecin.  </w:t>
            </w:r>
          </w:p>
          <w:p w:rsidR="004927BF" w:rsidRPr="004927BF" w:rsidRDefault="004927BF" w:rsidP="004927BF">
            <w:pPr>
              <w:jc w:val="both"/>
              <w:rPr>
                <w:rFonts w:ascii="Arial" w:eastAsia="Times New Roman" w:hAnsi="Arial" w:cs="Arial"/>
              </w:rPr>
            </w:pPr>
            <w:r w:rsidRPr="004927BF">
              <w:rPr>
                <w:rFonts w:ascii="Arial" w:eastAsia="Times New Roman" w:hAnsi="Arial" w:cs="Arial"/>
              </w:rPr>
              <w:t>   </w:t>
            </w:r>
            <w:r w:rsidRPr="004927BF">
              <w:rPr>
                <w:rFonts w:ascii="Arial" w:eastAsia="Times New Roman" w:hAnsi="Arial" w:cs="Arial"/>
                <w:b/>
                <w:bCs/>
              </w:rPr>
              <w:t>(2)</w:t>
            </w:r>
            <w:r w:rsidRPr="004927BF">
              <w:rPr>
                <w:rFonts w:ascii="Arial" w:eastAsia="Times New Roman" w:hAnsi="Arial" w:cs="Arial"/>
              </w:rPr>
              <w:t xml:space="preserve"> Prima înscriere în sistemul integrat de cadastru şi carte funciară </w:t>
            </w:r>
            <w:proofErr w:type="gramStart"/>
            <w:r w:rsidRPr="004927BF">
              <w:rPr>
                <w:rFonts w:ascii="Arial" w:eastAsia="Times New Roman" w:hAnsi="Arial" w:cs="Arial"/>
              </w:rPr>
              <w:t>a</w:t>
            </w:r>
            <w:proofErr w:type="gramEnd"/>
            <w:r w:rsidRPr="004927BF">
              <w:rPr>
                <w:rFonts w:ascii="Arial" w:eastAsia="Times New Roman" w:hAnsi="Arial" w:cs="Arial"/>
              </w:rPr>
              <w:t xml:space="preserve"> imobilului situat în extravilan a cărui suprafaţă rezultată din măsurători este mai mare cu până la 5% inclusiv faţă de suprafaţă înscrisă în cartea funciară deschisă potrivit dispoziţiilor Decretului-lege </w:t>
            </w:r>
            <w:hyperlink r:id="rId8" w:history="1">
              <w:r w:rsidRPr="004927BF">
                <w:rPr>
                  <w:rFonts w:ascii="Arial" w:eastAsia="Times New Roman" w:hAnsi="Arial" w:cs="Arial"/>
                </w:rPr>
                <w:t>nr. 115/1938</w:t>
              </w:r>
            </w:hyperlink>
            <w:r w:rsidRPr="004927BF">
              <w:rPr>
                <w:rFonts w:ascii="Arial" w:eastAsia="Times New Roman" w:hAnsi="Arial" w:cs="Arial"/>
              </w:rPr>
              <w:t xml:space="preserve">, de cea din documentaţia cadastrală precedentă pentru care nu s-a deschis carte funciară sau cea din actele de proprietate se realizează în baza documentaţiei cadastrale de primă înscriere care va conţine suplimentar şi următoarele documente:  </w:t>
            </w:r>
          </w:p>
          <w:p w:rsidR="004927BF" w:rsidRPr="004927BF" w:rsidRDefault="004927BF" w:rsidP="004927BF">
            <w:pPr>
              <w:jc w:val="both"/>
              <w:rPr>
                <w:rFonts w:ascii="Arial" w:eastAsia="Times New Roman" w:hAnsi="Arial" w:cs="Arial"/>
              </w:rPr>
            </w:pPr>
            <w:r w:rsidRPr="004927BF">
              <w:rPr>
                <w:rFonts w:ascii="Arial" w:eastAsia="Times New Roman" w:hAnsi="Arial" w:cs="Arial"/>
              </w:rPr>
              <w:t>   </w:t>
            </w:r>
            <w:r w:rsidRPr="004927BF">
              <w:rPr>
                <w:rFonts w:ascii="Arial" w:eastAsia="Times New Roman" w:hAnsi="Arial" w:cs="Arial"/>
                <w:b/>
                <w:bCs/>
              </w:rPr>
              <w:t>a)</w:t>
            </w:r>
            <w:r w:rsidRPr="004927BF">
              <w:rPr>
                <w:rFonts w:ascii="Arial" w:eastAsia="Times New Roman" w:hAnsi="Arial" w:cs="Arial"/>
              </w:rPr>
              <w:t xml:space="preserve"> declaraţia pe propria răspundere a solicitantului dată în faţa persoanei autorizate;  </w:t>
            </w:r>
          </w:p>
          <w:p w:rsidR="004927BF" w:rsidRDefault="004927BF" w:rsidP="004927BF">
            <w:pPr>
              <w:jc w:val="both"/>
              <w:rPr>
                <w:rFonts w:ascii="Arial" w:eastAsia="Times New Roman" w:hAnsi="Arial" w:cs="Arial"/>
              </w:rPr>
            </w:pPr>
            <w:r w:rsidRPr="004927BF">
              <w:rPr>
                <w:rFonts w:ascii="Arial" w:eastAsia="Times New Roman" w:hAnsi="Arial" w:cs="Arial"/>
              </w:rPr>
              <w:t>   </w:t>
            </w:r>
            <w:r w:rsidRPr="004927BF">
              <w:rPr>
                <w:rFonts w:ascii="Arial" w:eastAsia="Times New Roman" w:hAnsi="Arial" w:cs="Arial"/>
                <w:b/>
                <w:bCs/>
              </w:rPr>
              <w:t>b)</w:t>
            </w:r>
            <w:r w:rsidRPr="004927BF">
              <w:rPr>
                <w:rFonts w:ascii="Arial" w:eastAsia="Times New Roman" w:hAnsi="Arial" w:cs="Arial"/>
              </w:rPr>
              <w:t xml:space="preserve"> </w:t>
            </w:r>
            <w:proofErr w:type="gramStart"/>
            <w:r w:rsidRPr="004927BF">
              <w:rPr>
                <w:rFonts w:ascii="Arial" w:eastAsia="Times New Roman" w:hAnsi="Arial" w:cs="Arial"/>
              </w:rPr>
              <w:t>proces-verbal</w:t>
            </w:r>
            <w:proofErr w:type="gramEnd"/>
            <w:r w:rsidRPr="004927BF">
              <w:rPr>
                <w:rFonts w:ascii="Arial" w:eastAsia="Times New Roman" w:hAnsi="Arial" w:cs="Arial"/>
              </w:rPr>
              <w:t xml:space="preserve"> de vecinătate, semnat de către </w:t>
            </w:r>
            <w:r w:rsidRPr="004927BF">
              <w:rPr>
                <w:rFonts w:ascii="Arial" w:eastAsia="Times New Roman" w:hAnsi="Arial" w:cs="Arial"/>
              </w:rPr>
              <w:lastRenderedPageBreak/>
              <w:t>proprietari, concesionari, administratori sau titulari ai dreptului de folosinţă ai imobilului vecin. </w:t>
            </w:r>
          </w:p>
          <w:p w:rsidR="004C2A71" w:rsidRPr="004927BF" w:rsidRDefault="004C2A71" w:rsidP="004927BF">
            <w:pPr>
              <w:jc w:val="both"/>
              <w:rPr>
                <w:rFonts w:ascii="Arial" w:eastAsia="Times New Roman" w:hAnsi="Arial" w:cs="Arial"/>
              </w:rPr>
            </w:pPr>
            <w:r>
              <w:rPr>
                <w:rFonts w:ascii="Arial" w:eastAsia="Times New Roman" w:hAnsi="Arial" w:cs="Arial"/>
              </w:rPr>
              <w:t>(…)</w:t>
            </w:r>
          </w:p>
          <w:p w:rsidR="003D3A34" w:rsidRPr="004927BF" w:rsidRDefault="003D3A34">
            <w:pPr>
              <w:rPr>
                <w:rFonts w:ascii="Arial" w:hAnsi="Arial" w:cs="Arial"/>
              </w:rPr>
            </w:pPr>
          </w:p>
        </w:tc>
        <w:tc>
          <w:tcPr>
            <w:tcW w:w="5673" w:type="dxa"/>
          </w:tcPr>
          <w:p w:rsidR="00323AE8" w:rsidRDefault="00323AE8" w:rsidP="00323AE8">
            <w:pPr>
              <w:jc w:val="both"/>
              <w:rPr>
                <w:rFonts w:ascii="Arial" w:hAnsi="Arial" w:cs="Arial"/>
              </w:rPr>
            </w:pPr>
            <w:r w:rsidRPr="00BB78A6">
              <w:rPr>
                <w:rFonts w:ascii="Arial" w:hAnsi="Arial" w:cs="Arial"/>
              </w:rPr>
              <w:lastRenderedPageBreak/>
              <w:t>(2</w:t>
            </w:r>
            <w:r w:rsidRPr="00BB78A6">
              <w:rPr>
                <w:rFonts w:ascii="Arial" w:hAnsi="Arial" w:cs="Arial"/>
                <w:vertAlign w:val="superscript"/>
              </w:rPr>
              <w:t>1</w:t>
            </w:r>
            <w:r w:rsidRPr="00BB78A6">
              <w:rPr>
                <w:rFonts w:ascii="Arial" w:hAnsi="Arial" w:cs="Arial"/>
              </w:rPr>
              <w:t xml:space="preserve">) Nesemnarea procesului verbal de vecinătate de către persoanele menționate la alin. (1) </w:t>
            </w:r>
            <w:proofErr w:type="gramStart"/>
            <w:r w:rsidRPr="00BB78A6">
              <w:rPr>
                <w:rFonts w:ascii="Arial" w:hAnsi="Arial" w:cs="Arial"/>
              </w:rPr>
              <w:t>lit</w:t>
            </w:r>
            <w:proofErr w:type="gramEnd"/>
            <w:r w:rsidRPr="00BB78A6">
              <w:rPr>
                <w:rFonts w:ascii="Arial" w:hAnsi="Arial" w:cs="Arial"/>
              </w:rPr>
              <w:t xml:space="preserve">. b) și alin. (2) </w:t>
            </w:r>
            <w:proofErr w:type="gramStart"/>
            <w:r w:rsidRPr="00BB78A6">
              <w:rPr>
                <w:rFonts w:ascii="Arial" w:hAnsi="Arial" w:cs="Arial"/>
              </w:rPr>
              <w:t>lit</w:t>
            </w:r>
            <w:proofErr w:type="gramEnd"/>
            <w:r w:rsidRPr="00BB78A6">
              <w:rPr>
                <w:rFonts w:ascii="Arial" w:hAnsi="Arial" w:cs="Arial"/>
              </w:rPr>
              <w:t>. b) întrucât, deși acestea au fost notificate de către titularul dreptului de proprietate asupra imobilului care face obiectul documentației cadastrale, nu s-au prezentat la convocare, nu constituie piedică la recepția documentației cadastrale. În aceste cazuri, documentația cadastrală va conține suplimentar declarația proprietarului/titularului drepturilor reale asupra imobilului care face obiectul documentației, cu privire la faptul că titularii drepturilor reale asupra imobilelor vecine au fost convocați și nu s-au prezentat la convocare, însoțită de dovada transmiterii notificării, prin poștă, cu confirmare de primire, la adresa de domiciliu înregistrată la organele de stat competente.</w:t>
            </w:r>
          </w:p>
          <w:p w:rsidR="00BB78A6" w:rsidRPr="00BB78A6" w:rsidRDefault="00BB78A6" w:rsidP="00323AE8">
            <w:pPr>
              <w:jc w:val="both"/>
              <w:rPr>
                <w:rFonts w:ascii="Arial" w:hAnsi="Arial" w:cs="Arial"/>
              </w:rPr>
            </w:pPr>
          </w:p>
          <w:p w:rsidR="00323AE8" w:rsidRPr="00BB78A6" w:rsidRDefault="00323AE8" w:rsidP="0072585D">
            <w:pPr>
              <w:jc w:val="both"/>
            </w:pPr>
            <w:r w:rsidRPr="00BB78A6">
              <w:rPr>
                <w:rFonts w:ascii="Arial" w:hAnsi="Arial" w:cs="Arial"/>
              </w:rPr>
              <w:t>(2</w:t>
            </w:r>
            <w:r w:rsidRPr="00BB78A6">
              <w:rPr>
                <w:rFonts w:ascii="Arial" w:hAnsi="Arial" w:cs="Arial"/>
                <w:vertAlign w:val="superscript"/>
              </w:rPr>
              <w:t>2</w:t>
            </w:r>
            <w:r w:rsidRPr="00BB78A6">
              <w:rPr>
                <w:rFonts w:ascii="Arial" w:hAnsi="Arial" w:cs="Arial"/>
              </w:rPr>
              <w:t xml:space="preserve">) Notificarea se semnează de persoana fizică autorizată și de proprietarul/titularul drepturilor reale asupra imobilului care face obiectul documentației și conține următoarele </w:t>
            </w:r>
            <w:r w:rsidR="00097047" w:rsidRPr="00BB78A6">
              <w:rPr>
                <w:rFonts w:ascii="Arial" w:hAnsi="Arial" w:cs="Arial"/>
              </w:rPr>
              <w:t>informații:</w:t>
            </w:r>
            <w:r w:rsidRPr="00BB78A6">
              <w:rPr>
                <w:rFonts w:ascii="Arial" w:hAnsi="Arial" w:cs="Arial"/>
              </w:rPr>
              <w:t xml:space="preserve"> </w:t>
            </w:r>
            <w:r w:rsidRPr="00BB78A6">
              <w:rPr>
                <w:rFonts w:ascii="Arial" w:hAnsi="Arial" w:cs="Arial"/>
                <w:lang w:val="ro-RO"/>
              </w:rPr>
              <w:t>data, ora, locul, scopul convocării și consecințele care decurg din neprezentarea la convocare, respectiv, materializarea limitei de proprietate astfel cum este indicată de către titlurarul dreptului de proprietate asupra imobilului care face obiectul documentației cadastrale.</w:t>
            </w:r>
          </w:p>
          <w:p w:rsidR="00004C1D" w:rsidRPr="001B1C9D" w:rsidRDefault="00004C1D" w:rsidP="004C2A71">
            <w:pPr>
              <w:jc w:val="both"/>
              <w:rPr>
                <w:rFonts w:ascii="Arial" w:hAnsi="Arial" w:cs="Arial"/>
                <w:b/>
                <w:lang w:val="ro-RO"/>
              </w:rPr>
            </w:pPr>
          </w:p>
        </w:tc>
        <w:tc>
          <w:tcPr>
            <w:tcW w:w="2892" w:type="dxa"/>
          </w:tcPr>
          <w:p w:rsidR="00A328D5" w:rsidRPr="00A328D5" w:rsidRDefault="00A328D5" w:rsidP="00A328D5">
            <w:pPr>
              <w:jc w:val="both"/>
              <w:rPr>
                <w:rFonts w:ascii="Arial" w:hAnsi="Arial" w:cs="Arial"/>
                <w:bCs/>
              </w:rPr>
            </w:pPr>
            <w:r w:rsidRPr="00A328D5">
              <w:rPr>
                <w:rFonts w:ascii="Arial" w:hAnsi="Arial" w:cs="Arial"/>
                <w:bCs/>
              </w:rPr>
              <w:t>N</w:t>
            </w:r>
            <w:r>
              <w:rPr>
                <w:rFonts w:ascii="Arial" w:hAnsi="Arial" w:cs="Arial"/>
                <w:bCs/>
              </w:rPr>
              <w:t>ece</w:t>
            </w:r>
            <w:r w:rsidRPr="00A328D5">
              <w:rPr>
                <w:rFonts w:ascii="Arial" w:hAnsi="Arial" w:cs="Arial"/>
                <w:bCs/>
              </w:rPr>
              <w:t>sitate reglementării situației cu privire la întocmirea documentației cadastr</w:t>
            </w:r>
            <w:r w:rsidR="00712E48">
              <w:rPr>
                <w:rFonts w:ascii="Arial" w:hAnsi="Arial" w:cs="Arial"/>
                <w:bCs/>
              </w:rPr>
              <w:t xml:space="preserve">ale în cazul în </w:t>
            </w:r>
            <w:proofErr w:type="gramStart"/>
            <w:r w:rsidR="00712E48">
              <w:rPr>
                <w:rFonts w:ascii="Arial" w:hAnsi="Arial" w:cs="Arial"/>
                <w:bCs/>
              </w:rPr>
              <w:t>care  procesul</w:t>
            </w:r>
            <w:proofErr w:type="gramEnd"/>
            <w:r w:rsidR="00712E48">
              <w:rPr>
                <w:rFonts w:ascii="Arial" w:hAnsi="Arial" w:cs="Arial"/>
                <w:bCs/>
              </w:rPr>
              <w:t xml:space="preserve"> </w:t>
            </w:r>
            <w:r w:rsidRPr="00A328D5">
              <w:rPr>
                <w:rFonts w:ascii="Arial" w:hAnsi="Arial" w:cs="Arial"/>
                <w:bCs/>
              </w:rPr>
              <w:t>verbal de vecinătate nu este semnat de toți tituluarii drepturilor reale asupra imobilelor învecinate cu cel care constituie obiectul acesteia.</w:t>
            </w:r>
          </w:p>
          <w:p w:rsidR="003D3A34" w:rsidRDefault="003D3A34"/>
        </w:tc>
      </w:tr>
      <w:tr w:rsidR="003D3A34" w:rsidTr="00EE5AAE">
        <w:trPr>
          <w:trHeight w:val="440"/>
        </w:trPr>
        <w:tc>
          <w:tcPr>
            <w:tcW w:w="661" w:type="dxa"/>
          </w:tcPr>
          <w:p w:rsidR="003D3A34" w:rsidRPr="00F64A79" w:rsidRDefault="004A02F0" w:rsidP="00562A2E">
            <w:pPr>
              <w:jc w:val="center"/>
            </w:pPr>
            <w:r w:rsidRPr="00F64A79">
              <w:rPr>
                <w:rFonts w:ascii="Arial" w:eastAsia="Times New Roman" w:hAnsi="Arial" w:cs="Arial"/>
                <w:b/>
                <w:bCs/>
              </w:rPr>
              <w:t>Art. 86</w:t>
            </w:r>
          </w:p>
        </w:tc>
        <w:tc>
          <w:tcPr>
            <w:tcW w:w="5481" w:type="dxa"/>
          </w:tcPr>
          <w:p w:rsidR="00F64A79" w:rsidRPr="00F64A79" w:rsidRDefault="004A02F0" w:rsidP="004A02F0">
            <w:pPr>
              <w:jc w:val="both"/>
              <w:rPr>
                <w:rFonts w:ascii="Arial" w:hAnsi="Arial" w:cs="Arial"/>
                <w:color w:val="000000"/>
              </w:rPr>
            </w:pPr>
            <w:r w:rsidRPr="00F64A79">
              <w:rPr>
                <w:rFonts w:ascii="Arial" w:hAnsi="Arial" w:cs="Arial"/>
                <w:color w:val="000000"/>
              </w:rPr>
              <w:t> </w:t>
            </w:r>
            <w:r w:rsidR="00F64A79" w:rsidRPr="00F64A79">
              <w:rPr>
                <w:rFonts w:ascii="Arial" w:hAnsi="Arial" w:cs="Arial"/>
                <w:color w:val="000000"/>
              </w:rPr>
              <w:t>(…)</w:t>
            </w:r>
          </w:p>
          <w:p w:rsidR="00BC554C" w:rsidRDefault="00BC554C" w:rsidP="004A02F0">
            <w:pPr>
              <w:jc w:val="both"/>
              <w:rPr>
                <w:rFonts w:ascii="Arial" w:hAnsi="Arial" w:cs="Arial"/>
                <w:b/>
                <w:bCs/>
              </w:rPr>
            </w:pPr>
          </w:p>
          <w:p w:rsidR="00BC554C" w:rsidRDefault="00BC554C" w:rsidP="004A02F0">
            <w:pPr>
              <w:jc w:val="both"/>
              <w:rPr>
                <w:rFonts w:ascii="Arial" w:hAnsi="Arial" w:cs="Arial"/>
                <w:b/>
                <w:bCs/>
              </w:rPr>
            </w:pPr>
          </w:p>
          <w:p w:rsidR="00BC554C" w:rsidRDefault="00BC554C" w:rsidP="004A02F0">
            <w:pPr>
              <w:jc w:val="both"/>
              <w:rPr>
                <w:rFonts w:ascii="Arial" w:hAnsi="Arial" w:cs="Arial"/>
                <w:b/>
                <w:bCs/>
              </w:rPr>
            </w:pPr>
          </w:p>
          <w:p w:rsidR="00BC554C" w:rsidRDefault="00BC554C" w:rsidP="004A02F0">
            <w:pPr>
              <w:jc w:val="both"/>
              <w:rPr>
                <w:rFonts w:ascii="Arial" w:hAnsi="Arial" w:cs="Arial"/>
                <w:b/>
                <w:bCs/>
              </w:rPr>
            </w:pPr>
          </w:p>
          <w:p w:rsidR="00BC554C" w:rsidRDefault="00BC554C" w:rsidP="004A02F0">
            <w:pPr>
              <w:jc w:val="both"/>
              <w:rPr>
                <w:rFonts w:ascii="Arial" w:hAnsi="Arial" w:cs="Arial"/>
                <w:b/>
                <w:bCs/>
              </w:rPr>
            </w:pPr>
          </w:p>
          <w:p w:rsidR="00F64A79" w:rsidRPr="00F64A79" w:rsidRDefault="00F64A79" w:rsidP="004A02F0">
            <w:pPr>
              <w:jc w:val="both"/>
              <w:rPr>
                <w:rFonts w:ascii="Arial" w:hAnsi="Arial" w:cs="Arial"/>
              </w:rPr>
            </w:pPr>
            <w:r w:rsidRPr="00F64A79">
              <w:rPr>
                <w:rFonts w:ascii="Arial" w:hAnsi="Arial" w:cs="Arial"/>
                <w:b/>
                <w:bCs/>
              </w:rPr>
              <w:t>(3)</w:t>
            </w:r>
            <w:r w:rsidRPr="00F64A79">
              <w:rPr>
                <w:rFonts w:ascii="Arial" w:hAnsi="Arial" w:cs="Arial"/>
              </w:rPr>
              <w:t xml:space="preserve"> Planul de încadrare în tarla este întocmit în format analogic şi digital, este semnat de persoana autorizată, de proprietar sau de deţinătorul legal şi vizat de preşedintele comisiei locale de fond funciar. </w:t>
            </w:r>
          </w:p>
          <w:p w:rsidR="004A02F0" w:rsidRPr="00F64A79" w:rsidRDefault="004A02F0" w:rsidP="004A02F0">
            <w:pPr>
              <w:jc w:val="both"/>
              <w:rPr>
                <w:rFonts w:ascii="Arial" w:hAnsi="Arial" w:cs="Arial"/>
                <w:color w:val="000000"/>
              </w:rPr>
            </w:pPr>
            <w:r w:rsidRPr="00F64A79">
              <w:rPr>
                <w:rFonts w:ascii="Arial" w:hAnsi="Arial" w:cs="Arial"/>
                <w:color w:val="000000"/>
              </w:rPr>
              <w:t>(…)</w:t>
            </w:r>
          </w:p>
          <w:p w:rsidR="003D3A34" w:rsidRPr="00F64A79" w:rsidRDefault="004A02F0" w:rsidP="004A02F0">
            <w:pPr>
              <w:jc w:val="both"/>
            </w:pPr>
            <w:r w:rsidRPr="00F64A79">
              <w:rPr>
                <w:rFonts w:ascii="Arial" w:hAnsi="Arial" w:cs="Arial"/>
                <w:b/>
                <w:bCs/>
              </w:rPr>
              <w:t>(6)</w:t>
            </w:r>
            <w:r w:rsidRPr="00F64A79">
              <w:rPr>
                <w:rFonts w:ascii="Arial" w:hAnsi="Arial" w:cs="Arial"/>
              </w:rPr>
              <w:t xml:space="preserve"> Menţiunea "Imobil înregistrat în planul cadastral fără localizare certă datorită lipsei planului parcelar" se radiază în baza referatului întocmit de inspector şi aprobat de inginerul şef, cu ocazia recepţiei planului parcelar.</w:t>
            </w:r>
          </w:p>
        </w:tc>
        <w:tc>
          <w:tcPr>
            <w:tcW w:w="5673" w:type="dxa"/>
          </w:tcPr>
          <w:p w:rsidR="0012231F" w:rsidRPr="006C446F" w:rsidRDefault="006C446F" w:rsidP="007970AD">
            <w:pPr>
              <w:jc w:val="both"/>
              <w:rPr>
                <w:rFonts w:ascii="Arial" w:hAnsi="Arial" w:cs="Arial"/>
                <w:color w:val="000000"/>
              </w:rPr>
            </w:pPr>
            <w:r w:rsidRPr="006C446F">
              <w:rPr>
                <w:rFonts w:ascii="Arial" w:hAnsi="Arial" w:cs="Arial"/>
                <w:color w:val="000000"/>
              </w:rPr>
              <w:t>(…)</w:t>
            </w:r>
          </w:p>
          <w:p w:rsidR="00722CEB" w:rsidRPr="0023583F" w:rsidRDefault="00722CEB" w:rsidP="007970AD">
            <w:pPr>
              <w:jc w:val="both"/>
              <w:rPr>
                <w:rFonts w:ascii="Arial" w:hAnsi="Arial" w:cs="Arial"/>
              </w:rPr>
            </w:pPr>
            <w:r w:rsidRPr="00ED4D60">
              <w:rPr>
                <w:rFonts w:ascii="Arial" w:hAnsi="Arial" w:cs="Arial"/>
                <w:b/>
                <w:bCs/>
              </w:rPr>
              <w:t>(2</w:t>
            </w:r>
            <w:r w:rsidRPr="00ED4D60">
              <w:rPr>
                <w:rFonts w:ascii="Arial" w:hAnsi="Arial" w:cs="Arial"/>
                <w:b/>
                <w:bCs/>
                <w:vertAlign w:val="superscript"/>
              </w:rPr>
              <w:t>1</w:t>
            </w:r>
            <w:r w:rsidRPr="00ED4D60">
              <w:rPr>
                <w:rFonts w:ascii="Arial" w:hAnsi="Arial" w:cs="Arial"/>
                <w:b/>
                <w:bCs/>
              </w:rPr>
              <w:t xml:space="preserve">) </w:t>
            </w:r>
            <w:r w:rsidRPr="00ED4D60">
              <w:rPr>
                <w:rFonts w:ascii="Arial" w:hAnsi="Arial" w:cs="Arial"/>
              </w:rPr>
              <w:t xml:space="preserve">În situația în care mai există un singur imobil     dintr-o tarla care nu a fost înscris în sistemul integrat de cadastru și carte funciară, </w:t>
            </w:r>
            <w:r w:rsidR="00C47C39" w:rsidRPr="00ED4D60">
              <w:rPr>
                <w:rFonts w:ascii="Arial" w:hAnsi="Arial" w:cs="Arial"/>
              </w:rPr>
              <w:t xml:space="preserve">planul </w:t>
            </w:r>
            <w:r w:rsidRPr="00ED4D60">
              <w:rPr>
                <w:rFonts w:ascii="Arial" w:hAnsi="Arial" w:cs="Arial"/>
              </w:rPr>
              <w:t>de încadrare în tarla va fi însoțit de tabelul parcelar, fără a mai fi necesară întocmirea planului parcelar.</w:t>
            </w:r>
          </w:p>
          <w:p w:rsidR="00722CEB" w:rsidRPr="00ED4D60" w:rsidRDefault="00722CEB" w:rsidP="007970AD">
            <w:pPr>
              <w:jc w:val="both"/>
              <w:rPr>
                <w:rFonts w:ascii="Arial" w:hAnsi="Arial" w:cs="Arial"/>
                <w:sz w:val="26"/>
                <w:szCs w:val="26"/>
              </w:rPr>
            </w:pPr>
            <w:r w:rsidRPr="00ED4D60">
              <w:rPr>
                <w:rFonts w:ascii="Arial" w:hAnsi="Arial" w:cs="Arial"/>
                <w:b/>
                <w:bCs/>
              </w:rPr>
              <w:t xml:space="preserve">(3) </w:t>
            </w:r>
            <w:r w:rsidRPr="00ED4D60">
              <w:rPr>
                <w:rFonts w:ascii="Arial" w:hAnsi="Arial" w:cs="Arial"/>
              </w:rPr>
              <w:t>Planul de încadrare în tarla și tabelul parcelar, după caz, se întocmesc în format analogic şi digital, se semnează de persoana autorizată, de proprietar sau de deţinătorul legal şi se vizează de preşedintele comisiei locale de fond funciar.</w:t>
            </w:r>
            <w:r w:rsidRPr="00ED4D60">
              <w:rPr>
                <w:rFonts w:ascii="Arial" w:hAnsi="Arial" w:cs="Arial"/>
                <w:b/>
                <w:bCs/>
              </w:rPr>
              <w:t xml:space="preserve">  </w:t>
            </w:r>
          </w:p>
          <w:p w:rsidR="007970AD" w:rsidRPr="00ED4D60" w:rsidRDefault="007970AD" w:rsidP="007970AD">
            <w:pPr>
              <w:jc w:val="both"/>
              <w:rPr>
                <w:rFonts w:ascii="Arial" w:hAnsi="Arial" w:cs="Arial"/>
              </w:rPr>
            </w:pPr>
            <w:r w:rsidRPr="00ED4D60">
              <w:rPr>
                <w:rFonts w:ascii="Arial" w:hAnsi="Arial" w:cs="Arial"/>
              </w:rPr>
              <w:t>(…)</w:t>
            </w:r>
          </w:p>
          <w:p w:rsidR="00722CEB" w:rsidRPr="00ED4D60" w:rsidRDefault="00722CEB" w:rsidP="00C47C39">
            <w:pPr>
              <w:autoSpaceDE w:val="0"/>
              <w:autoSpaceDN w:val="0"/>
              <w:adjustRightInd w:val="0"/>
              <w:jc w:val="both"/>
              <w:rPr>
                <w:rFonts w:ascii="Arial" w:hAnsi="Arial" w:cs="Arial"/>
              </w:rPr>
            </w:pPr>
            <w:r w:rsidRPr="00ED4D60">
              <w:rPr>
                <w:rFonts w:ascii="Arial" w:hAnsi="Arial" w:cs="Arial"/>
                <w:b/>
                <w:bCs/>
              </w:rPr>
              <w:t>(6)</w:t>
            </w:r>
            <w:r w:rsidRPr="00ED4D60">
              <w:rPr>
                <w:rFonts w:ascii="Arial" w:hAnsi="Arial" w:cs="Arial"/>
              </w:rPr>
              <w:t xml:space="preserve"> Menţiunea "Imobil înregistrat în planul cadastral fără localizare certă datorită lipsei planului parcelar" se radiază în baza referatului întocmit de inspector şi aprobat de inginerul şef, în următoarele situații:</w:t>
            </w:r>
          </w:p>
          <w:p w:rsidR="00722CEB" w:rsidRPr="00ED4D60" w:rsidRDefault="00722CEB" w:rsidP="00C47C39">
            <w:pPr>
              <w:autoSpaceDE w:val="0"/>
              <w:autoSpaceDN w:val="0"/>
              <w:adjustRightInd w:val="0"/>
              <w:jc w:val="both"/>
              <w:rPr>
                <w:rFonts w:ascii="Arial" w:hAnsi="Arial" w:cs="Arial"/>
              </w:rPr>
            </w:pPr>
            <w:r w:rsidRPr="00ED4D60">
              <w:rPr>
                <w:rFonts w:ascii="Arial" w:hAnsi="Arial" w:cs="Arial"/>
              </w:rPr>
              <w:t>a) după recepția planului parcelar de către oficiul teritorial;</w:t>
            </w:r>
          </w:p>
          <w:p w:rsidR="00722CEB" w:rsidRPr="00ED4D60" w:rsidRDefault="00722CEB" w:rsidP="00C47C39">
            <w:pPr>
              <w:autoSpaceDE w:val="0"/>
              <w:autoSpaceDN w:val="0"/>
              <w:adjustRightInd w:val="0"/>
              <w:jc w:val="both"/>
              <w:rPr>
                <w:rFonts w:ascii="Arial" w:hAnsi="Arial" w:cs="Arial"/>
              </w:rPr>
            </w:pPr>
            <w:r w:rsidRPr="00ED4D60">
              <w:rPr>
                <w:rFonts w:ascii="Arial" w:hAnsi="Arial" w:cs="Arial"/>
              </w:rPr>
              <w:t xml:space="preserve">b) </w:t>
            </w:r>
            <w:proofErr w:type="gramStart"/>
            <w:r w:rsidRPr="00ED4D60">
              <w:rPr>
                <w:rFonts w:ascii="Arial" w:hAnsi="Arial" w:cs="Arial"/>
              </w:rPr>
              <w:t>după</w:t>
            </w:r>
            <w:proofErr w:type="gramEnd"/>
            <w:r w:rsidRPr="00ED4D60">
              <w:rPr>
                <w:rFonts w:ascii="Arial" w:hAnsi="Arial" w:cs="Arial"/>
              </w:rPr>
              <w:t xml:space="preserve"> înscrierea în sistemul integrat de cadastru și carte funciară a tuturor imobilelor dintr-o tarla, în condițiile prevăzute la art. 86 alin. (2</w:t>
            </w:r>
            <w:r w:rsidRPr="00ED4D60">
              <w:rPr>
                <w:rFonts w:ascii="Arial" w:hAnsi="Arial" w:cs="Arial"/>
                <w:vertAlign w:val="superscript"/>
              </w:rPr>
              <w:t>1</w:t>
            </w:r>
            <w:r w:rsidRPr="00ED4D60">
              <w:rPr>
                <w:rFonts w:ascii="Arial" w:hAnsi="Arial" w:cs="Arial"/>
              </w:rPr>
              <w:t>);</w:t>
            </w:r>
          </w:p>
          <w:p w:rsidR="00FA223B" w:rsidRPr="00FA223B" w:rsidRDefault="00722CEB" w:rsidP="00A43856">
            <w:pPr>
              <w:jc w:val="both"/>
              <w:rPr>
                <w:color w:val="FF0000"/>
              </w:rPr>
            </w:pPr>
            <w:r w:rsidRPr="00ED4D60">
              <w:rPr>
                <w:rFonts w:ascii="Arial" w:hAnsi="Arial" w:cs="Arial"/>
              </w:rPr>
              <w:t xml:space="preserve">c) </w:t>
            </w:r>
            <w:proofErr w:type="gramStart"/>
            <w:r w:rsidRPr="00ED4D60">
              <w:rPr>
                <w:rFonts w:ascii="Arial" w:hAnsi="Arial" w:cs="Arial"/>
              </w:rPr>
              <w:t>la</w:t>
            </w:r>
            <w:proofErr w:type="gramEnd"/>
            <w:r w:rsidRPr="00ED4D60">
              <w:rPr>
                <w:rFonts w:ascii="Arial" w:hAnsi="Arial" w:cs="Arial"/>
              </w:rPr>
              <w:t xml:space="preserve"> înscrierea în sistemul integrat de cadastru și carte funciară a construcțiilor edificate</w:t>
            </w:r>
            <w:r w:rsidR="00380102">
              <w:rPr>
                <w:rFonts w:ascii="Arial" w:hAnsi="Arial" w:cs="Arial"/>
              </w:rPr>
              <w:t xml:space="preserve"> </w:t>
            </w:r>
            <w:r w:rsidR="00380102">
              <w:rPr>
                <w:rFonts w:ascii="Arial" w:hAnsi="Arial" w:cs="Arial"/>
                <w:lang w:val="ro-RO"/>
              </w:rPr>
              <w:t>în baza autorizației de construire</w:t>
            </w:r>
            <w:r w:rsidR="00380102">
              <w:rPr>
                <w:rFonts w:ascii="Arial" w:hAnsi="Arial" w:cs="Arial"/>
              </w:rPr>
              <w:t xml:space="preserve"> </w:t>
            </w:r>
            <w:r w:rsidR="00A43856">
              <w:rPr>
                <w:rFonts w:ascii="Arial" w:hAnsi="Arial" w:cs="Arial"/>
              </w:rPr>
              <w:t xml:space="preserve">în cazul imobilelor </w:t>
            </w:r>
            <w:r w:rsidRPr="00ED4D60">
              <w:rPr>
                <w:rFonts w:ascii="Arial" w:hAnsi="Arial" w:cs="Arial"/>
              </w:rPr>
              <w:t>care au trecut din extravilan în intravilan.</w:t>
            </w:r>
          </w:p>
        </w:tc>
        <w:tc>
          <w:tcPr>
            <w:tcW w:w="2892" w:type="dxa"/>
          </w:tcPr>
          <w:p w:rsidR="003D3A34" w:rsidRPr="00B564DC" w:rsidRDefault="00B564DC">
            <w:pPr>
              <w:rPr>
                <w:rFonts w:ascii="Arial" w:hAnsi="Arial" w:cs="Arial"/>
              </w:rPr>
            </w:pPr>
            <w:r w:rsidRPr="00B564DC">
              <w:rPr>
                <w:rFonts w:ascii="Arial" w:hAnsi="Arial" w:cs="Arial"/>
              </w:rPr>
              <w:t xml:space="preserve">Simplificarea procedurilor de înscriere </w:t>
            </w:r>
            <w:proofErr w:type="gramStart"/>
            <w:r w:rsidRPr="00B564DC">
              <w:rPr>
                <w:rFonts w:ascii="Arial" w:hAnsi="Arial" w:cs="Arial"/>
              </w:rPr>
              <w:t>a</w:t>
            </w:r>
            <w:proofErr w:type="gramEnd"/>
            <w:r w:rsidRPr="00B564DC">
              <w:rPr>
                <w:rFonts w:ascii="Arial" w:hAnsi="Arial" w:cs="Arial"/>
              </w:rPr>
              <w:t xml:space="preserve"> imobilelor care au făcut obiectul legilor fondului funciar.</w:t>
            </w:r>
          </w:p>
        </w:tc>
      </w:tr>
      <w:tr w:rsidR="003C7A72" w:rsidTr="00EE5AAE">
        <w:trPr>
          <w:trHeight w:val="411"/>
        </w:trPr>
        <w:tc>
          <w:tcPr>
            <w:tcW w:w="661" w:type="dxa"/>
          </w:tcPr>
          <w:p w:rsidR="003C7A72" w:rsidRDefault="003C7A72" w:rsidP="00562A2E">
            <w:pPr>
              <w:jc w:val="center"/>
              <w:rPr>
                <w:rFonts w:ascii="Arial" w:eastAsia="Times New Roman" w:hAnsi="Arial" w:cs="Arial"/>
                <w:b/>
                <w:bCs/>
              </w:rPr>
            </w:pPr>
            <w:r>
              <w:rPr>
                <w:rFonts w:ascii="Arial" w:eastAsia="Times New Roman" w:hAnsi="Arial" w:cs="Arial"/>
                <w:b/>
                <w:bCs/>
              </w:rPr>
              <w:t>Art. 89</w:t>
            </w:r>
          </w:p>
        </w:tc>
        <w:tc>
          <w:tcPr>
            <w:tcW w:w="5481" w:type="dxa"/>
          </w:tcPr>
          <w:p w:rsidR="003C7A72" w:rsidRDefault="003C7A72" w:rsidP="00225F4D">
            <w:pPr>
              <w:jc w:val="both"/>
              <w:rPr>
                <w:rFonts w:ascii="Arial" w:hAnsi="Arial" w:cs="Arial"/>
                <w:color w:val="000000"/>
              </w:rPr>
            </w:pPr>
            <w:r w:rsidRPr="000F72C2">
              <w:rPr>
                <w:rFonts w:ascii="Arial" w:hAnsi="Arial" w:cs="Arial"/>
                <w:color w:val="000000"/>
              </w:rPr>
              <w:t>Documentaţia pentru înscrierea dezmembrămintelor dreptului de proprietate privată, cuprinde: </w:t>
            </w:r>
          </w:p>
          <w:p w:rsidR="00A16EBB" w:rsidRDefault="00A16EBB" w:rsidP="00225F4D">
            <w:pPr>
              <w:jc w:val="both"/>
              <w:rPr>
                <w:rFonts w:ascii="Arial" w:hAnsi="Arial" w:cs="Arial"/>
                <w:color w:val="000000"/>
              </w:rPr>
            </w:pPr>
            <w:r>
              <w:rPr>
                <w:rFonts w:ascii="Arial" w:hAnsi="Arial" w:cs="Arial"/>
                <w:color w:val="000000"/>
              </w:rPr>
              <w:t>(…)</w:t>
            </w:r>
          </w:p>
          <w:p w:rsidR="00A16EBB" w:rsidRPr="00A16EBB" w:rsidRDefault="00A16EBB" w:rsidP="00A16EBB">
            <w:pPr>
              <w:jc w:val="both"/>
              <w:rPr>
                <w:rFonts w:ascii="Arial" w:hAnsi="Arial" w:cs="Arial"/>
              </w:rPr>
            </w:pPr>
            <w:r w:rsidRPr="00A16EBB">
              <w:rPr>
                <w:rFonts w:ascii="Arial" w:hAnsi="Arial" w:cs="Arial"/>
                <w:b/>
                <w:bCs/>
              </w:rPr>
              <w:t>f)</w:t>
            </w:r>
            <w:r w:rsidRPr="00A16EBB">
              <w:rPr>
                <w:rFonts w:ascii="Arial" w:hAnsi="Arial" w:cs="Arial"/>
              </w:rPr>
              <w:t xml:space="preserve"> Copia extrasului de carte funciară pentru informare, </w:t>
            </w:r>
            <w:r w:rsidRPr="00A16EBB">
              <w:rPr>
                <w:rFonts w:ascii="Arial" w:hAnsi="Arial" w:cs="Arial"/>
              </w:rPr>
              <w:lastRenderedPageBreak/>
              <w:t>după caz;</w:t>
            </w:r>
            <w:r>
              <w:rPr>
                <w:rFonts w:ascii="Arial" w:hAnsi="Arial" w:cs="Arial"/>
              </w:rPr>
              <w:t xml:space="preserve"> (…)</w:t>
            </w:r>
          </w:p>
        </w:tc>
        <w:tc>
          <w:tcPr>
            <w:tcW w:w="5673" w:type="dxa"/>
          </w:tcPr>
          <w:p w:rsidR="003C7A72" w:rsidRPr="00A7234C" w:rsidRDefault="00A16EBB" w:rsidP="001B0B5E">
            <w:pPr>
              <w:jc w:val="both"/>
              <w:rPr>
                <w:rFonts w:ascii="Arial" w:eastAsia="Times New Roman" w:hAnsi="Arial" w:cs="Arial"/>
                <w:color w:val="000000"/>
              </w:rPr>
            </w:pPr>
            <w:r w:rsidRPr="00A7234C">
              <w:rPr>
                <w:rFonts w:ascii="Arial" w:eastAsia="Times New Roman" w:hAnsi="Arial" w:cs="Arial"/>
                <w:color w:val="000000"/>
              </w:rPr>
              <w:lastRenderedPageBreak/>
              <w:t>Se abrogă art. 89 lit. f).</w:t>
            </w:r>
          </w:p>
        </w:tc>
        <w:tc>
          <w:tcPr>
            <w:tcW w:w="2892" w:type="dxa"/>
          </w:tcPr>
          <w:p w:rsidR="008C73FB" w:rsidRPr="008204F2" w:rsidRDefault="008C73FB" w:rsidP="008C73FB">
            <w:pPr>
              <w:jc w:val="both"/>
              <w:rPr>
                <w:rFonts w:ascii="Arial" w:hAnsi="Arial" w:cs="Arial"/>
              </w:rPr>
            </w:pPr>
            <w:r>
              <w:rPr>
                <w:rFonts w:ascii="Arial" w:hAnsi="Arial" w:cs="Arial"/>
              </w:rPr>
              <w:t>Întrucâ</w:t>
            </w:r>
            <w:r w:rsidRPr="008204F2">
              <w:rPr>
                <w:rFonts w:ascii="Arial" w:hAnsi="Arial" w:cs="Arial"/>
              </w:rPr>
              <w:t>t toate document</w:t>
            </w:r>
            <w:r>
              <w:rPr>
                <w:rFonts w:ascii="Arial" w:hAnsi="Arial" w:cs="Arial"/>
              </w:rPr>
              <w:t>ațiile cadastrale se întocmesc și se soluț</w:t>
            </w:r>
            <w:r w:rsidRPr="008204F2">
              <w:rPr>
                <w:rFonts w:ascii="Arial" w:hAnsi="Arial" w:cs="Arial"/>
              </w:rPr>
              <w:t>ioneaza e</w:t>
            </w:r>
            <w:r>
              <w:rPr>
                <w:rFonts w:ascii="Arial" w:hAnsi="Arial" w:cs="Arial"/>
              </w:rPr>
              <w:t xml:space="preserve">xclusiv prin </w:t>
            </w:r>
            <w:r>
              <w:rPr>
                <w:rFonts w:ascii="Arial" w:hAnsi="Arial" w:cs="Arial"/>
              </w:rPr>
              <w:lastRenderedPageBreak/>
              <w:t>intermediul aplicaț</w:t>
            </w:r>
            <w:r w:rsidRPr="008204F2">
              <w:rPr>
                <w:rFonts w:ascii="Arial" w:hAnsi="Arial" w:cs="Arial"/>
              </w:rPr>
              <w:t>iei informatice eterra 3</w:t>
            </w:r>
            <w:r>
              <w:rPr>
                <w:rFonts w:ascii="Arial" w:hAnsi="Arial" w:cs="Arial"/>
              </w:rPr>
              <w:t>, nu se mai justifică depunerea unei copii după</w:t>
            </w:r>
            <w:r w:rsidRPr="008204F2">
              <w:rPr>
                <w:rFonts w:ascii="Arial" w:hAnsi="Arial" w:cs="Arial"/>
              </w:rPr>
              <w:t xml:space="preserve"> un înscris (extrasul de carte f</w:t>
            </w:r>
            <w:r>
              <w:rPr>
                <w:rFonts w:ascii="Arial" w:hAnsi="Arial" w:cs="Arial"/>
              </w:rPr>
              <w:t>unciară pentru informare) emis î</w:t>
            </w:r>
            <w:r w:rsidRPr="008204F2">
              <w:rPr>
                <w:rFonts w:ascii="Arial" w:hAnsi="Arial" w:cs="Arial"/>
              </w:rPr>
              <w:t>n original de oficiul teritorial</w:t>
            </w:r>
            <w:r>
              <w:rPr>
                <w:rFonts w:ascii="Arial" w:hAnsi="Arial" w:cs="Arial"/>
              </w:rPr>
              <w:t>.</w:t>
            </w:r>
          </w:p>
          <w:p w:rsidR="003C7A72" w:rsidRDefault="003C7A72"/>
        </w:tc>
      </w:tr>
      <w:tr w:rsidR="00836D55" w:rsidTr="00EE5AAE">
        <w:trPr>
          <w:trHeight w:val="411"/>
        </w:trPr>
        <w:tc>
          <w:tcPr>
            <w:tcW w:w="661" w:type="dxa"/>
          </w:tcPr>
          <w:p w:rsidR="00836D55" w:rsidRDefault="00836D55">
            <w:pPr>
              <w:rPr>
                <w:rFonts w:ascii="Arial" w:eastAsia="Times New Roman" w:hAnsi="Arial" w:cs="Arial"/>
                <w:b/>
                <w:bCs/>
              </w:rPr>
            </w:pPr>
            <w:r>
              <w:rPr>
                <w:rFonts w:ascii="Arial" w:eastAsia="Times New Roman" w:hAnsi="Arial" w:cs="Arial"/>
                <w:b/>
                <w:bCs/>
              </w:rPr>
              <w:lastRenderedPageBreak/>
              <w:t>Art. 96</w:t>
            </w:r>
          </w:p>
        </w:tc>
        <w:tc>
          <w:tcPr>
            <w:tcW w:w="5481" w:type="dxa"/>
          </w:tcPr>
          <w:p w:rsidR="00836D55" w:rsidRPr="00915A22" w:rsidRDefault="003E49D5" w:rsidP="00225F4D">
            <w:pPr>
              <w:jc w:val="both"/>
              <w:rPr>
                <w:rFonts w:ascii="Arial" w:hAnsi="Arial" w:cs="Arial"/>
              </w:rPr>
            </w:pPr>
            <w:r w:rsidRPr="003E49D5">
              <w:rPr>
                <w:rFonts w:ascii="Arial" w:hAnsi="Arial" w:cs="Arial"/>
                <w:color w:val="000000"/>
              </w:rPr>
              <w:t xml:space="preserve">Documentaţia cadastrală de </w:t>
            </w:r>
            <w:r w:rsidRPr="00915A22">
              <w:rPr>
                <w:rFonts w:ascii="Arial" w:hAnsi="Arial" w:cs="Arial"/>
              </w:rPr>
              <w:t>înscriere a unei construcţii definitive pe un teren înscris în cartea funciară conţine: </w:t>
            </w:r>
          </w:p>
          <w:p w:rsidR="003E49D5" w:rsidRPr="00915A22" w:rsidRDefault="003E49D5" w:rsidP="00225F4D">
            <w:pPr>
              <w:jc w:val="both"/>
              <w:rPr>
                <w:rFonts w:ascii="Arial" w:hAnsi="Arial" w:cs="Arial"/>
              </w:rPr>
            </w:pPr>
            <w:r w:rsidRPr="00915A22">
              <w:rPr>
                <w:rFonts w:ascii="Arial" w:hAnsi="Arial" w:cs="Arial"/>
              </w:rPr>
              <w:t>(…)</w:t>
            </w:r>
          </w:p>
          <w:p w:rsidR="003E49D5" w:rsidRPr="00915A22" w:rsidRDefault="003E49D5" w:rsidP="00225F4D">
            <w:pPr>
              <w:jc w:val="both"/>
              <w:rPr>
                <w:rFonts w:ascii="Arial" w:hAnsi="Arial" w:cs="Arial"/>
              </w:rPr>
            </w:pPr>
            <w:r w:rsidRPr="00915A22">
              <w:rPr>
                <w:rFonts w:ascii="Arial" w:hAnsi="Arial" w:cs="Arial"/>
              </w:rPr>
              <w:t>  </w:t>
            </w:r>
            <w:r w:rsidRPr="00915A22">
              <w:rPr>
                <w:rFonts w:ascii="Arial" w:hAnsi="Arial" w:cs="Arial"/>
                <w:b/>
                <w:bCs/>
              </w:rPr>
              <w:t>g)</w:t>
            </w:r>
            <w:r w:rsidRPr="00915A22">
              <w:rPr>
                <w:rFonts w:ascii="Arial" w:hAnsi="Arial" w:cs="Arial"/>
              </w:rPr>
              <w:t xml:space="preserve"> copia extrasului de carte funciară pentru informare; </w:t>
            </w:r>
          </w:p>
          <w:p w:rsidR="003E49D5" w:rsidRDefault="003E49D5" w:rsidP="00225F4D">
            <w:pPr>
              <w:jc w:val="both"/>
              <w:rPr>
                <w:rFonts w:ascii="Arial" w:eastAsia="Times New Roman" w:hAnsi="Arial" w:cs="Arial"/>
                <w:color w:val="000000"/>
                <w:sz w:val="26"/>
                <w:szCs w:val="26"/>
              </w:rPr>
            </w:pPr>
            <w:r w:rsidRPr="00915A22">
              <w:rPr>
                <w:rFonts w:ascii="Arial" w:hAnsi="Arial" w:cs="Arial"/>
              </w:rPr>
              <w:t>(…)</w:t>
            </w:r>
          </w:p>
        </w:tc>
        <w:tc>
          <w:tcPr>
            <w:tcW w:w="5673" w:type="dxa"/>
          </w:tcPr>
          <w:p w:rsidR="00836D55" w:rsidRPr="00A7234C" w:rsidRDefault="003E49D5" w:rsidP="001B0B5E">
            <w:pPr>
              <w:jc w:val="both"/>
              <w:rPr>
                <w:rFonts w:ascii="Arial" w:eastAsia="Times New Roman" w:hAnsi="Arial" w:cs="Arial"/>
                <w:color w:val="000000"/>
              </w:rPr>
            </w:pPr>
            <w:r w:rsidRPr="00A7234C">
              <w:rPr>
                <w:rFonts w:ascii="Arial" w:eastAsia="Times New Roman" w:hAnsi="Arial" w:cs="Arial"/>
                <w:color w:val="000000"/>
              </w:rPr>
              <w:t>Se abrogă art. 96 lit. g).</w:t>
            </w:r>
          </w:p>
        </w:tc>
        <w:tc>
          <w:tcPr>
            <w:tcW w:w="2892" w:type="dxa"/>
          </w:tcPr>
          <w:p w:rsidR="008C73FB" w:rsidRPr="008204F2" w:rsidRDefault="008C73FB" w:rsidP="008C73FB">
            <w:pPr>
              <w:jc w:val="both"/>
              <w:rPr>
                <w:rFonts w:ascii="Arial" w:hAnsi="Arial" w:cs="Arial"/>
              </w:rPr>
            </w:pPr>
            <w:r>
              <w:rPr>
                <w:rFonts w:ascii="Arial" w:hAnsi="Arial" w:cs="Arial"/>
              </w:rPr>
              <w:t>Întrucâ</w:t>
            </w:r>
            <w:r w:rsidRPr="008204F2">
              <w:rPr>
                <w:rFonts w:ascii="Arial" w:hAnsi="Arial" w:cs="Arial"/>
              </w:rPr>
              <w:t>t toate document</w:t>
            </w:r>
            <w:r>
              <w:rPr>
                <w:rFonts w:ascii="Arial" w:hAnsi="Arial" w:cs="Arial"/>
              </w:rPr>
              <w:t>ațiile cadastrale se întocmesc și se soluț</w:t>
            </w:r>
            <w:r w:rsidRPr="008204F2">
              <w:rPr>
                <w:rFonts w:ascii="Arial" w:hAnsi="Arial" w:cs="Arial"/>
              </w:rPr>
              <w:t>ioneaza e</w:t>
            </w:r>
            <w:r>
              <w:rPr>
                <w:rFonts w:ascii="Arial" w:hAnsi="Arial" w:cs="Arial"/>
              </w:rPr>
              <w:t>xclusiv prin intermediul aplicaț</w:t>
            </w:r>
            <w:r w:rsidRPr="008204F2">
              <w:rPr>
                <w:rFonts w:ascii="Arial" w:hAnsi="Arial" w:cs="Arial"/>
              </w:rPr>
              <w:t>iei informatice eterra 3</w:t>
            </w:r>
            <w:r>
              <w:rPr>
                <w:rFonts w:ascii="Arial" w:hAnsi="Arial" w:cs="Arial"/>
              </w:rPr>
              <w:t>, nu se mai justifică depunerea unei copii după</w:t>
            </w:r>
            <w:r w:rsidRPr="008204F2">
              <w:rPr>
                <w:rFonts w:ascii="Arial" w:hAnsi="Arial" w:cs="Arial"/>
              </w:rPr>
              <w:t xml:space="preserve"> un înscris (extrasul de carte f</w:t>
            </w:r>
            <w:r>
              <w:rPr>
                <w:rFonts w:ascii="Arial" w:hAnsi="Arial" w:cs="Arial"/>
              </w:rPr>
              <w:t>unciară pentru informare) emis î</w:t>
            </w:r>
            <w:r w:rsidRPr="008204F2">
              <w:rPr>
                <w:rFonts w:ascii="Arial" w:hAnsi="Arial" w:cs="Arial"/>
              </w:rPr>
              <w:t>n original de oficiul teritorial</w:t>
            </w:r>
            <w:r>
              <w:rPr>
                <w:rFonts w:ascii="Arial" w:hAnsi="Arial" w:cs="Arial"/>
              </w:rPr>
              <w:t>.</w:t>
            </w:r>
          </w:p>
          <w:p w:rsidR="00836D55" w:rsidRDefault="00836D55"/>
        </w:tc>
      </w:tr>
      <w:tr w:rsidR="003D3A34" w:rsidTr="00EE5AAE">
        <w:trPr>
          <w:trHeight w:val="411"/>
        </w:trPr>
        <w:tc>
          <w:tcPr>
            <w:tcW w:w="661" w:type="dxa"/>
          </w:tcPr>
          <w:p w:rsidR="003D3A34" w:rsidRDefault="00125A86">
            <w:r>
              <w:rPr>
                <w:rFonts w:ascii="Arial" w:eastAsia="Times New Roman" w:hAnsi="Arial" w:cs="Arial"/>
                <w:b/>
                <w:bCs/>
              </w:rPr>
              <w:t>Art. 97</w:t>
            </w:r>
          </w:p>
        </w:tc>
        <w:tc>
          <w:tcPr>
            <w:tcW w:w="5481" w:type="dxa"/>
          </w:tcPr>
          <w:p w:rsidR="003D3A34" w:rsidRPr="00AC3A7A" w:rsidRDefault="00225F4D" w:rsidP="009F3080">
            <w:pPr>
              <w:jc w:val="both"/>
              <w:rPr>
                <w:rFonts w:ascii="Arial" w:hAnsi="Arial" w:cs="Arial"/>
              </w:rPr>
            </w:pPr>
            <w:r>
              <w:rPr>
                <w:rFonts w:ascii="Arial" w:eastAsia="Times New Roman" w:hAnsi="Arial" w:cs="Arial"/>
                <w:color w:val="000000"/>
                <w:sz w:val="26"/>
                <w:szCs w:val="26"/>
              </w:rPr>
              <w:t> </w:t>
            </w:r>
            <w:r w:rsidR="00AC3A7A" w:rsidRPr="00AC3A7A">
              <w:rPr>
                <w:rFonts w:ascii="Arial" w:hAnsi="Arial" w:cs="Arial"/>
                <w:color w:val="000000"/>
              </w:rPr>
              <w:t>La înscrierea construcţiilor persoana autorizată specifică numărul de niveluri, anul construirii, suprafaţa construită la sol şi suprafaţa construită desfăşurată. Aceste date vor fi menţionate în planul de amplasament şi delimitare a imobilului, la pct. B "Date referitoare la construcţii", coloana "Menţiuni", iar în documentaţia în format digital în câmpurile specifice din secţiunea "date textuale ale construcţiei". </w:t>
            </w:r>
          </w:p>
        </w:tc>
        <w:tc>
          <w:tcPr>
            <w:tcW w:w="5673" w:type="dxa"/>
          </w:tcPr>
          <w:p w:rsidR="003D3A34" w:rsidRDefault="001B0B5E" w:rsidP="001B0B5E">
            <w:pPr>
              <w:jc w:val="both"/>
              <w:rPr>
                <w:rFonts w:ascii="Arial" w:eastAsia="Times New Roman" w:hAnsi="Arial" w:cs="Arial"/>
                <w:color w:val="000000"/>
              </w:rPr>
            </w:pPr>
            <w:r w:rsidRPr="001B0B5E">
              <w:rPr>
                <w:rFonts w:ascii="Arial" w:eastAsia="Times New Roman" w:hAnsi="Arial" w:cs="Arial"/>
                <w:b/>
                <w:color w:val="000000"/>
              </w:rPr>
              <w:t>(1)</w:t>
            </w:r>
            <w:r w:rsidR="00AC3A7A" w:rsidRPr="00AC3A7A">
              <w:rPr>
                <w:rFonts w:ascii="Arial" w:hAnsi="Arial" w:cs="Arial"/>
                <w:color w:val="000000"/>
              </w:rPr>
              <w:t xml:space="preserve"> La înscrierea construcţiilor persoana autorizată specifică numărul de niveluri, anul construirii, suprafaţa construită la sol şi suprafaţa construită desfăşurată. Aceste date vor fi menţionate în planul de amplasament şi delimitare a imobilului, la pct. B "Date referitoare la construcţii", coloana "Menţiuni", iar în documentaţia în format digital în câmpurile specifice din secţiunea "date textuale ale construcţiei". </w:t>
            </w:r>
          </w:p>
          <w:p w:rsidR="001B0B5E" w:rsidRPr="001B0B5E" w:rsidRDefault="001B0B5E" w:rsidP="001B0B5E">
            <w:pPr>
              <w:jc w:val="both"/>
              <w:rPr>
                <w:rFonts w:ascii="Arial" w:eastAsia="Times New Roman" w:hAnsi="Arial" w:cs="Arial"/>
                <w:color w:val="000000"/>
              </w:rPr>
            </w:pPr>
            <w:r w:rsidRPr="001B0B5E">
              <w:rPr>
                <w:rFonts w:ascii="Arial" w:eastAsia="Times New Roman" w:hAnsi="Arial" w:cs="Arial"/>
                <w:b/>
                <w:color w:val="000000"/>
              </w:rPr>
              <w:t>(2)</w:t>
            </w:r>
            <w:r>
              <w:rPr>
                <w:rFonts w:ascii="Arial" w:eastAsia="Times New Roman" w:hAnsi="Arial" w:cs="Arial"/>
                <w:color w:val="000000"/>
              </w:rPr>
              <w:t xml:space="preserve"> </w:t>
            </w:r>
            <w:r w:rsidR="00692DC6" w:rsidRPr="004256DC">
              <w:rPr>
                <w:rFonts w:ascii="Arial" w:eastAsia="Times New Roman" w:hAnsi="Arial" w:cs="Arial"/>
                <w:color w:val="000000"/>
              </w:rPr>
              <w:t>Pentru construcțiile edificate fără acte doveditoare ale dreptului</w:t>
            </w:r>
            <w:r w:rsidR="00325E6A">
              <w:rPr>
                <w:rFonts w:ascii="Arial" w:eastAsia="Times New Roman" w:hAnsi="Arial" w:cs="Arial"/>
                <w:color w:val="000000"/>
              </w:rPr>
              <w:t xml:space="preserve"> de proprietate</w:t>
            </w:r>
            <w:r w:rsidR="00692DC6" w:rsidRPr="004256DC">
              <w:rPr>
                <w:rFonts w:ascii="Arial" w:eastAsia="Times New Roman" w:hAnsi="Arial" w:cs="Arial"/>
                <w:color w:val="000000"/>
              </w:rPr>
              <w:t>, persoana autorizată specific</w:t>
            </w:r>
            <w:r w:rsidR="00AC3A7A">
              <w:rPr>
                <w:rFonts w:ascii="Arial" w:eastAsia="Times New Roman" w:hAnsi="Arial" w:cs="Arial"/>
                <w:color w:val="000000"/>
              </w:rPr>
              <w:t>ă</w:t>
            </w:r>
            <w:r w:rsidR="00692DC6" w:rsidRPr="004256DC">
              <w:rPr>
                <w:rFonts w:ascii="Arial" w:eastAsia="Times New Roman" w:hAnsi="Arial" w:cs="Arial"/>
                <w:color w:val="000000"/>
              </w:rPr>
              <w:t xml:space="preserve"> numărul de niveluri, suprafața construită la sol și suprafața construită desfășurată.</w:t>
            </w:r>
          </w:p>
        </w:tc>
        <w:tc>
          <w:tcPr>
            <w:tcW w:w="2892" w:type="dxa"/>
          </w:tcPr>
          <w:p w:rsidR="003D3A34" w:rsidRDefault="003D3A34"/>
        </w:tc>
      </w:tr>
      <w:tr w:rsidR="003D3A34" w:rsidTr="00EE5AAE">
        <w:trPr>
          <w:trHeight w:val="467"/>
        </w:trPr>
        <w:tc>
          <w:tcPr>
            <w:tcW w:w="661" w:type="dxa"/>
          </w:tcPr>
          <w:p w:rsidR="003D3A34" w:rsidRDefault="00133F8F">
            <w:r w:rsidRPr="00133F8F">
              <w:rPr>
                <w:rFonts w:ascii="Arial" w:hAnsi="Arial" w:cs="Arial"/>
                <w:b/>
                <w:bCs/>
              </w:rPr>
              <w:lastRenderedPageBreak/>
              <w:t>Art. 99</w:t>
            </w:r>
          </w:p>
        </w:tc>
        <w:tc>
          <w:tcPr>
            <w:tcW w:w="5481" w:type="dxa"/>
          </w:tcPr>
          <w:p w:rsidR="003D3A34" w:rsidRPr="00133F8F" w:rsidRDefault="00133F8F" w:rsidP="00067931">
            <w:pPr>
              <w:jc w:val="both"/>
            </w:pPr>
            <w:r w:rsidRPr="00133F8F">
              <w:rPr>
                <w:rFonts w:ascii="Arial" w:hAnsi="Arial" w:cs="Arial"/>
              </w:rPr>
              <w:t xml:space="preserve"> </w:t>
            </w:r>
            <w:r w:rsidRPr="00133F8F">
              <w:rPr>
                <w:rFonts w:ascii="Arial" w:hAnsi="Arial" w:cs="Arial"/>
                <w:b/>
                <w:bCs/>
              </w:rPr>
              <w:t>(1)</w:t>
            </w:r>
            <w:r w:rsidRPr="00133F8F">
              <w:rPr>
                <w:rFonts w:ascii="Arial" w:hAnsi="Arial" w:cs="Arial"/>
              </w:rPr>
              <w:t xml:space="preserve"> Pentru construcţiile înscrise în sistemul integrat de cadastru şi carte funciară fără acte doveditoare ale dreptului de proprietate, în situaţia în care se </w:t>
            </w:r>
            <w:r w:rsidR="00067931">
              <w:rPr>
                <w:rFonts w:ascii="Arial" w:hAnsi="Arial" w:cs="Arial"/>
              </w:rPr>
              <w:t>s</w:t>
            </w:r>
            <w:r w:rsidR="00C361BB">
              <w:rPr>
                <w:rFonts w:ascii="Arial" w:hAnsi="Arial" w:cs="Arial"/>
              </w:rPr>
              <w:t>olicit</w:t>
            </w:r>
            <w:r w:rsidR="00067931">
              <w:rPr>
                <w:rFonts w:ascii="Arial" w:hAnsi="Arial" w:cs="Arial"/>
              </w:rPr>
              <w:t>ă</w:t>
            </w:r>
            <w:r w:rsidRPr="00133F8F">
              <w:rPr>
                <w:rFonts w:ascii="Arial" w:hAnsi="Arial" w:cs="Arial"/>
              </w:rPr>
              <w:t xml:space="preserve"> ulterior intabularea dreptului de proprietate, operaţiunea se efectuează pe flux integrat, cu întocmirea de către persoana fizică autorizată a unei documentaţii în format digital. </w:t>
            </w:r>
          </w:p>
        </w:tc>
        <w:tc>
          <w:tcPr>
            <w:tcW w:w="5673" w:type="dxa"/>
          </w:tcPr>
          <w:p w:rsidR="003D3A34" w:rsidRDefault="00F2669D" w:rsidP="00067931">
            <w:pPr>
              <w:jc w:val="both"/>
            </w:pPr>
            <w:r w:rsidRPr="00133F8F">
              <w:rPr>
                <w:rFonts w:ascii="Arial" w:hAnsi="Arial" w:cs="Arial"/>
                <w:b/>
                <w:bCs/>
              </w:rPr>
              <w:t>(1)</w:t>
            </w:r>
            <w:r w:rsidRPr="00133F8F">
              <w:rPr>
                <w:rFonts w:ascii="Arial" w:hAnsi="Arial" w:cs="Arial"/>
              </w:rPr>
              <w:t xml:space="preserve"> Pentru construcţiile înscrise în sistemul integrat de cadastru şi carte funciară fără acte doveditoare ale dreptului de proprietate, în situaţia în care se </w:t>
            </w:r>
            <w:r w:rsidR="00067931">
              <w:rPr>
                <w:rFonts w:ascii="Arial" w:hAnsi="Arial" w:cs="Arial"/>
              </w:rPr>
              <w:t>s</w:t>
            </w:r>
            <w:r w:rsidR="00C361BB">
              <w:rPr>
                <w:rFonts w:ascii="Arial" w:hAnsi="Arial" w:cs="Arial"/>
              </w:rPr>
              <w:t>olicit</w:t>
            </w:r>
            <w:r w:rsidR="00067931">
              <w:rPr>
                <w:rFonts w:ascii="Arial" w:hAnsi="Arial" w:cs="Arial"/>
              </w:rPr>
              <w:t>ă</w:t>
            </w:r>
            <w:r w:rsidRPr="00133F8F">
              <w:rPr>
                <w:rFonts w:ascii="Arial" w:hAnsi="Arial" w:cs="Arial"/>
              </w:rPr>
              <w:t xml:space="preserve"> ulterior intabularea dreptului de proprietate, operaţiunea </w:t>
            </w:r>
            <w:r w:rsidR="00922288" w:rsidRPr="00A85A86">
              <w:rPr>
                <w:rFonts w:ascii="Arial" w:hAnsi="Arial" w:cs="Arial"/>
              </w:rPr>
              <w:t xml:space="preserve">se efectuează pe flux integrat, </w:t>
            </w:r>
            <w:r w:rsidR="00922288" w:rsidRPr="008A464C">
              <w:rPr>
                <w:rFonts w:ascii="Arial" w:hAnsi="Arial" w:cs="Arial"/>
              </w:rPr>
              <w:t>fără documentație cadastrală</w:t>
            </w:r>
            <w:r w:rsidR="00DF53F1" w:rsidRPr="008A464C">
              <w:rPr>
                <w:rFonts w:ascii="Arial" w:hAnsi="Arial" w:cs="Arial"/>
              </w:rPr>
              <w:t xml:space="preserve">, în baza adeverinței/certificatului de atestare a edificării construcției, emisă în baza art. 37 alin. (6) </w:t>
            </w:r>
            <w:proofErr w:type="gramStart"/>
            <w:r w:rsidR="00DF53F1" w:rsidRPr="008A464C">
              <w:rPr>
                <w:rFonts w:ascii="Arial" w:hAnsi="Arial" w:cs="Arial"/>
              </w:rPr>
              <w:t>teza</w:t>
            </w:r>
            <w:proofErr w:type="gramEnd"/>
            <w:r w:rsidR="00DF53F1" w:rsidRPr="008A464C">
              <w:rPr>
                <w:rFonts w:ascii="Arial" w:hAnsi="Arial" w:cs="Arial"/>
              </w:rPr>
              <w:t xml:space="preserve"> a doua din Legea nr. 50/1991 privind autorizarea executării lucrărilor de construcții.</w:t>
            </w:r>
          </w:p>
        </w:tc>
        <w:tc>
          <w:tcPr>
            <w:tcW w:w="2892" w:type="dxa"/>
          </w:tcPr>
          <w:p w:rsidR="003D3A34" w:rsidRPr="007265E9" w:rsidRDefault="007265E9" w:rsidP="007265E9">
            <w:pPr>
              <w:jc w:val="both"/>
              <w:rPr>
                <w:rFonts w:ascii="Arial" w:hAnsi="Arial" w:cs="Arial"/>
              </w:rPr>
            </w:pPr>
            <w:r w:rsidRPr="007265E9">
              <w:rPr>
                <w:rFonts w:ascii="Arial" w:hAnsi="Arial" w:cs="Arial"/>
              </w:rPr>
              <w:t>Corelare cu prevederile actuale ale Legii nr.</w:t>
            </w:r>
            <w:r w:rsidR="002B5B58">
              <w:rPr>
                <w:rFonts w:ascii="Arial" w:hAnsi="Arial" w:cs="Arial"/>
              </w:rPr>
              <w:t xml:space="preserve"> </w:t>
            </w:r>
            <w:r w:rsidRPr="007265E9">
              <w:rPr>
                <w:rFonts w:ascii="Arial" w:hAnsi="Arial" w:cs="Arial"/>
              </w:rPr>
              <w:t>50/1991.</w:t>
            </w:r>
          </w:p>
        </w:tc>
      </w:tr>
      <w:tr w:rsidR="001D635C" w:rsidTr="00EE5AAE">
        <w:trPr>
          <w:trHeight w:val="467"/>
        </w:trPr>
        <w:tc>
          <w:tcPr>
            <w:tcW w:w="661" w:type="dxa"/>
          </w:tcPr>
          <w:p w:rsidR="001D635C" w:rsidRDefault="00000E52">
            <w:r w:rsidRPr="00133F8F">
              <w:rPr>
                <w:rFonts w:ascii="Arial" w:hAnsi="Arial" w:cs="Arial"/>
                <w:b/>
                <w:bCs/>
              </w:rPr>
              <w:t>Art. 99</w:t>
            </w:r>
          </w:p>
          <w:p w:rsidR="001D635C" w:rsidRDefault="001D635C"/>
        </w:tc>
        <w:tc>
          <w:tcPr>
            <w:tcW w:w="5481" w:type="dxa"/>
          </w:tcPr>
          <w:p w:rsidR="00974DE0" w:rsidRPr="00974DE0" w:rsidRDefault="00974DE0" w:rsidP="00974DE0">
            <w:pPr>
              <w:jc w:val="both"/>
              <w:rPr>
                <w:rFonts w:ascii="Arial" w:eastAsia="Times New Roman" w:hAnsi="Arial" w:cs="Arial"/>
              </w:rPr>
            </w:pPr>
            <w:r w:rsidRPr="00974DE0">
              <w:rPr>
                <w:rFonts w:ascii="Arial" w:eastAsia="Times New Roman" w:hAnsi="Arial" w:cs="Arial"/>
                <w:b/>
                <w:bCs/>
              </w:rPr>
              <w:t>(2)</w:t>
            </w:r>
            <w:r w:rsidRPr="00974DE0">
              <w:rPr>
                <w:rFonts w:ascii="Arial" w:eastAsia="Times New Roman" w:hAnsi="Arial" w:cs="Arial"/>
              </w:rPr>
              <w:t xml:space="preserve"> Cererea de recepţie şi înscriere va fi însoţită de:  </w:t>
            </w:r>
          </w:p>
          <w:p w:rsidR="00974DE0" w:rsidRPr="00974DE0" w:rsidRDefault="00974DE0" w:rsidP="00974DE0">
            <w:pPr>
              <w:jc w:val="both"/>
              <w:rPr>
                <w:rFonts w:ascii="Arial" w:eastAsia="Times New Roman" w:hAnsi="Arial" w:cs="Arial"/>
              </w:rPr>
            </w:pPr>
            <w:r w:rsidRPr="003E39EC">
              <w:rPr>
                <w:rFonts w:ascii="Arial" w:eastAsia="Times New Roman" w:hAnsi="Arial" w:cs="Arial"/>
              </w:rPr>
              <w:t> </w:t>
            </w:r>
            <w:r w:rsidRPr="003E39EC">
              <w:rPr>
                <w:rFonts w:ascii="Arial" w:eastAsia="Times New Roman" w:hAnsi="Arial" w:cs="Arial"/>
                <w:b/>
                <w:bCs/>
              </w:rPr>
              <w:t>(…)</w:t>
            </w:r>
          </w:p>
          <w:p w:rsidR="00974DE0" w:rsidRPr="003E39EC" w:rsidRDefault="00974DE0" w:rsidP="00974DE0">
            <w:pPr>
              <w:jc w:val="both"/>
              <w:rPr>
                <w:rFonts w:ascii="Arial" w:eastAsia="Times New Roman" w:hAnsi="Arial" w:cs="Arial"/>
              </w:rPr>
            </w:pPr>
            <w:r w:rsidRPr="00974DE0">
              <w:rPr>
                <w:rFonts w:ascii="Arial" w:eastAsia="Times New Roman" w:hAnsi="Arial" w:cs="Arial"/>
              </w:rPr>
              <w:t>   </w:t>
            </w:r>
            <w:r w:rsidRPr="00974DE0">
              <w:rPr>
                <w:rFonts w:ascii="Arial" w:eastAsia="Times New Roman" w:hAnsi="Arial" w:cs="Arial"/>
                <w:b/>
                <w:bCs/>
              </w:rPr>
              <w:t>d)</w:t>
            </w:r>
            <w:r w:rsidRPr="00974DE0">
              <w:rPr>
                <w:rFonts w:ascii="Arial" w:eastAsia="Times New Roman" w:hAnsi="Arial" w:cs="Arial"/>
              </w:rPr>
              <w:t xml:space="preserve"> copia extrasului de carte funciară pentru informare;</w:t>
            </w:r>
          </w:p>
          <w:p w:rsidR="00974DE0" w:rsidRPr="00974DE0" w:rsidRDefault="00974DE0" w:rsidP="00974DE0">
            <w:pPr>
              <w:jc w:val="both"/>
              <w:rPr>
                <w:rFonts w:ascii="Arial" w:eastAsia="Times New Roman" w:hAnsi="Arial" w:cs="Arial"/>
              </w:rPr>
            </w:pPr>
            <w:r w:rsidRPr="003E39EC">
              <w:rPr>
                <w:rFonts w:ascii="Arial" w:eastAsia="Times New Roman" w:hAnsi="Arial" w:cs="Arial"/>
              </w:rPr>
              <w:t>(…)</w:t>
            </w:r>
            <w:r w:rsidRPr="00974DE0">
              <w:rPr>
                <w:rFonts w:ascii="Arial" w:eastAsia="Times New Roman" w:hAnsi="Arial" w:cs="Arial"/>
              </w:rPr>
              <w:t> </w:t>
            </w:r>
          </w:p>
          <w:p w:rsidR="001D635C" w:rsidRPr="003E39EC" w:rsidRDefault="001D635C">
            <w:pPr>
              <w:rPr>
                <w:rFonts w:ascii="Arial" w:hAnsi="Arial" w:cs="Arial"/>
              </w:rPr>
            </w:pPr>
          </w:p>
        </w:tc>
        <w:tc>
          <w:tcPr>
            <w:tcW w:w="5673" w:type="dxa"/>
          </w:tcPr>
          <w:p w:rsidR="001D635C" w:rsidRPr="00C361BB" w:rsidRDefault="000D3185">
            <w:pPr>
              <w:rPr>
                <w:rFonts w:ascii="Arial" w:hAnsi="Arial" w:cs="Arial"/>
                <w:b/>
              </w:rPr>
            </w:pPr>
            <w:r w:rsidRPr="00C361BB">
              <w:rPr>
                <w:rFonts w:ascii="Arial" w:hAnsi="Arial" w:cs="Arial"/>
                <w:b/>
              </w:rPr>
              <w:t>Se abrogă lit.</w:t>
            </w:r>
            <w:r w:rsidR="00827611" w:rsidRPr="00C361BB">
              <w:rPr>
                <w:rFonts w:ascii="Arial" w:hAnsi="Arial" w:cs="Arial"/>
                <w:b/>
              </w:rPr>
              <w:t xml:space="preserve"> </w:t>
            </w:r>
            <w:r w:rsidRPr="00C361BB">
              <w:rPr>
                <w:rFonts w:ascii="Arial" w:hAnsi="Arial" w:cs="Arial"/>
                <w:b/>
              </w:rPr>
              <w:t xml:space="preserve">d) </w:t>
            </w:r>
            <w:proofErr w:type="gramStart"/>
            <w:r w:rsidRPr="00C361BB">
              <w:rPr>
                <w:rFonts w:ascii="Arial" w:hAnsi="Arial" w:cs="Arial"/>
                <w:b/>
              </w:rPr>
              <w:t>a</w:t>
            </w:r>
            <w:proofErr w:type="gramEnd"/>
            <w:r w:rsidRPr="00C361BB">
              <w:rPr>
                <w:rFonts w:ascii="Arial" w:hAnsi="Arial" w:cs="Arial"/>
                <w:b/>
              </w:rPr>
              <w:t xml:space="preserve"> alin.(2) art. 99</w:t>
            </w:r>
            <w:r w:rsidR="00C361BB">
              <w:rPr>
                <w:rFonts w:ascii="Arial" w:hAnsi="Arial" w:cs="Arial"/>
                <w:b/>
              </w:rPr>
              <w:t>.</w:t>
            </w:r>
          </w:p>
        </w:tc>
        <w:tc>
          <w:tcPr>
            <w:tcW w:w="2892" w:type="dxa"/>
          </w:tcPr>
          <w:p w:rsidR="008C73FB" w:rsidRPr="008204F2" w:rsidRDefault="008C73FB" w:rsidP="008C73FB">
            <w:pPr>
              <w:jc w:val="both"/>
              <w:rPr>
                <w:rFonts w:ascii="Arial" w:hAnsi="Arial" w:cs="Arial"/>
              </w:rPr>
            </w:pPr>
            <w:r>
              <w:rPr>
                <w:rFonts w:ascii="Arial" w:hAnsi="Arial" w:cs="Arial"/>
              </w:rPr>
              <w:t>Întrucâ</w:t>
            </w:r>
            <w:r w:rsidRPr="008204F2">
              <w:rPr>
                <w:rFonts w:ascii="Arial" w:hAnsi="Arial" w:cs="Arial"/>
              </w:rPr>
              <w:t>t toate document</w:t>
            </w:r>
            <w:r>
              <w:rPr>
                <w:rFonts w:ascii="Arial" w:hAnsi="Arial" w:cs="Arial"/>
              </w:rPr>
              <w:t>ațiile cadastrale se întocmesc și se soluț</w:t>
            </w:r>
            <w:r w:rsidRPr="008204F2">
              <w:rPr>
                <w:rFonts w:ascii="Arial" w:hAnsi="Arial" w:cs="Arial"/>
              </w:rPr>
              <w:t>ioneaza e</w:t>
            </w:r>
            <w:r>
              <w:rPr>
                <w:rFonts w:ascii="Arial" w:hAnsi="Arial" w:cs="Arial"/>
              </w:rPr>
              <w:t>xclusiv prin intermediul aplicaț</w:t>
            </w:r>
            <w:r w:rsidRPr="008204F2">
              <w:rPr>
                <w:rFonts w:ascii="Arial" w:hAnsi="Arial" w:cs="Arial"/>
              </w:rPr>
              <w:t>iei informatice eterra 3</w:t>
            </w:r>
            <w:r>
              <w:rPr>
                <w:rFonts w:ascii="Arial" w:hAnsi="Arial" w:cs="Arial"/>
              </w:rPr>
              <w:t>, nu se mai justifică depunerea unei copii după</w:t>
            </w:r>
            <w:r w:rsidRPr="008204F2">
              <w:rPr>
                <w:rFonts w:ascii="Arial" w:hAnsi="Arial" w:cs="Arial"/>
              </w:rPr>
              <w:t xml:space="preserve"> un înscris (extrasul de carte f</w:t>
            </w:r>
            <w:r>
              <w:rPr>
                <w:rFonts w:ascii="Arial" w:hAnsi="Arial" w:cs="Arial"/>
              </w:rPr>
              <w:t>unciară pentru informare) emis î</w:t>
            </w:r>
            <w:r w:rsidRPr="008204F2">
              <w:rPr>
                <w:rFonts w:ascii="Arial" w:hAnsi="Arial" w:cs="Arial"/>
              </w:rPr>
              <w:t>n original de oficiul teritorial</w:t>
            </w:r>
            <w:r>
              <w:rPr>
                <w:rFonts w:ascii="Arial" w:hAnsi="Arial" w:cs="Arial"/>
              </w:rPr>
              <w:t>.</w:t>
            </w:r>
          </w:p>
          <w:p w:rsidR="001D635C" w:rsidRDefault="001D635C"/>
        </w:tc>
      </w:tr>
      <w:tr w:rsidR="00DC1567" w:rsidTr="00EE5AAE">
        <w:trPr>
          <w:trHeight w:val="467"/>
        </w:trPr>
        <w:tc>
          <w:tcPr>
            <w:tcW w:w="661" w:type="dxa"/>
          </w:tcPr>
          <w:p w:rsidR="002A75B4" w:rsidRPr="00314E95" w:rsidRDefault="002A75B4" w:rsidP="002A75B4">
            <w:r>
              <w:rPr>
                <w:rFonts w:ascii="Arial" w:hAnsi="Arial" w:cs="Arial"/>
                <w:b/>
                <w:bCs/>
              </w:rPr>
              <w:t>Art. 103</w:t>
            </w:r>
          </w:p>
          <w:p w:rsidR="00DC1567" w:rsidRDefault="00DC1567" w:rsidP="00F2455D">
            <w:pPr>
              <w:rPr>
                <w:rFonts w:ascii="Arial" w:hAnsi="Arial" w:cs="Arial"/>
                <w:b/>
                <w:bCs/>
              </w:rPr>
            </w:pPr>
          </w:p>
        </w:tc>
        <w:tc>
          <w:tcPr>
            <w:tcW w:w="5481" w:type="dxa"/>
          </w:tcPr>
          <w:p w:rsidR="00DC1567" w:rsidRPr="002A75B4" w:rsidRDefault="002A75B4" w:rsidP="00BA2D22">
            <w:pPr>
              <w:jc w:val="both"/>
              <w:rPr>
                <w:rFonts w:ascii="Arial" w:hAnsi="Arial" w:cs="Arial"/>
                <w:b/>
              </w:rPr>
            </w:pPr>
            <w:r w:rsidRPr="002A75B4">
              <w:rPr>
                <w:rFonts w:ascii="Arial" w:hAnsi="Arial" w:cs="Arial"/>
                <w:color w:val="000000"/>
              </w:rPr>
              <w:t>Operaţiunea de radiere a unei construcţii din sistemul integrat de cadastru şi carte funciară se poate efectua, la cererea proprietarului, fără documentaţie cadastrală, în baza actului administrativ specific, emis în condiţiile legale. Cererea se soluţionează pe flux integrat, iar inspectorul actualizează datele în sistemul integrat de cadastru şi carte funciară. </w:t>
            </w:r>
          </w:p>
        </w:tc>
        <w:tc>
          <w:tcPr>
            <w:tcW w:w="5673" w:type="dxa"/>
          </w:tcPr>
          <w:p w:rsidR="00DC1567" w:rsidRPr="00DC1567" w:rsidRDefault="00DC1567" w:rsidP="00EE5A13">
            <w:pPr>
              <w:jc w:val="both"/>
              <w:rPr>
                <w:rFonts w:ascii="Arial" w:hAnsi="Arial" w:cs="Arial"/>
                <w:b/>
              </w:rPr>
            </w:pPr>
            <w:r w:rsidRPr="00DC1567">
              <w:rPr>
                <w:rFonts w:ascii="Arial" w:hAnsi="Arial" w:cs="Arial"/>
                <w:bdr w:val="none" w:sz="0" w:space="0" w:color="auto" w:frame="1"/>
              </w:rPr>
              <w:t>Operaţiunea de radiere a unei construcţii din sistemul integrat de cadastru şi carte funciară se efectuează, la cererea proprietarului, *fără documentaţie cadastrală*, în baza actului administrativ specific, emi</w:t>
            </w:r>
            <w:r w:rsidR="00572FA9">
              <w:rPr>
                <w:rFonts w:ascii="Arial" w:hAnsi="Arial" w:cs="Arial"/>
                <w:bdr w:val="none" w:sz="0" w:space="0" w:color="auto" w:frame="1"/>
              </w:rPr>
              <w:t>s în condiţiile legale. Fişierul</w:t>
            </w:r>
            <w:r w:rsidRPr="00DC1567">
              <w:rPr>
                <w:rFonts w:ascii="Arial" w:hAnsi="Arial" w:cs="Arial"/>
                <w:bdr w:val="none" w:sz="0" w:space="0" w:color="auto" w:frame="1"/>
              </w:rPr>
              <w:t xml:space="preserve"> .cpxml se preia din arhiva oficiului teritorial, se actualizează de către inspectorul căruia i-a fost alocată lucrarea şi se ataşează cererii care se soluţionează pe flux integrat.</w:t>
            </w:r>
          </w:p>
        </w:tc>
        <w:tc>
          <w:tcPr>
            <w:tcW w:w="2892" w:type="dxa"/>
          </w:tcPr>
          <w:p w:rsidR="00DC1567" w:rsidRDefault="00D076E6" w:rsidP="008C73FB">
            <w:pPr>
              <w:jc w:val="both"/>
              <w:rPr>
                <w:rFonts w:ascii="Arial" w:hAnsi="Arial" w:cs="Arial"/>
              </w:rPr>
            </w:pPr>
            <w:r>
              <w:rPr>
                <w:rFonts w:ascii="Arial" w:hAnsi="Arial" w:cs="Arial"/>
              </w:rPr>
              <w:t>Corelare cu prevederile actuale ale Legii nr. 50/1991.</w:t>
            </w:r>
          </w:p>
        </w:tc>
      </w:tr>
      <w:tr w:rsidR="00F2455D" w:rsidTr="00EE5AAE">
        <w:trPr>
          <w:trHeight w:val="467"/>
        </w:trPr>
        <w:tc>
          <w:tcPr>
            <w:tcW w:w="661" w:type="dxa"/>
          </w:tcPr>
          <w:p w:rsidR="00F2455D" w:rsidRPr="00314E95" w:rsidRDefault="00F2455D" w:rsidP="00F2455D">
            <w:r>
              <w:rPr>
                <w:rFonts w:ascii="Arial" w:hAnsi="Arial" w:cs="Arial"/>
                <w:b/>
                <w:bCs/>
              </w:rPr>
              <w:t>Art. 104</w:t>
            </w:r>
          </w:p>
          <w:p w:rsidR="00F2455D" w:rsidRDefault="00F2455D" w:rsidP="003E39EC">
            <w:pPr>
              <w:rPr>
                <w:rFonts w:ascii="Arial" w:hAnsi="Arial" w:cs="Arial"/>
                <w:b/>
                <w:bCs/>
              </w:rPr>
            </w:pPr>
          </w:p>
        </w:tc>
        <w:tc>
          <w:tcPr>
            <w:tcW w:w="5481" w:type="dxa"/>
          </w:tcPr>
          <w:p w:rsidR="00BA2D22" w:rsidRPr="00BA2D22" w:rsidRDefault="00BA2D22" w:rsidP="00BA2D22">
            <w:pPr>
              <w:jc w:val="both"/>
              <w:rPr>
                <w:rFonts w:ascii="Arial" w:hAnsi="Arial" w:cs="Arial"/>
              </w:rPr>
            </w:pPr>
            <w:r w:rsidRPr="00BA2D22">
              <w:rPr>
                <w:rFonts w:ascii="Arial" w:hAnsi="Arial" w:cs="Arial"/>
                <w:b/>
              </w:rPr>
              <w:t>(1)</w:t>
            </w:r>
            <w:r w:rsidRPr="00BA2D22">
              <w:rPr>
                <w:rFonts w:ascii="Arial" w:hAnsi="Arial" w:cs="Arial"/>
              </w:rPr>
              <w:t>Documentaţia cadastrală de modificare a limitei/limitelor imobilului conţine: </w:t>
            </w:r>
          </w:p>
          <w:p w:rsidR="00BA2D22" w:rsidRPr="00BA2D22" w:rsidRDefault="00BA2D22" w:rsidP="00BA2D22">
            <w:pPr>
              <w:jc w:val="both"/>
              <w:rPr>
                <w:rFonts w:ascii="Arial" w:hAnsi="Arial" w:cs="Arial"/>
              </w:rPr>
            </w:pPr>
            <w:r w:rsidRPr="00BA2D22">
              <w:rPr>
                <w:rFonts w:ascii="Arial" w:hAnsi="Arial" w:cs="Arial"/>
              </w:rPr>
              <w:t>(…)</w:t>
            </w:r>
          </w:p>
          <w:p w:rsidR="00F2455D" w:rsidRDefault="00BA2D22" w:rsidP="00314E95">
            <w:pPr>
              <w:jc w:val="both"/>
              <w:rPr>
                <w:rFonts w:ascii="Arial" w:hAnsi="Arial" w:cs="Arial"/>
              </w:rPr>
            </w:pPr>
            <w:r w:rsidRPr="00BA2D22">
              <w:rPr>
                <w:rFonts w:ascii="Arial" w:hAnsi="Arial" w:cs="Arial"/>
                <w:b/>
                <w:bCs/>
              </w:rPr>
              <w:t>f)</w:t>
            </w:r>
            <w:r w:rsidRPr="00BA2D22">
              <w:rPr>
                <w:rFonts w:ascii="Arial" w:hAnsi="Arial" w:cs="Arial"/>
              </w:rPr>
              <w:t xml:space="preserve"> copiile extraselor de carte funciară pentru </w:t>
            </w:r>
            <w:r w:rsidRPr="00BA2D22">
              <w:rPr>
                <w:rFonts w:ascii="Arial" w:hAnsi="Arial" w:cs="Arial"/>
              </w:rPr>
              <w:lastRenderedPageBreak/>
              <w:t>informare; </w:t>
            </w:r>
          </w:p>
          <w:p w:rsidR="00BA2D22" w:rsidRPr="00BA2D22" w:rsidRDefault="00BA2D22" w:rsidP="00314E95">
            <w:pPr>
              <w:jc w:val="both"/>
              <w:rPr>
                <w:rFonts w:ascii="Arial" w:hAnsi="Arial" w:cs="Arial"/>
                <w:bCs/>
              </w:rPr>
            </w:pPr>
            <w:r>
              <w:rPr>
                <w:rFonts w:ascii="Arial" w:hAnsi="Arial" w:cs="Arial"/>
              </w:rPr>
              <w:t>(…)</w:t>
            </w:r>
          </w:p>
        </w:tc>
        <w:tc>
          <w:tcPr>
            <w:tcW w:w="5673" w:type="dxa"/>
          </w:tcPr>
          <w:p w:rsidR="00F2455D" w:rsidRPr="00A7234C" w:rsidRDefault="00AE7829" w:rsidP="00EE5A13">
            <w:pPr>
              <w:jc w:val="both"/>
              <w:rPr>
                <w:rFonts w:ascii="Arial" w:hAnsi="Arial" w:cs="Arial"/>
                <w:bCs/>
              </w:rPr>
            </w:pPr>
            <w:r w:rsidRPr="00A7234C">
              <w:rPr>
                <w:rFonts w:ascii="Arial" w:hAnsi="Arial" w:cs="Arial"/>
              </w:rPr>
              <w:lastRenderedPageBreak/>
              <w:t xml:space="preserve">Se abrogă lit. f) </w:t>
            </w:r>
            <w:proofErr w:type="gramStart"/>
            <w:r w:rsidRPr="00A7234C">
              <w:rPr>
                <w:rFonts w:ascii="Arial" w:hAnsi="Arial" w:cs="Arial"/>
              </w:rPr>
              <w:t>a</w:t>
            </w:r>
            <w:proofErr w:type="gramEnd"/>
            <w:r w:rsidRPr="00A7234C">
              <w:rPr>
                <w:rFonts w:ascii="Arial" w:hAnsi="Arial" w:cs="Arial"/>
              </w:rPr>
              <w:t xml:space="preserve"> alin.(1) art. 104.</w:t>
            </w:r>
          </w:p>
        </w:tc>
        <w:tc>
          <w:tcPr>
            <w:tcW w:w="2892" w:type="dxa"/>
          </w:tcPr>
          <w:p w:rsidR="008C73FB" w:rsidRPr="008204F2" w:rsidRDefault="008C73FB" w:rsidP="008C73FB">
            <w:pPr>
              <w:jc w:val="both"/>
              <w:rPr>
                <w:rFonts w:ascii="Arial" w:hAnsi="Arial" w:cs="Arial"/>
              </w:rPr>
            </w:pPr>
            <w:r>
              <w:rPr>
                <w:rFonts w:ascii="Arial" w:hAnsi="Arial" w:cs="Arial"/>
              </w:rPr>
              <w:t>Întrucâ</w:t>
            </w:r>
            <w:r w:rsidRPr="008204F2">
              <w:rPr>
                <w:rFonts w:ascii="Arial" w:hAnsi="Arial" w:cs="Arial"/>
              </w:rPr>
              <w:t>t toate document</w:t>
            </w:r>
            <w:r>
              <w:rPr>
                <w:rFonts w:ascii="Arial" w:hAnsi="Arial" w:cs="Arial"/>
              </w:rPr>
              <w:t>ațiile cadastrale se întocmesc și se soluț</w:t>
            </w:r>
            <w:r w:rsidRPr="008204F2">
              <w:rPr>
                <w:rFonts w:ascii="Arial" w:hAnsi="Arial" w:cs="Arial"/>
              </w:rPr>
              <w:t>ioneaza e</w:t>
            </w:r>
            <w:r>
              <w:rPr>
                <w:rFonts w:ascii="Arial" w:hAnsi="Arial" w:cs="Arial"/>
              </w:rPr>
              <w:t xml:space="preserve">xclusiv prin </w:t>
            </w:r>
            <w:r>
              <w:rPr>
                <w:rFonts w:ascii="Arial" w:hAnsi="Arial" w:cs="Arial"/>
              </w:rPr>
              <w:lastRenderedPageBreak/>
              <w:t>intermediul aplicaț</w:t>
            </w:r>
            <w:r w:rsidRPr="008204F2">
              <w:rPr>
                <w:rFonts w:ascii="Arial" w:hAnsi="Arial" w:cs="Arial"/>
              </w:rPr>
              <w:t>iei informatice eterra 3</w:t>
            </w:r>
            <w:r>
              <w:rPr>
                <w:rFonts w:ascii="Arial" w:hAnsi="Arial" w:cs="Arial"/>
              </w:rPr>
              <w:t>, nu se mai justifică depunerea unei copii după</w:t>
            </w:r>
            <w:r w:rsidRPr="008204F2">
              <w:rPr>
                <w:rFonts w:ascii="Arial" w:hAnsi="Arial" w:cs="Arial"/>
              </w:rPr>
              <w:t xml:space="preserve"> un înscris (extrasul de carte f</w:t>
            </w:r>
            <w:r>
              <w:rPr>
                <w:rFonts w:ascii="Arial" w:hAnsi="Arial" w:cs="Arial"/>
              </w:rPr>
              <w:t>unciară pentru informare) emis î</w:t>
            </w:r>
            <w:r w:rsidRPr="008204F2">
              <w:rPr>
                <w:rFonts w:ascii="Arial" w:hAnsi="Arial" w:cs="Arial"/>
              </w:rPr>
              <w:t>n original de oficiul teritorial</w:t>
            </w:r>
            <w:r>
              <w:rPr>
                <w:rFonts w:ascii="Arial" w:hAnsi="Arial" w:cs="Arial"/>
              </w:rPr>
              <w:t>.</w:t>
            </w:r>
          </w:p>
          <w:p w:rsidR="00F2455D" w:rsidRDefault="00F2455D"/>
        </w:tc>
      </w:tr>
      <w:tr w:rsidR="00A21661" w:rsidTr="00EE5AAE">
        <w:trPr>
          <w:trHeight w:val="467"/>
        </w:trPr>
        <w:tc>
          <w:tcPr>
            <w:tcW w:w="661" w:type="dxa"/>
          </w:tcPr>
          <w:p w:rsidR="00A21661" w:rsidRPr="00314E95" w:rsidRDefault="00A21661" w:rsidP="00A21661">
            <w:r>
              <w:rPr>
                <w:rFonts w:ascii="Arial" w:hAnsi="Arial" w:cs="Arial"/>
                <w:b/>
                <w:bCs/>
              </w:rPr>
              <w:lastRenderedPageBreak/>
              <w:t>Art. 106</w:t>
            </w:r>
          </w:p>
          <w:p w:rsidR="00A21661" w:rsidRDefault="00A21661" w:rsidP="003E39EC">
            <w:pPr>
              <w:rPr>
                <w:rFonts w:ascii="Arial" w:hAnsi="Arial" w:cs="Arial"/>
                <w:b/>
                <w:bCs/>
              </w:rPr>
            </w:pPr>
          </w:p>
        </w:tc>
        <w:tc>
          <w:tcPr>
            <w:tcW w:w="5481" w:type="dxa"/>
          </w:tcPr>
          <w:p w:rsidR="00133FE7" w:rsidRDefault="00133FE7" w:rsidP="00133FE7">
            <w:pPr>
              <w:jc w:val="both"/>
              <w:rPr>
                <w:rFonts w:ascii="Arial" w:hAnsi="Arial" w:cs="Arial"/>
              </w:rPr>
            </w:pPr>
            <w:r w:rsidRPr="00133FE7">
              <w:rPr>
                <w:rFonts w:ascii="Arial" w:hAnsi="Arial" w:cs="Arial"/>
                <w:b/>
              </w:rPr>
              <w:t>(1)</w:t>
            </w:r>
            <w:r w:rsidRPr="00133FE7">
              <w:rPr>
                <w:rFonts w:ascii="Arial" w:hAnsi="Arial" w:cs="Arial"/>
              </w:rPr>
              <w:t>Documentaţia cadastrală de modificare a suprafeţei imobilului înscris în cartea funciară, conţine: </w:t>
            </w:r>
          </w:p>
          <w:p w:rsidR="00133FE7" w:rsidRDefault="00133FE7" w:rsidP="00133FE7">
            <w:pPr>
              <w:jc w:val="both"/>
              <w:rPr>
                <w:rFonts w:ascii="Arial" w:hAnsi="Arial" w:cs="Arial"/>
              </w:rPr>
            </w:pPr>
            <w:r>
              <w:rPr>
                <w:rFonts w:ascii="Arial" w:hAnsi="Arial" w:cs="Arial"/>
              </w:rPr>
              <w:t>(…)</w:t>
            </w:r>
          </w:p>
          <w:p w:rsidR="00A21661" w:rsidRDefault="00133FE7" w:rsidP="00133FE7">
            <w:pPr>
              <w:jc w:val="both"/>
              <w:rPr>
                <w:rFonts w:ascii="Arial" w:hAnsi="Arial" w:cs="Arial"/>
                <w:sz w:val="26"/>
                <w:szCs w:val="26"/>
              </w:rPr>
            </w:pPr>
            <w:r w:rsidRPr="00133FE7">
              <w:rPr>
                <w:rFonts w:ascii="Arial" w:hAnsi="Arial" w:cs="Arial"/>
                <w:b/>
                <w:bCs/>
              </w:rPr>
              <w:t>f)</w:t>
            </w:r>
            <w:r w:rsidRPr="00133FE7">
              <w:rPr>
                <w:rFonts w:ascii="Arial" w:hAnsi="Arial" w:cs="Arial"/>
              </w:rPr>
              <w:t xml:space="preserve"> copia extrasului de carte funciară pentru informare;</w:t>
            </w:r>
            <w:r w:rsidRPr="00133FE7">
              <w:rPr>
                <w:rFonts w:ascii="Arial" w:hAnsi="Arial" w:cs="Arial"/>
                <w:sz w:val="26"/>
                <w:szCs w:val="26"/>
              </w:rPr>
              <w:t> </w:t>
            </w:r>
          </w:p>
          <w:p w:rsidR="00133FE7" w:rsidRPr="00133FE7" w:rsidRDefault="00133FE7" w:rsidP="00133FE7">
            <w:pPr>
              <w:jc w:val="both"/>
              <w:rPr>
                <w:rFonts w:ascii="Arial" w:hAnsi="Arial" w:cs="Arial"/>
              </w:rPr>
            </w:pPr>
            <w:r>
              <w:rPr>
                <w:rFonts w:ascii="Arial" w:hAnsi="Arial" w:cs="Arial"/>
                <w:sz w:val="26"/>
                <w:szCs w:val="26"/>
              </w:rPr>
              <w:t>(…)</w:t>
            </w:r>
          </w:p>
        </w:tc>
        <w:tc>
          <w:tcPr>
            <w:tcW w:w="5673" w:type="dxa"/>
          </w:tcPr>
          <w:p w:rsidR="00A21661" w:rsidRPr="00A7234C" w:rsidRDefault="00133FE7" w:rsidP="00EE5A13">
            <w:pPr>
              <w:jc w:val="both"/>
              <w:rPr>
                <w:rFonts w:ascii="Arial" w:hAnsi="Arial" w:cs="Arial"/>
                <w:bCs/>
              </w:rPr>
            </w:pPr>
            <w:r w:rsidRPr="00A7234C">
              <w:rPr>
                <w:rFonts w:ascii="Arial" w:hAnsi="Arial" w:cs="Arial"/>
              </w:rPr>
              <w:t xml:space="preserve">Se abrogă lit. f) </w:t>
            </w:r>
            <w:proofErr w:type="gramStart"/>
            <w:r w:rsidRPr="00A7234C">
              <w:rPr>
                <w:rFonts w:ascii="Arial" w:hAnsi="Arial" w:cs="Arial"/>
              </w:rPr>
              <w:t>a</w:t>
            </w:r>
            <w:proofErr w:type="gramEnd"/>
            <w:r w:rsidRPr="00A7234C">
              <w:rPr>
                <w:rFonts w:ascii="Arial" w:hAnsi="Arial" w:cs="Arial"/>
              </w:rPr>
              <w:t xml:space="preserve"> alin.(1) art. 106.</w:t>
            </w:r>
          </w:p>
        </w:tc>
        <w:tc>
          <w:tcPr>
            <w:tcW w:w="2892" w:type="dxa"/>
          </w:tcPr>
          <w:p w:rsidR="008C73FB" w:rsidRPr="008204F2" w:rsidRDefault="008C73FB" w:rsidP="008C73FB">
            <w:pPr>
              <w:jc w:val="both"/>
              <w:rPr>
                <w:rFonts w:ascii="Arial" w:hAnsi="Arial" w:cs="Arial"/>
              </w:rPr>
            </w:pPr>
            <w:r>
              <w:rPr>
                <w:rFonts w:ascii="Arial" w:hAnsi="Arial" w:cs="Arial"/>
              </w:rPr>
              <w:t>Întrucâ</w:t>
            </w:r>
            <w:r w:rsidRPr="008204F2">
              <w:rPr>
                <w:rFonts w:ascii="Arial" w:hAnsi="Arial" w:cs="Arial"/>
              </w:rPr>
              <w:t>t toate document</w:t>
            </w:r>
            <w:r>
              <w:rPr>
                <w:rFonts w:ascii="Arial" w:hAnsi="Arial" w:cs="Arial"/>
              </w:rPr>
              <w:t>ațiile cadastrale se întocmesc și se soluț</w:t>
            </w:r>
            <w:r w:rsidRPr="008204F2">
              <w:rPr>
                <w:rFonts w:ascii="Arial" w:hAnsi="Arial" w:cs="Arial"/>
              </w:rPr>
              <w:t>ioneaza e</w:t>
            </w:r>
            <w:r>
              <w:rPr>
                <w:rFonts w:ascii="Arial" w:hAnsi="Arial" w:cs="Arial"/>
              </w:rPr>
              <w:t>xclusiv prin intermediul aplicaț</w:t>
            </w:r>
            <w:r w:rsidRPr="008204F2">
              <w:rPr>
                <w:rFonts w:ascii="Arial" w:hAnsi="Arial" w:cs="Arial"/>
              </w:rPr>
              <w:t>iei informatice eterra 3</w:t>
            </w:r>
            <w:r>
              <w:rPr>
                <w:rFonts w:ascii="Arial" w:hAnsi="Arial" w:cs="Arial"/>
              </w:rPr>
              <w:t>, nu se mai justifică depunerea unei copii după</w:t>
            </w:r>
            <w:r w:rsidRPr="008204F2">
              <w:rPr>
                <w:rFonts w:ascii="Arial" w:hAnsi="Arial" w:cs="Arial"/>
              </w:rPr>
              <w:t xml:space="preserve"> un înscris (extrasul de carte f</w:t>
            </w:r>
            <w:r>
              <w:rPr>
                <w:rFonts w:ascii="Arial" w:hAnsi="Arial" w:cs="Arial"/>
              </w:rPr>
              <w:t>unciară pentru informare) emis î</w:t>
            </w:r>
            <w:r w:rsidRPr="008204F2">
              <w:rPr>
                <w:rFonts w:ascii="Arial" w:hAnsi="Arial" w:cs="Arial"/>
              </w:rPr>
              <w:t>n original de oficiul teritorial</w:t>
            </w:r>
            <w:r>
              <w:rPr>
                <w:rFonts w:ascii="Arial" w:hAnsi="Arial" w:cs="Arial"/>
              </w:rPr>
              <w:t>.</w:t>
            </w:r>
          </w:p>
          <w:p w:rsidR="00A21661" w:rsidRDefault="00A21661"/>
        </w:tc>
      </w:tr>
      <w:tr w:rsidR="007117CA" w:rsidTr="00EE5AAE">
        <w:trPr>
          <w:trHeight w:val="467"/>
        </w:trPr>
        <w:tc>
          <w:tcPr>
            <w:tcW w:w="661" w:type="dxa"/>
          </w:tcPr>
          <w:p w:rsidR="007117CA" w:rsidRPr="00314E95" w:rsidRDefault="007117CA" w:rsidP="007117CA">
            <w:r>
              <w:rPr>
                <w:rFonts w:ascii="Arial" w:hAnsi="Arial" w:cs="Arial"/>
                <w:b/>
                <w:bCs/>
              </w:rPr>
              <w:t>Art. 107</w:t>
            </w:r>
          </w:p>
          <w:p w:rsidR="007117CA" w:rsidRDefault="007117CA" w:rsidP="00254A48">
            <w:pPr>
              <w:rPr>
                <w:rFonts w:ascii="Arial" w:hAnsi="Arial" w:cs="Arial"/>
                <w:b/>
                <w:bCs/>
              </w:rPr>
            </w:pPr>
          </w:p>
        </w:tc>
        <w:tc>
          <w:tcPr>
            <w:tcW w:w="5481" w:type="dxa"/>
          </w:tcPr>
          <w:p w:rsidR="00453DB4" w:rsidRPr="00453DB4" w:rsidRDefault="00453DB4" w:rsidP="00453DB4">
            <w:pPr>
              <w:jc w:val="both"/>
              <w:rPr>
                <w:rFonts w:ascii="Arial" w:eastAsia="Times New Roman" w:hAnsi="Arial" w:cs="Arial"/>
              </w:rPr>
            </w:pPr>
            <w:r>
              <w:rPr>
                <w:rFonts w:ascii="Arial" w:eastAsia="Times New Roman" w:hAnsi="Arial" w:cs="Arial"/>
                <w:color w:val="000000"/>
                <w:sz w:val="26"/>
                <w:szCs w:val="26"/>
              </w:rPr>
              <w:t> </w:t>
            </w:r>
            <w:r w:rsidRPr="00453DB4">
              <w:rPr>
                <w:rFonts w:ascii="Arial" w:eastAsia="Times New Roman" w:hAnsi="Arial" w:cs="Arial"/>
              </w:rPr>
              <w:t xml:space="preserve">Modificarea în plus a suprafeţei imobilului situat în intravilan cu un procent de până la 15% inclusiv faţă de suprafaţa înscrisă în cartea funciară se realizează în baza documentaţiei cadastrale de modificare a suprafeţei, care conţine suplimentar următoarele documentele:  </w:t>
            </w:r>
          </w:p>
          <w:p w:rsidR="00453DB4" w:rsidRPr="00453DB4" w:rsidRDefault="00453DB4" w:rsidP="00453DB4">
            <w:pPr>
              <w:jc w:val="both"/>
              <w:rPr>
                <w:rFonts w:ascii="Arial" w:eastAsia="Times New Roman" w:hAnsi="Arial" w:cs="Arial"/>
              </w:rPr>
            </w:pPr>
            <w:r w:rsidRPr="00453DB4">
              <w:rPr>
                <w:rFonts w:ascii="Arial" w:eastAsia="Times New Roman" w:hAnsi="Arial" w:cs="Arial"/>
              </w:rPr>
              <w:t>   </w:t>
            </w:r>
            <w:r w:rsidRPr="00453DB4">
              <w:rPr>
                <w:rFonts w:ascii="Arial" w:eastAsia="Times New Roman" w:hAnsi="Arial" w:cs="Arial"/>
                <w:b/>
                <w:bCs/>
              </w:rPr>
              <w:t>a)</w:t>
            </w:r>
            <w:r w:rsidRPr="00453DB4">
              <w:rPr>
                <w:rFonts w:ascii="Arial" w:eastAsia="Times New Roman" w:hAnsi="Arial" w:cs="Arial"/>
              </w:rPr>
              <w:t xml:space="preserve"> declaraţia autentică a proprietarului în cazul imobilului împrejmuit şi materializat prin elemente stabile în timp;  </w:t>
            </w:r>
          </w:p>
          <w:p w:rsidR="00453DB4" w:rsidRPr="00453DB4" w:rsidRDefault="00453DB4" w:rsidP="00453DB4">
            <w:pPr>
              <w:jc w:val="both"/>
              <w:rPr>
                <w:rFonts w:ascii="Arial" w:eastAsia="Times New Roman" w:hAnsi="Arial" w:cs="Arial"/>
              </w:rPr>
            </w:pPr>
            <w:r w:rsidRPr="00453DB4">
              <w:rPr>
                <w:rFonts w:ascii="Arial" w:eastAsia="Times New Roman" w:hAnsi="Arial" w:cs="Arial"/>
              </w:rPr>
              <w:t>   </w:t>
            </w:r>
            <w:r w:rsidRPr="00453DB4">
              <w:rPr>
                <w:rFonts w:ascii="Arial" w:eastAsia="Times New Roman" w:hAnsi="Arial" w:cs="Arial"/>
                <w:b/>
                <w:bCs/>
              </w:rPr>
              <w:t>b)</w:t>
            </w:r>
            <w:r w:rsidRPr="00453DB4">
              <w:rPr>
                <w:rFonts w:ascii="Arial" w:eastAsia="Times New Roman" w:hAnsi="Arial" w:cs="Arial"/>
              </w:rPr>
              <w:t xml:space="preserve"> </w:t>
            </w:r>
            <w:proofErr w:type="gramStart"/>
            <w:r w:rsidRPr="00453DB4">
              <w:rPr>
                <w:rFonts w:ascii="Arial" w:eastAsia="Times New Roman" w:hAnsi="Arial" w:cs="Arial"/>
              </w:rPr>
              <w:t>declaraţia</w:t>
            </w:r>
            <w:proofErr w:type="gramEnd"/>
            <w:r w:rsidRPr="00453DB4">
              <w:rPr>
                <w:rFonts w:ascii="Arial" w:eastAsia="Times New Roman" w:hAnsi="Arial" w:cs="Arial"/>
              </w:rPr>
              <w:t xml:space="preserve"> autentică a proprietarului şi procesul-verbal de vecinătate, semnat de către proprietarii imobilului vecin cu limita nematerializată cu gard sau </w:t>
            </w:r>
            <w:r w:rsidRPr="00453DB4">
              <w:rPr>
                <w:rFonts w:ascii="Arial" w:eastAsia="Times New Roman" w:hAnsi="Arial" w:cs="Arial"/>
              </w:rPr>
              <w:lastRenderedPageBreak/>
              <w:t xml:space="preserve">cu limita care nu este delimitată de un detaliu stabil în timp (canal, curs de apă, drum etc.) - în cazul imobilului neîmprejmuit sau parţial împrejmuit.  </w:t>
            </w:r>
          </w:p>
          <w:p w:rsidR="007117CA" w:rsidRPr="00254A48" w:rsidRDefault="007117CA" w:rsidP="00314E95">
            <w:pPr>
              <w:jc w:val="both"/>
              <w:rPr>
                <w:rFonts w:ascii="Arial" w:hAnsi="Arial" w:cs="Arial"/>
                <w:color w:val="000000"/>
                <w:sz w:val="26"/>
                <w:szCs w:val="26"/>
              </w:rPr>
            </w:pPr>
          </w:p>
        </w:tc>
        <w:tc>
          <w:tcPr>
            <w:tcW w:w="5673" w:type="dxa"/>
          </w:tcPr>
          <w:p w:rsidR="00E87AFA" w:rsidRPr="00453DB4" w:rsidRDefault="00E87AFA" w:rsidP="00E87AFA">
            <w:pPr>
              <w:jc w:val="both"/>
              <w:rPr>
                <w:rFonts w:ascii="Arial" w:eastAsia="Times New Roman" w:hAnsi="Arial" w:cs="Arial"/>
              </w:rPr>
            </w:pPr>
            <w:r w:rsidRPr="00453DB4">
              <w:rPr>
                <w:rFonts w:ascii="Arial" w:eastAsia="Times New Roman" w:hAnsi="Arial" w:cs="Arial"/>
              </w:rPr>
              <w:lastRenderedPageBreak/>
              <w:t xml:space="preserve">Modificarea în plus a suprafeţei imobilului situat în intravilan cu un procent de până la 15% inclusiv faţă de suprafaţa înscrisă în cartea funciară se realizează în baza documentaţiei cadastrale de modificare a suprafeţei, care conţine suplimentar următoarele documentele:  </w:t>
            </w:r>
          </w:p>
          <w:p w:rsidR="00E87AFA" w:rsidRPr="00453DB4" w:rsidRDefault="00E87AFA" w:rsidP="00E87AFA">
            <w:pPr>
              <w:jc w:val="both"/>
              <w:rPr>
                <w:rFonts w:ascii="Arial" w:eastAsia="Times New Roman" w:hAnsi="Arial" w:cs="Arial"/>
              </w:rPr>
            </w:pPr>
            <w:r w:rsidRPr="00453DB4">
              <w:rPr>
                <w:rFonts w:ascii="Arial" w:eastAsia="Times New Roman" w:hAnsi="Arial" w:cs="Arial"/>
              </w:rPr>
              <w:t>   </w:t>
            </w:r>
            <w:r w:rsidRPr="00453DB4">
              <w:rPr>
                <w:rFonts w:ascii="Arial" w:eastAsia="Times New Roman" w:hAnsi="Arial" w:cs="Arial"/>
                <w:b/>
                <w:bCs/>
              </w:rPr>
              <w:t>a)</w:t>
            </w:r>
            <w:r w:rsidRPr="00453DB4">
              <w:rPr>
                <w:rFonts w:ascii="Arial" w:eastAsia="Times New Roman" w:hAnsi="Arial" w:cs="Arial"/>
              </w:rPr>
              <w:t xml:space="preserve"> declaraţia autentică a proprietarului;  </w:t>
            </w:r>
          </w:p>
          <w:p w:rsidR="00E87AFA" w:rsidRPr="00CA2973" w:rsidRDefault="00E87AFA" w:rsidP="00E87AFA">
            <w:pPr>
              <w:jc w:val="both"/>
              <w:rPr>
                <w:rFonts w:ascii="Arial" w:eastAsia="Times New Roman" w:hAnsi="Arial" w:cs="Arial"/>
              </w:rPr>
            </w:pPr>
            <w:r w:rsidRPr="00453DB4">
              <w:rPr>
                <w:rFonts w:ascii="Arial" w:eastAsia="Times New Roman" w:hAnsi="Arial" w:cs="Arial"/>
              </w:rPr>
              <w:t>   </w:t>
            </w:r>
            <w:r w:rsidRPr="00453DB4">
              <w:rPr>
                <w:rFonts w:ascii="Arial" w:eastAsia="Times New Roman" w:hAnsi="Arial" w:cs="Arial"/>
                <w:b/>
                <w:bCs/>
              </w:rPr>
              <w:t>b)</w:t>
            </w:r>
            <w:r w:rsidR="00D76A25">
              <w:rPr>
                <w:rFonts w:ascii="Arial" w:eastAsia="Times New Roman" w:hAnsi="Arial" w:cs="Arial"/>
                <w:b/>
                <w:bCs/>
              </w:rPr>
              <w:t xml:space="preserve"> </w:t>
            </w:r>
            <w:r w:rsidR="00E12F07">
              <w:rPr>
                <w:rFonts w:ascii="Arial" w:hAnsi="Arial" w:cs="Arial"/>
              </w:rPr>
              <w:t>proces</w:t>
            </w:r>
            <w:r w:rsidR="00A5355E">
              <w:rPr>
                <w:rFonts w:ascii="Arial" w:hAnsi="Arial" w:cs="Arial"/>
              </w:rPr>
              <w:t>ul</w:t>
            </w:r>
            <w:r w:rsidR="004305CB" w:rsidRPr="004305CB">
              <w:rPr>
                <w:rFonts w:ascii="Arial" w:hAnsi="Arial" w:cs="Arial"/>
              </w:rPr>
              <w:t>-verbal de vecinătate, semnat de către proprietari, concesionari, administratori sau titulari ai dreptului d</w:t>
            </w:r>
            <w:r w:rsidR="003A6188">
              <w:rPr>
                <w:rFonts w:ascii="Arial" w:hAnsi="Arial" w:cs="Arial"/>
              </w:rPr>
              <w:t xml:space="preserve">e folosinţă ai imobilului vecin sau procesul verbal </w:t>
            </w:r>
            <w:r w:rsidR="00A5355E">
              <w:rPr>
                <w:rFonts w:ascii="Arial" w:hAnsi="Arial" w:cs="Arial"/>
              </w:rPr>
              <w:t xml:space="preserve">de vecinătate </w:t>
            </w:r>
            <w:r w:rsidR="003A6188">
              <w:rPr>
                <w:rFonts w:ascii="Arial" w:hAnsi="Arial" w:cs="Arial"/>
              </w:rPr>
              <w:t xml:space="preserve">nesemnat </w:t>
            </w:r>
            <w:r w:rsidR="003A6188">
              <w:rPr>
                <w:rFonts w:ascii="Arial" w:hAnsi="Arial" w:cs="Arial"/>
                <w:lang w:val="ro-RO"/>
              </w:rPr>
              <w:t>î</w:t>
            </w:r>
            <w:r w:rsidR="003A6188">
              <w:rPr>
                <w:rFonts w:ascii="Arial" w:hAnsi="Arial" w:cs="Arial"/>
              </w:rPr>
              <w:t>n condițiile art. 84 alin.</w:t>
            </w:r>
            <w:r w:rsidR="00CA2973">
              <w:rPr>
                <w:rFonts w:ascii="Arial" w:hAnsi="Arial" w:cs="Arial"/>
              </w:rPr>
              <w:t xml:space="preserve"> (2</w:t>
            </w:r>
            <w:r w:rsidR="00CA2973">
              <w:rPr>
                <w:rFonts w:ascii="Arial" w:hAnsi="Arial" w:cs="Arial"/>
                <w:vertAlign w:val="superscript"/>
              </w:rPr>
              <w:t>1</w:t>
            </w:r>
            <w:r w:rsidR="00CA2973">
              <w:rPr>
                <w:rFonts w:ascii="Arial" w:hAnsi="Arial" w:cs="Arial"/>
              </w:rPr>
              <w:t>)</w:t>
            </w:r>
            <w:r w:rsidR="004305CB" w:rsidRPr="004305CB">
              <w:rPr>
                <w:rFonts w:ascii="Arial" w:hAnsi="Arial" w:cs="Arial"/>
              </w:rPr>
              <w:t> </w:t>
            </w:r>
            <w:r w:rsidR="00CA2973">
              <w:rPr>
                <w:rFonts w:ascii="Arial" w:hAnsi="Arial" w:cs="Arial"/>
              </w:rPr>
              <w:t>și (2</w:t>
            </w:r>
            <w:r w:rsidR="00CA2973">
              <w:rPr>
                <w:rFonts w:ascii="Arial" w:hAnsi="Arial" w:cs="Arial"/>
                <w:vertAlign w:val="superscript"/>
              </w:rPr>
              <w:t>2</w:t>
            </w:r>
            <w:r w:rsidR="00CA2973">
              <w:rPr>
                <w:rFonts w:ascii="Arial" w:hAnsi="Arial" w:cs="Arial"/>
              </w:rPr>
              <w:t>).</w:t>
            </w:r>
          </w:p>
          <w:p w:rsidR="007117CA" w:rsidRPr="00C361BB" w:rsidRDefault="007117CA" w:rsidP="00EE5A13">
            <w:pPr>
              <w:jc w:val="both"/>
              <w:rPr>
                <w:rFonts w:ascii="Arial" w:hAnsi="Arial" w:cs="Arial"/>
                <w:b/>
              </w:rPr>
            </w:pPr>
          </w:p>
        </w:tc>
        <w:tc>
          <w:tcPr>
            <w:tcW w:w="2892" w:type="dxa"/>
          </w:tcPr>
          <w:p w:rsidR="007117CA" w:rsidRPr="00202B9D" w:rsidRDefault="00051C90">
            <w:pPr>
              <w:rPr>
                <w:rFonts w:ascii="Arial" w:hAnsi="Arial" w:cs="Arial"/>
              </w:rPr>
            </w:pPr>
            <w:r w:rsidRPr="00202B9D">
              <w:rPr>
                <w:rFonts w:ascii="Arial" w:hAnsi="Arial" w:cs="Arial"/>
              </w:rPr>
              <w:t xml:space="preserve">Corelarea cu prevederile art. </w:t>
            </w:r>
            <w:r w:rsidR="007A2C3A" w:rsidRPr="00202B9D">
              <w:rPr>
                <w:rFonts w:ascii="Arial" w:hAnsi="Arial" w:cs="Arial"/>
              </w:rPr>
              <w:t xml:space="preserve">84 alin. (1) </w:t>
            </w:r>
            <w:proofErr w:type="gramStart"/>
            <w:r w:rsidR="007A2C3A" w:rsidRPr="00202B9D">
              <w:rPr>
                <w:rFonts w:ascii="Arial" w:hAnsi="Arial" w:cs="Arial"/>
              </w:rPr>
              <w:t>din</w:t>
            </w:r>
            <w:proofErr w:type="gramEnd"/>
            <w:r w:rsidR="007A2C3A" w:rsidRPr="00202B9D">
              <w:rPr>
                <w:rFonts w:ascii="Arial" w:hAnsi="Arial" w:cs="Arial"/>
              </w:rPr>
              <w:t xml:space="preserve"> </w:t>
            </w:r>
            <w:r w:rsidR="00E32498" w:rsidRPr="008E12FD">
              <w:rPr>
                <w:rFonts w:ascii="Arial" w:hAnsi="Arial" w:cs="Arial"/>
                <w:color w:val="000000"/>
              </w:rPr>
              <w:t>Regulamentul de avizare, recepție și înscriere în evidențele de cadastru și carte funciară, aprobat prin Ordinul nr. 700/2014</w:t>
            </w:r>
            <w:r w:rsidR="00E32498">
              <w:rPr>
                <w:rFonts w:ascii="Arial" w:hAnsi="Arial" w:cs="Arial"/>
                <w:color w:val="000000"/>
              </w:rPr>
              <w:t>, cu modificările și completările ulterioare</w:t>
            </w:r>
            <w:r w:rsidR="00E32498">
              <w:rPr>
                <w:rFonts w:ascii="Arial" w:hAnsi="Arial" w:cs="Arial"/>
              </w:rPr>
              <w:t>.</w:t>
            </w:r>
          </w:p>
        </w:tc>
      </w:tr>
      <w:tr w:rsidR="0001527A" w:rsidTr="00EE5AAE">
        <w:trPr>
          <w:trHeight w:val="467"/>
        </w:trPr>
        <w:tc>
          <w:tcPr>
            <w:tcW w:w="661" w:type="dxa"/>
          </w:tcPr>
          <w:p w:rsidR="0001527A" w:rsidRPr="00314E95" w:rsidRDefault="0001527A" w:rsidP="0001527A">
            <w:r>
              <w:rPr>
                <w:rFonts w:ascii="Arial" w:hAnsi="Arial" w:cs="Arial"/>
                <w:b/>
                <w:bCs/>
              </w:rPr>
              <w:t>Art. 108</w:t>
            </w:r>
          </w:p>
          <w:p w:rsidR="0001527A" w:rsidRDefault="0001527A" w:rsidP="00254A48">
            <w:pPr>
              <w:rPr>
                <w:rFonts w:ascii="Arial" w:hAnsi="Arial" w:cs="Arial"/>
                <w:b/>
                <w:bCs/>
              </w:rPr>
            </w:pPr>
          </w:p>
        </w:tc>
        <w:tc>
          <w:tcPr>
            <w:tcW w:w="5481" w:type="dxa"/>
          </w:tcPr>
          <w:p w:rsidR="00C9110B" w:rsidRPr="00C9110B" w:rsidRDefault="00C9110B" w:rsidP="00C9110B">
            <w:pPr>
              <w:jc w:val="both"/>
              <w:rPr>
                <w:rFonts w:ascii="Arial" w:eastAsia="Times New Roman" w:hAnsi="Arial" w:cs="Arial"/>
              </w:rPr>
            </w:pPr>
            <w:r w:rsidRPr="00C9110B">
              <w:rPr>
                <w:rFonts w:ascii="Arial" w:eastAsia="Times New Roman" w:hAnsi="Arial" w:cs="Arial"/>
              </w:rPr>
              <w:t xml:space="preserve">Modificarea în plus a suprafeţei imobilului situat în extravilan cu un procent de până la 5% inclusiv faţă de suprafaţa înscrisă în cartea funciară, se realizează în baza documentaţiei cadastrale de modificare a suprafeţei care conţine suplimentar următoarele documentele, după caz:  </w:t>
            </w:r>
          </w:p>
          <w:p w:rsidR="00C9110B" w:rsidRPr="00C9110B" w:rsidRDefault="00C9110B" w:rsidP="00C9110B">
            <w:pPr>
              <w:jc w:val="both"/>
              <w:rPr>
                <w:rFonts w:ascii="Arial" w:eastAsia="Times New Roman" w:hAnsi="Arial" w:cs="Arial"/>
              </w:rPr>
            </w:pPr>
            <w:r w:rsidRPr="00C9110B">
              <w:rPr>
                <w:rFonts w:ascii="Arial" w:eastAsia="Times New Roman" w:hAnsi="Arial" w:cs="Arial"/>
              </w:rPr>
              <w:t>   </w:t>
            </w:r>
            <w:r w:rsidRPr="00C9110B">
              <w:rPr>
                <w:rFonts w:ascii="Arial" w:eastAsia="Times New Roman" w:hAnsi="Arial" w:cs="Arial"/>
                <w:b/>
                <w:bCs/>
              </w:rPr>
              <w:t>a)</w:t>
            </w:r>
            <w:r w:rsidRPr="00C9110B">
              <w:rPr>
                <w:rFonts w:ascii="Arial" w:eastAsia="Times New Roman" w:hAnsi="Arial" w:cs="Arial"/>
              </w:rPr>
              <w:t xml:space="preserve"> declaraţia autentică a proprietarului - în zonele de aplicare a legilor proprietăţii, dacă există plan parcelar recepţionat de oficiul teritorial;  </w:t>
            </w:r>
          </w:p>
          <w:p w:rsidR="00C9110B" w:rsidRPr="00C9110B" w:rsidRDefault="00C9110B" w:rsidP="00C9110B">
            <w:pPr>
              <w:jc w:val="both"/>
              <w:rPr>
                <w:rFonts w:ascii="Arial" w:eastAsia="Times New Roman" w:hAnsi="Arial" w:cs="Arial"/>
              </w:rPr>
            </w:pPr>
            <w:r w:rsidRPr="00C9110B">
              <w:rPr>
                <w:rFonts w:ascii="Arial" w:eastAsia="Times New Roman" w:hAnsi="Arial" w:cs="Arial"/>
              </w:rPr>
              <w:t>   </w:t>
            </w:r>
            <w:r w:rsidRPr="00C9110B">
              <w:rPr>
                <w:rFonts w:ascii="Arial" w:eastAsia="Times New Roman" w:hAnsi="Arial" w:cs="Arial"/>
                <w:b/>
                <w:bCs/>
              </w:rPr>
              <w:t>b)</w:t>
            </w:r>
            <w:r w:rsidRPr="00C9110B">
              <w:rPr>
                <w:rFonts w:ascii="Arial" w:eastAsia="Times New Roman" w:hAnsi="Arial" w:cs="Arial"/>
              </w:rPr>
              <w:t xml:space="preserve"> </w:t>
            </w:r>
            <w:proofErr w:type="gramStart"/>
            <w:r w:rsidRPr="00C9110B">
              <w:rPr>
                <w:rFonts w:ascii="Arial" w:eastAsia="Times New Roman" w:hAnsi="Arial" w:cs="Arial"/>
              </w:rPr>
              <w:t>declaraţia</w:t>
            </w:r>
            <w:proofErr w:type="gramEnd"/>
            <w:r w:rsidRPr="00C9110B">
              <w:rPr>
                <w:rFonts w:ascii="Arial" w:eastAsia="Times New Roman" w:hAnsi="Arial" w:cs="Arial"/>
              </w:rPr>
              <w:t xml:space="preserve"> autentică a proprietarului şi procesul verbal de vecinătate, semnat de către proprietarii imobilului vecin cu limita nematerializată cu gard sau cu limita care nu este delimitată de un detaliu stabil în timp (canal, curs de apă, drum, etc.) în cazul imobilului neîmprejmuit sau parţial împrejmuit, situat în zonele foste necooperativizate, pentru care nu s-au emis titluri de proprietate. </w:t>
            </w:r>
          </w:p>
          <w:p w:rsidR="0001527A" w:rsidRPr="00254A48" w:rsidRDefault="0001527A" w:rsidP="00314E95">
            <w:pPr>
              <w:jc w:val="both"/>
              <w:rPr>
                <w:rFonts w:ascii="Arial" w:hAnsi="Arial" w:cs="Arial"/>
                <w:color w:val="000000"/>
                <w:sz w:val="26"/>
                <w:szCs w:val="26"/>
              </w:rPr>
            </w:pPr>
          </w:p>
        </w:tc>
        <w:tc>
          <w:tcPr>
            <w:tcW w:w="5673" w:type="dxa"/>
          </w:tcPr>
          <w:p w:rsidR="00DC7BAF" w:rsidRPr="00C9110B" w:rsidRDefault="00DC7BAF" w:rsidP="00DC7BAF">
            <w:pPr>
              <w:jc w:val="both"/>
              <w:rPr>
                <w:rFonts w:ascii="Arial" w:eastAsia="Times New Roman" w:hAnsi="Arial" w:cs="Arial"/>
              </w:rPr>
            </w:pPr>
            <w:r w:rsidRPr="00C9110B">
              <w:rPr>
                <w:rFonts w:ascii="Arial" w:eastAsia="Times New Roman" w:hAnsi="Arial" w:cs="Arial"/>
              </w:rPr>
              <w:t xml:space="preserve">Modificarea în plus a suprafeţei imobilului situat în extravilan cu un procent de până la 5% inclusiv faţă de suprafaţa înscrisă în cartea funciară, se realizează în baza documentaţiei cadastrale de modificare a suprafeţei care conţine suplimentar următoarele documentele, după caz:  </w:t>
            </w:r>
          </w:p>
          <w:p w:rsidR="00DC7BAF" w:rsidRPr="00C9110B" w:rsidRDefault="00DC7BAF" w:rsidP="00DC7BAF">
            <w:pPr>
              <w:jc w:val="both"/>
              <w:rPr>
                <w:rFonts w:ascii="Arial" w:eastAsia="Times New Roman" w:hAnsi="Arial" w:cs="Arial"/>
              </w:rPr>
            </w:pPr>
            <w:r w:rsidRPr="00C9110B">
              <w:rPr>
                <w:rFonts w:ascii="Arial" w:eastAsia="Times New Roman" w:hAnsi="Arial" w:cs="Arial"/>
              </w:rPr>
              <w:t>   </w:t>
            </w:r>
            <w:r w:rsidRPr="00C9110B">
              <w:rPr>
                <w:rFonts w:ascii="Arial" w:eastAsia="Times New Roman" w:hAnsi="Arial" w:cs="Arial"/>
                <w:b/>
                <w:bCs/>
              </w:rPr>
              <w:t>a)</w:t>
            </w:r>
            <w:r w:rsidRPr="00C9110B">
              <w:rPr>
                <w:rFonts w:ascii="Arial" w:eastAsia="Times New Roman" w:hAnsi="Arial" w:cs="Arial"/>
              </w:rPr>
              <w:t xml:space="preserve"> declaraţia autentică a proprietarului - în zonele de aplicare a legilor proprietăţii, dacă există plan parcelar recepţionat de oficiul teritorial;  </w:t>
            </w:r>
          </w:p>
          <w:p w:rsidR="00DC7BAF" w:rsidRPr="00C9110B" w:rsidRDefault="00A5355E" w:rsidP="00DC7BAF">
            <w:pPr>
              <w:jc w:val="both"/>
              <w:rPr>
                <w:rFonts w:ascii="Arial" w:eastAsia="Times New Roman" w:hAnsi="Arial" w:cs="Arial"/>
              </w:rPr>
            </w:pPr>
            <w:r>
              <w:rPr>
                <w:rFonts w:ascii="Arial" w:eastAsia="Times New Roman" w:hAnsi="Arial" w:cs="Arial"/>
              </w:rPr>
              <w:t>  </w:t>
            </w:r>
            <w:r w:rsidRPr="00453DB4">
              <w:rPr>
                <w:rFonts w:ascii="Arial" w:eastAsia="Times New Roman" w:hAnsi="Arial" w:cs="Arial"/>
                <w:b/>
                <w:bCs/>
              </w:rPr>
              <w:t>b)</w:t>
            </w:r>
            <w:r>
              <w:rPr>
                <w:rFonts w:ascii="Arial" w:eastAsia="Times New Roman" w:hAnsi="Arial" w:cs="Arial"/>
                <w:b/>
                <w:bCs/>
              </w:rPr>
              <w:t xml:space="preserve"> </w:t>
            </w:r>
            <w:r>
              <w:rPr>
                <w:rFonts w:ascii="Arial" w:hAnsi="Arial" w:cs="Arial"/>
              </w:rPr>
              <w:t>procesul</w:t>
            </w:r>
            <w:r w:rsidRPr="004305CB">
              <w:rPr>
                <w:rFonts w:ascii="Arial" w:hAnsi="Arial" w:cs="Arial"/>
              </w:rPr>
              <w:t>-verbal de vecinătate, semnat de către proprietari, concesionari, administratori sau titulari ai dreptului d</w:t>
            </w:r>
            <w:r>
              <w:rPr>
                <w:rFonts w:ascii="Arial" w:hAnsi="Arial" w:cs="Arial"/>
              </w:rPr>
              <w:t xml:space="preserve">e folosinţă ai imobilului vecin sau procesul verbal de vecinătate nesemnat </w:t>
            </w:r>
            <w:r>
              <w:rPr>
                <w:rFonts w:ascii="Arial" w:hAnsi="Arial" w:cs="Arial"/>
                <w:lang w:val="ro-RO"/>
              </w:rPr>
              <w:t>î</w:t>
            </w:r>
            <w:r>
              <w:rPr>
                <w:rFonts w:ascii="Arial" w:hAnsi="Arial" w:cs="Arial"/>
              </w:rPr>
              <w:t>n condițiile art. 84 alin. (2</w:t>
            </w:r>
            <w:r>
              <w:rPr>
                <w:rFonts w:ascii="Arial" w:hAnsi="Arial" w:cs="Arial"/>
                <w:vertAlign w:val="superscript"/>
              </w:rPr>
              <w:t>1</w:t>
            </w:r>
            <w:r>
              <w:rPr>
                <w:rFonts w:ascii="Arial" w:hAnsi="Arial" w:cs="Arial"/>
              </w:rPr>
              <w:t>)</w:t>
            </w:r>
            <w:r w:rsidRPr="004305CB">
              <w:rPr>
                <w:rFonts w:ascii="Arial" w:hAnsi="Arial" w:cs="Arial"/>
              </w:rPr>
              <w:t> </w:t>
            </w:r>
            <w:r>
              <w:rPr>
                <w:rFonts w:ascii="Arial" w:hAnsi="Arial" w:cs="Arial"/>
              </w:rPr>
              <w:t>și (2</w:t>
            </w:r>
            <w:r>
              <w:rPr>
                <w:rFonts w:ascii="Arial" w:hAnsi="Arial" w:cs="Arial"/>
                <w:vertAlign w:val="superscript"/>
              </w:rPr>
              <w:t>2</w:t>
            </w:r>
            <w:r>
              <w:rPr>
                <w:rFonts w:ascii="Arial" w:hAnsi="Arial" w:cs="Arial"/>
              </w:rPr>
              <w:t>)</w:t>
            </w:r>
            <w:r w:rsidR="00506BE2">
              <w:rPr>
                <w:rFonts w:ascii="Arial" w:hAnsi="Arial" w:cs="Arial"/>
              </w:rPr>
              <w:t>, în cazul imobilelor</w:t>
            </w:r>
            <w:r>
              <w:rPr>
                <w:rFonts w:ascii="Arial" w:hAnsi="Arial" w:cs="Arial"/>
              </w:rPr>
              <w:t xml:space="preserve"> </w:t>
            </w:r>
            <w:r w:rsidR="00DC7BAF" w:rsidRPr="00C9110B">
              <w:rPr>
                <w:rFonts w:ascii="Arial" w:eastAsia="Times New Roman" w:hAnsi="Arial" w:cs="Arial"/>
              </w:rPr>
              <w:t>situat</w:t>
            </w:r>
            <w:r w:rsidR="00506BE2">
              <w:rPr>
                <w:rFonts w:ascii="Arial" w:eastAsia="Times New Roman" w:hAnsi="Arial" w:cs="Arial"/>
              </w:rPr>
              <w:t>e</w:t>
            </w:r>
            <w:r w:rsidR="00DC7BAF" w:rsidRPr="00C9110B">
              <w:rPr>
                <w:rFonts w:ascii="Arial" w:eastAsia="Times New Roman" w:hAnsi="Arial" w:cs="Arial"/>
              </w:rPr>
              <w:t xml:space="preserve"> în zonele foste necooperativizate, pentru care nu s-au emis titluri de proprietate. </w:t>
            </w:r>
          </w:p>
          <w:p w:rsidR="00020218" w:rsidRPr="00A95F3A" w:rsidRDefault="00020218" w:rsidP="009A3544">
            <w:pPr>
              <w:jc w:val="both"/>
              <w:rPr>
                <w:rFonts w:ascii="Arial" w:eastAsia="Times New Roman" w:hAnsi="Arial" w:cs="Arial"/>
              </w:rPr>
            </w:pPr>
          </w:p>
          <w:p w:rsidR="0001527A" w:rsidRPr="00C361BB" w:rsidRDefault="0001527A" w:rsidP="00EE5A13">
            <w:pPr>
              <w:jc w:val="both"/>
              <w:rPr>
                <w:rFonts w:ascii="Arial" w:hAnsi="Arial" w:cs="Arial"/>
                <w:b/>
              </w:rPr>
            </w:pPr>
          </w:p>
        </w:tc>
        <w:tc>
          <w:tcPr>
            <w:tcW w:w="2892" w:type="dxa"/>
          </w:tcPr>
          <w:p w:rsidR="0001527A" w:rsidRPr="00202B9D" w:rsidRDefault="00202B9D">
            <w:pPr>
              <w:rPr>
                <w:rFonts w:ascii="Arial" w:hAnsi="Arial" w:cs="Arial"/>
              </w:rPr>
            </w:pPr>
            <w:r w:rsidRPr="00202B9D">
              <w:rPr>
                <w:rFonts w:ascii="Arial" w:hAnsi="Arial" w:cs="Arial"/>
              </w:rPr>
              <w:t xml:space="preserve">Corelarea cu prevederile art. 84 alin. (2) </w:t>
            </w:r>
            <w:proofErr w:type="gramStart"/>
            <w:r w:rsidRPr="00202B9D">
              <w:rPr>
                <w:rFonts w:ascii="Arial" w:hAnsi="Arial" w:cs="Arial"/>
              </w:rPr>
              <w:t>din</w:t>
            </w:r>
            <w:proofErr w:type="gramEnd"/>
            <w:r w:rsidRPr="00202B9D">
              <w:rPr>
                <w:rFonts w:ascii="Arial" w:hAnsi="Arial" w:cs="Arial"/>
              </w:rPr>
              <w:t xml:space="preserve"> </w:t>
            </w:r>
            <w:r w:rsidR="00CF417F" w:rsidRPr="008E12FD">
              <w:rPr>
                <w:rFonts w:ascii="Arial" w:hAnsi="Arial" w:cs="Arial"/>
                <w:color w:val="000000"/>
              </w:rPr>
              <w:t>Regulamentul de avizare, recepție și înscriere în evidențele de cadastru și carte funciară, aprobat prin Ordinul nr. 700/2014</w:t>
            </w:r>
            <w:r w:rsidR="00CF417F">
              <w:rPr>
                <w:rFonts w:ascii="Arial" w:hAnsi="Arial" w:cs="Arial"/>
                <w:color w:val="000000"/>
              </w:rPr>
              <w:t>, cu modificările și completările ulterioare</w:t>
            </w:r>
            <w:r w:rsidR="00CF417F">
              <w:rPr>
                <w:rFonts w:ascii="Arial" w:hAnsi="Arial" w:cs="Arial"/>
              </w:rPr>
              <w:t>.</w:t>
            </w:r>
          </w:p>
        </w:tc>
      </w:tr>
      <w:tr w:rsidR="00254A48" w:rsidTr="00EE5AAE">
        <w:trPr>
          <w:trHeight w:val="467"/>
        </w:trPr>
        <w:tc>
          <w:tcPr>
            <w:tcW w:w="661" w:type="dxa"/>
          </w:tcPr>
          <w:p w:rsidR="00254A48" w:rsidRPr="00314E95" w:rsidRDefault="00254A48" w:rsidP="00254A48">
            <w:r>
              <w:rPr>
                <w:rFonts w:ascii="Arial" w:hAnsi="Arial" w:cs="Arial"/>
                <w:b/>
                <w:bCs/>
              </w:rPr>
              <w:t>Art. 111</w:t>
            </w:r>
          </w:p>
          <w:p w:rsidR="00254A48" w:rsidRDefault="00254A48" w:rsidP="003E39EC">
            <w:pPr>
              <w:rPr>
                <w:rFonts w:ascii="Arial" w:hAnsi="Arial" w:cs="Arial"/>
                <w:b/>
                <w:bCs/>
              </w:rPr>
            </w:pPr>
          </w:p>
        </w:tc>
        <w:tc>
          <w:tcPr>
            <w:tcW w:w="5481" w:type="dxa"/>
          </w:tcPr>
          <w:p w:rsidR="00254A48" w:rsidRPr="00254A48" w:rsidRDefault="00254A48" w:rsidP="00314E95">
            <w:pPr>
              <w:jc w:val="both"/>
              <w:rPr>
                <w:rFonts w:ascii="Arial" w:hAnsi="Arial" w:cs="Arial"/>
              </w:rPr>
            </w:pPr>
            <w:r w:rsidRPr="00254A48">
              <w:rPr>
                <w:rFonts w:ascii="Arial" w:hAnsi="Arial" w:cs="Arial"/>
                <w:color w:val="000000"/>
                <w:sz w:val="26"/>
                <w:szCs w:val="26"/>
              </w:rPr>
              <w:t>  </w:t>
            </w:r>
            <w:r w:rsidRPr="00254A48">
              <w:rPr>
                <w:rFonts w:ascii="Arial" w:hAnsi="Arial" w:cs="Arial"/>
              </w:rPr>
              <w:t>(…)</w:t>
            </w:r>
          </w:p>
          <w:p w:rsidR="00254A48" w:rsidRPr="00254A48" w:rsidRDefault="00254A48" w:rsidP="00314E95">
            <w:pPr>
              <w:jc w:val="both"/>
              <w:rPr>
                <w:rFonts w:ascii="Arial" w:hAnsi="Arial" w:cs="Arial"/>
              </w:rPr>
            </w:pPr>
            <w:r w:rsidRPr="00254A48">
              <w:rPr>
                <w:rFonts w:ascii="Arial" w:hAnsi="Arial" w:cs="Arial"/>
              </w:rPr>
              <w:t> </w:t>
            </w:r>
            <w:r w:rsidRPr="00254A48">
              <w:rPr>
                <w:rFonts w:ascii="Arial" w:hAnsi="Arial" w:cs="Arial"/>
                <w:b/>
                <w:bCs/>
              </w:rPr>
              <w:t>(2)</w:t>
            </w:r>
            <w:r w:rsidRPr="00254A48">
              <w:rPr>
                <w:rFonts w:ascii="Arial" w:hAnsi="Arial" w:cs="Arial"/>
              </w:rPr>
              <w:t xml:space="preserve"> Documentaţia cadastrală de actualizare a categoriei de folosinţă/destinaţiei conţine: </w:t>
            </w:r>
          </w:p>
          <w:p w:rsidR="00254A48" w:rsidRPr="00254A48" w:rsidRDefault="00254A48" w:rsidP="00314E95">
            <w:pPr>
              <w:jc w:val="both"/>
              <w:rPr>
                <w:rFonts w:ascii="Arial" w:hAnsi="Arial" w:cs="Arial"/>
              </w:rPr>
            </w:pPr>
            <w:r w:rsidRPr="00254A48">
              <w:rPr>
                <w:rFonts w:ascii="Arial" w:hAnsi="Arial" w:cs="Arial"/>
              </w:rPr>
              <w:t>(…)</w:t>
            </w:r>
          </w:p>
          <w:p w:rsidR="00254A48" w:rsidRPr="00007B5B" w:rsidRDefault="00254A48" w:rsidP="00314E95">
            <w:pPr>
              <w:jc w:val="both"/>
              <w:rPr>
                <w:rFonts w:ascii="Arial" w:hAnsi="Arial" w:cs="Arial"/>
                <w:bCs/>
              </w:rPr>
            </w:pPr>
            <w:r w:rsidRPr="00254A48">
              <w:rPr>
                <w:rFonts w:ascii="Arial" w:hAnsi="Arial" w:cs="Arial"/>
              </w:rPr>
              <w:t>   </w:t>
            </w:r>
            <w:r w:rsidRPr="00254A48">
              <w:rPr>
                <w:rFonts w:ascii="Arial" w:hAnsi="Arial" w:cs="Arial"/>
                <w:b/>
                <w:bCs/>
              </w:rPr>
              <w:t>f)</w:t>
            </w:r>
            <w:r w:rsidRPr="00254A48">
              <w:rPr>
                <w:rFonts w:ascii="Arial" w:hAnsi="Arial" w:cs="Arial"/>
              </w:rPr>
              <w:t xml:space="preserve"> </w:t>
            </w:r>
            <w:proofErr w:type="gramStart"/>
            <w:r w:rsidRPr="00254A48">
              <w:rPr>
                <w:rFonts w:ascii="Arial" w:hAnsi="Arial" w:cs="Arial"/>
              </w:rPr>
              <w:t>copia</w:t>
            </w:r>
            <w:proofErr w:type="gramEnd"/>
            <w:r w:rsidRPr="00254A48">
              <w:rPr>
                <w:rFonts w:ascii="Arial" w:hAnsi="Arial" w:cs="Arial"/>
              </w:rPr>
              <w:t xml:space="preserve"> extrasului de carte funciară pentru informare; (…)</w:t>
            </w:r>
          </w:p>
        </w:tc>
        <w:tc>
          <w:tcPr>
            <w:tcW w:w="5673" w:type="dxa"/>
          </w:tcPr>
          <w:p w:rsidR="00254A48" w:rsidRPr="00A7234C" w:rsidRDefault="00254A48" w:rsidP="00EE5A13">
            <w:pPr>
              <w:jc w:val="both"/>
              <w:rPr>
                <w:rFonts w:ascii="Arial" w:hAnsi="Arial" w:cs="Arial"/>
                <w:bCs/>
              </w:rPr>
            </w:pPr>
            <w:r w:rsidRPr="00A7234C">
              <w:rPr>
                <w:rFonts w:ascii="Arial" w:hAnsi="Arial" w:cs="Arial"/>
              </w:rPr>
              <w:t xml:space="preserve">Se abrogă lit. f) </w:t>
            </w:r>
            <w:proofErr w:type="gramStart"/>
            <w:r w:rsidRPr="00A7234C">
              <w:rPr>
                <w:rFonts w:ascii="Arial" w:hAnsi="Arial" w:cs="Arial"/>
              </w:rPr>
              <w:t>a</w:t>
            </w:r>
            <w:proofErr w:type="gramEnd"/>
            <w:r w:rsidRPr="00A7234C">
              <w:rPr>
                <w:rFonts w:ascii="Arial" w:hAnsi="Arial" w:cs="Arial"/>
              </w:rPr>
              <w:t xml:space="preserve"> alin. (2) </w:t>
            </w:r>
            <w:proofErr w:type="gramStart"/>
            <w:r w:rsidRPr="00A7234C">
              <w:rPr>
                <w:rFonts w:ascii="Arial" w:hAnsi="Arial" w:cs="Arial"/>
              </w:rPr>
              <w:t>art</w:t>
            </w:r>
            <w:proofErr w:type="gramEnd"/>
            <w:r w:rsidRPr="00A7234C">
              <w:rPr>
                <w:rFonts w:ascii="Arial" w:hAnsi="Arial" w:cs="Arial"/>
              </w:rPr>
              <w:t>. 111.</w:t>
            </w:r>
          </w:p>
        </w:tc>
        <w:tc>
          <w:tcPr>
            <w:tcW w:w="2892" w:type="dxa"/>
          </w:tcPr>
          <w:p w:rsidR="008C73FB" w:rsidRPr="008204F2" w:rsidRDefault="008C73FB" w:rsidP="008C73FB">
            <w:pPr>
              <w:jc w:val="both"/>
              <w:rPr>
                <w:rFonts w:ascii="Arial" w:hAnsi="Arial" w:cs="Arial"/>
              </w:rPr>
            </w:pPr>
            <w:r>
              <w:rPr>
                <w:rFonts w:ascii="Arial" w:hAnsi="Arial" w:cs="Arial"/>
              </w:rPr>
              <w:t>Întrucâ</w:t>
            </w:r>
            <w:r w:rsidRPr="008204F2">
              <w:rPr>
                <w:rFonts w:ascii="Arial" w:hAnsi="Arial" w:cs="Arial"/>
              </w:rPr>
              <w:t>t toate document</w:t>
            </w:r>
            <w:r>
              <w:rPr>
                <w:rFonts w:ascii="Arial" w:hAnsi="Arial" w:cs="Arial"/>
              </w:rPr>
              <w:t>ațiile cadastrale se întocmesc și se soluț</w:t>
            </w:r>
            <w:r w:rsidRPr="008204F2">
              <w:rPr>
                <w:rFonts w:ascii="Arial" w:hAnsi="Arial" w:cs="Arial"/>
              </w:rPr>
              <w:t>ioneaza e</w:t>
            </w:r>
            <w:r>
              <w:rPr>
                <w:rFonts w:ascii="Arial" w:hAnsi="Arial" w:cs="Arial"/>
              </w:rPr>
              <w:t>xclusiv prin intermediul aplicaț</w:t>
            </w:r>
            <w:r w:rsidRPr="008204F2">
              <w:rPr>
                <w:rFonts w:ascii="Arial" w:hAnsi="Arial" w:cs="Arial"/>
              </w:rPr>
              <w:t>iei informatice eterra 3</w:t>
            </w:r>
            <w:r>
              <w:rPr>
                <w:rFonts w:ascii="Arial" w:hAnsi="Arial" w:cs="Arial"/>
              </w:rPr>
              <w:t>, nu se mai justifică depunerea unei copii după</w:t>
            </w:r>
            <w:r w:rsidRPr="008204F2">
              <w:rPr>
                <w:rFonts w:ascii="Arial" w:hAnsi="Arial" w:cs="Arial"/>
              </w:rPr>
              <w:t xml:space="preserve"> un înscris (extrasul de carte f</w:t>
            </w:r>
            <w:r>
              <w:rPr>
                <w:rFonts w:ascii="Arial" w:hAnsi="Arial" w:cs="Arial"/>
              </w:rPr>
              <w:t>unciară pentru informare) emis î</w:t>
            </w:r>
            <w:r w:rsidRPr="008204F2">
              <w:rPr>
                <w:rFonts w:ascii="Arial" w:hAnsi="Arial" w:cs="Arial"/>
              </w:rPr>
              <w:t xml:space="preserve">n </w:t>
            </w:r>
            <w:proofErr w:type="gramStart"/>
            <w:r w:rsidRPr="008204F2">
              <w:rPr>
                <w:rFonts w:ascii="Arial" w:hAnsi="Arial" w:cs="Arial"/>
              </w:rPr>
              <w:lastRenderedPageBreak/>
              <w:t>original</w:t>
            </w:r>
            <w:proofErr w:type="gramEnd"/>
            <w:r w:rsidRPr="008204F2">
              <w:rPr>
                <w:rFonts w:ascii="Arial" w:hAnsi="Arial" w:cs="Arial"/>
              </w:rPr>
              <w:t xml:space="preserve"> de oficiul teritorial</w:t>
            </w:r>
            <w:r>
              <w:rPr>
                <w:rFonts w:ascii="Arial" w:hAnsi="Arial" w:cs="Arial"/>
              </w:rPr>
              <w:t>.</w:t>
            </w:r>
          </w:p>
          <w:p w:rsidR="00254A48" w:rsidRDefault="00254A48"/>
        </w:tc>
      </w:tr>
      <w:tr w:rsidR="00007B5B" w:rsidTr="00EE5AAE">
        <w:trPr>
          <w:trHeight w:val="467"/>
        </w:trPr>
        <w:tc>
          <w:tcPr>
            <w:tcW w:w="661" w:type="dxa"/>
          </w:tcPr>
          <w:p w:rsidR="00007B5B" w:rsidRPr="00314E95" w:rsidRDefault="00007B5B" w:rsidP="003E39EC">
            <w:r>
              <w:rPr>
                <w:rFonts w:ascii="Arial" w:hAnsi="Arial" w:cs="Arial"/>
                <w:b/>
                <w:bCs/>
              </w:rPr>
              <w:lastRenderedPageBreak/>
              <w:t>Art. 113</w:t>
            </w:r>
          </w:p>
          <w:p w:rsidR="00007B5B" w:rsidRDefault="00007B5B" w:rsidP="00B00023">
            <w:pPr>
              <w:rPr>
                <w:rFonts w:ascii="Arial" w:hAnsi="Arial" w:cs="Arial"/>
                <w:b/>
                <w:bCs/>
              </w:rPr>
            </w:pPr>
          </w:p>
        </w:tc>
        <w:tc>
          <w:tcPr>
            <w:tcW w:w="5481" w:type="dxa"/>
          </w:tcPr>
          <w:p w:rsidR="00CB21DB" w:rsidRDefault="00B170DF" w:rsidP="00314E95">
            <w:pPr>
              <w:jc w:val="both"/>
              <w:rPr>
                <w:rFonts w:ascii="Arial" w:hAnsi="Arial" w:cs="Arial"/>
              </w:rPr>
            </w:pPr>
            <w:r w:rsidRPr="00B170DF">
              <w:rPr>
                <w:rFonts w:ascii="Arial" w:hAnsi="Arial" w:cs="Arial"/>
                <w:b/>
                <w:bCs/>
              </w:rPr>
              <w:t>(3)</w:t>
            </w:r>
            <w:r w:rsidRPr="00B170DF">
              <w:rPr>
                <w:rFonts w:ascii="Arial" w:hAnsi="Arial" w:cs="Arial"/>
              </w:rPr>
              <w:t xml:space="preserve"> Modificarea geometriei poate duce la modificarea suprafeţei imobilului cu un procent de până la +/- 2% din suprafaţa măsurată înscrisă în cartea funciară, caz în care se aplică inclusiv dispoziţiile privitoare la modificarea suprafeţei imobilului. </w:t>
            </w:r>
          </w:p>
          <w:p w:rsidR="000D6D9E" w:rsidRPr="000D6D9E" w:rsidRDefault="000D6D9E" w:rsidP="00314E95">
            <w:pPr>
              <w:jc w:val="both"/>
              <w:rPr>
                <w:rFonts w:ascii="Arial" w:eastAsia="Times New Roman" w:hAnsi="Arial" w:cs="Arial"/>
              </w:rPr>
            </w:pPr>
          </w:p>
        </w:tc>
        <w:tc>
          <w:tcPr>
            <w:tcW w:w="5673" w:type="dxa"/>
          </w:tcPr>
          <w:p w:rsidR="00B531B6" w:rsidRDefault="00470675" w:rsidP="00D67A11">
            <w:pPr>
              <w:jc w:val="both"/>
              <w:rPr>
                <w:rFonts w:ascii="Arial" w:hAnsi="Arial" w:cs="Arial"/>
                <w:b/>
                <w:bCs/>
                <w:color w:val="000000"/>
              </w:rPr>
            </w:pPr>
            <w:r w:rsidRPr="00470675">
              <w:rPr>
                <w:rFonts w:ascii="Arial" w:hAnsi="Arial" w:cs="Arial"/>
                <w:b/>
                <w:color w:val="000000"/>
              </w:rPr>
              <w:t>(3)</w:t>
            </w:r>
            <w:r w:rsidRPr="00470675">
              <w:rPr>
                <w:rFonts w:ascii="Arial" w:hAnsi="Arial" w:cs="Arial"/>
                <w:color w:val="000000"/>
              </w:rPr>
              <w:t xml:space="preserve"> Modificarea geometriei </w:t>
            </w:r>
            <w:r w:rsidRPr="00470675">
              <w:rPr>
                <w:rFonts w:ascii="Arial" w:hAnsi="Arial" w:cs="Arial"/>
                <w:b/>
                <w:bCs/>
                <w:color w:val="000000"/>
              </w:rPr>
              <w:t>prin repoziționare</w:t>
            </w:r>
            <w:r w:rsidRPr="00470675">
              <w:rPr>
                <w:rFonts w:ascii="Arial" w:hAnsi="Arial" w:cs="Arial"/>
                <w:color w:val="000000"/>
              </w:rPr>
              <w:t xml:space="preserve"> poate duce la modificarea suprafeţei imobilului cu un procent de până la +/- 2% din suprafaţa măsurată înscrisă în cartea funciară, caz în care se aplică inclusiv dispoziţiile privitoare la modificarea suprafeţei imobilului. </w:t>
            </w:r>
            <w:r w:rsidRPr="00470675">
              <w:rPr>
                <w:rFonts w:ascii="Arial" w:hAnsi="Arial" w:cs="Arial"/>
                <w:b/>
                <w:bCs/>
                <w:color w:val="000000"/>
              </w:rPr>
              <w:t>În această situație documentația cadastrală nu va conține procesul verbal de vecinătate, ci doar declarația pe proprie răspundere a proprietarului.</w:t>
            </w:r>
          </w:p>
          <w:p w:rsidR="000D6D9E" w:rsidRDefault="00470675" w:rsidP="00D67A11">
            <w:pPr>
              <w:jc w:val="both"/>
              <w:rPr>
                <w:rFonts w:ascii="Arial" w:hAnsi="Arial" w:cs="Arial"/>
                <w:b/>
                <w:bCs/>
                <w:color w:val="000000"/>
              </w:rPr>
            </w:pPr>
            <w:r w:rsidRPr="00470675">
              <w:rPr>
                <w:rFonts w:ascii="Arial" w:hAnsi="Arial" w:cs="Arial"/>
                <w:b/>
                <w:bCs/>
                <w:color w:val="000000"/>
              </w:rPr>
              <w:t xml:space="preserve"> </w:t>
            </w:r>
          </w:p>
          <w:p w:rsidR="00470675" w:rsidRPr="00B531B6" w:rsidRDefault="00B531B6" w:rsidP="00D67A11">
            <w:pPr>
              <w:jc w:val="both"/>
              <w:rPr>
                <w:rFonts w:ascii="Arial" w:eastAsia="Times New Roman" w:hAnsi="Arial" w:cs="Arial"/>
              </w:rPr>
            </w:pPr>
            <w:r w:rsidRPr="00B531B6">
              <w:rPr>
                <w:rFonts w:ascii="Arial" w:hAnsi="Arial" w:cs="Arial"/>
                <w:b/>
                <w:bCs/>
                <w:color w:val="000000"/>
              </w:rPr>
              <w:t>(3</w:t>
            </w:r>
            <w:r w:rsidRPr="00B531B6">
              <w:rPr>
                <w:rFonts w:ascii="Arial" w:hAnsi="Arial" w:cs="Arial"/>
                <w:b/>
                <w:bCs/>
                <w:color w:val="000000"/>
                <w:vertAlign w:val="superscript"/>
              </w:rPr>
              <w:t>1</w:t>
            </w:r>
            <w:r w:rsidRPr="00B531B6">
              <w:rPr>
                <w:rFonts w:ascii="Arial" w:hAnsi="Arial" w:cs="Arial"/>
                <w:b/>
                <w:bCs/>
                <w:color w:val="000000"/>
              </w:rPr>
              <w:t>) Repoziționarea se poate realiza ori de câte ori este nevoie, dar o singură dată și cu modificarea suprafeței imobilului cu un procent de până la +/- 2% din suprafaţa măsurată înscrisă în cartea funciară.</w:t>
            </w:r>
          </w:p>
        </w:tc>
        <w:tc>
          <w:tcPr>
            <w:tcW w:w="2892" w:type="dxa"/>
          </w:tcPr>
          <w:p w:rsidR="00007B5B" w:rsidRDefault="00007B5B"/>
        </w:tc>
      </w:tr>
      <w:tr w:rsidR="00200727" w:rsidTr="00EE5AAE">
        <w:trPr>
          <w:trHeight w:val="467"/>
        </w:trPr>
        <w:tc>
          <w:tcPr>
            <w:tcW w:w="661" w:type="dxa"/>
          </w:tcPr>
          <w:p w:rsidR="00200727" w:rsidRPr="00314E95" w:rsidRDefault="00200727" w:rsidP="00200727">
            <w:r>
              <w:rPr>
                <w:rFonts w:ascii="Arial" w:hAnsi="Arial" w:cs="Arial"/>
                <w:b/>
                <w:bCs/>
              </w:rPr>
              <w:t>Art. 119</w:t>
            </w:r>
          </w:p>
          <w:p w:rsidR="00200727" w:rsidRDefault="00200727" w:rsidP="00B00023">
            <w:pPr>
              <w:rPr>
                <w:rFonts w:ascii="Arial" w:hAnsi="Arial" w:cs="Arial"/>
                <w:b/>
                <w:bCs/>
              </w:rPr>
            </w:pPr>
          </w:p>
        </w:tc>
        <w:tc>
          <w:tcPr>
            <w:tcW w:w="5481" w:type="dxa"/>
          </w:tcPr>
          <w:p w:rsidR="00775C50" w:rsidRPr="00775C50" w:rsidRDefault="00775C50" w:rsidP="00775C50">
            <w:pPr>
              <w:jc w:val="both"/>
              <w:rPr>
                <w:rFonts w:ascii="Arial" w:hAnsi="Arial" w:cs="Arial"/>
              </w:rPr>
            </w:pPr>
            <w:r w:rsidRPr="00775C50">
              <w:rPr>
                <w:rFonts w:ascii="Arial" w:hAnsi="Arial" w:cs="Arial"/>
                <w:b/>
              </w:rPr>
              <w:t>(1)</w:t>
            </w:r>
            <w:r w:rsidRPr="00775C50">
              <w:rPr>
                <w:rFonts w:ascii="Arial" w:hAnsi="Arial" w:cs="Arial"/>
              </w:rPr>
              <w:t>Documentaţia cadastrală de actualizare a altor informaţii tehnice cu privire la imobil conţine: </w:t>
            </w:r>
          </w:p>
          <w:p w:rsidR="00775C50" w:rsidRPr="00775C50" w:rsidRDefault="00775C50" w:rsidP="00775C50">
            <w:pPr>
              <w:pStyle w:val="ListParagraph"/>
              <w:ind w:left="885"/>
              <w:jc w:val="both"/>
              <w:rPr>
                <w:rFonts w:ascii="Arial" w:hAnsi="Arial" w:cs="Arial"/>
              </w:rPr>
            </w:pPr>
            <w:r w:rsidRPr="00775C50">
              <w:rPr>
                <w:rFonts w:ascii="Arial" w:hAnsi="Arial" w:cs="Arial"/>
              </w:rPr>
              <w:t>(…)  </w:t>
            </w:r>
          </w:p>
          <w:p w:rsidR="00200727" w:rsidRPr="00775C50" w:rsidRDefault="00775C50" w:rsidP="00775C50">
            <w:pPr>
              <w:jc w:val="both"/>
              <w:rPr>
                <w:rFonts w:ascii="Arial" w:hAnsi="Arial" w:cs="Arial"/>
              </w:rPr>
            </w:pPr>
            <w:r w:rsidRPr="00775C50">
              <w:rPr>
                <w:rFonts w:ascii="Arial" w:hAnsi="Arial" w:cs="Arial"/>
              </w:rPr>
              <w:t> </w:t>
            </w:r>
            <w:r w:rsidRPr="00775C50">
              <w:rPr>
                <w:rFonts w:ascii="Arial" w:hAnsi="Arial" w:cs="Arial"/>
                <w:b/>
                <w:bCs/>
              </w:rPr>
              <w:t>f)</w:t>
            </w:r>
            <w:r w:rsidRPr="00775C50">
              <w:rPr>
                <w:rFonts w:ascii="Arial" w:hAnsi="Arial" w:cs="Arial"/>
              </w:rPr>
              <w:t xml:space="preserve"> copia extrasului de carte funciară pentru informare; </w:t>
            </w:r>
          </w:p>
          <w:p w:rsidR="00775C50" w:rsidRPr="00775C50" w:rsidRDefault="00775C50" w:rsidP="00775C50">
            <w:pPr>
              <w:jc w:val="both"/>
              <w:rPr>
                <w:rFonts w:ascii="Arial" w:eastAsia="Times New Roman" w:hAnsi="Arial" w:cs="Arial"/>
              </w:rPr>
            </w:pPr>
            <w:r w:rsidRPr="00775C50">
              <w:rPr>
                <w:rFonts w:ascii="Arial" w:hAnsi="Arial" w:cs="Arial"/>
              </w:rPr>
              <w:t>(…)</w:t>
            </w:r>
          </w:p>
        </w:tc>
        <w:tc>
          <w:tcPr>
            <w:tcW w:w="5673" w:type="dxa"/>
          </w:tcPr>
          <w:p w:rsidR="00200727" w:rsidRPr="00A7234C" w:rsidRDefault="00DD047A" w:rsidP="008978B8">
            <w:pPr>
              <w:jc w:val="both"/>
              <w:rPr>
                <w:rFonts w:ascii="Arial" w:hAnsi="Arial" w:cs="Arial"/>
              </w:rPr>
            </w:pPr>
            <w:r w:rsidRPr="00A7234C">
              <w:rPr>
                <w:rFonts w:ascii="Arial" w:hAnsi="Arial" w:cs="Arial"/>
              </w:rPr>
              <w:t xml:space="preserve">Se abrogă lit. f) </w:t>
            </w:r>
            <w:proofErr w:type="gramStart"/>
            <w:r w:rsidRPr="00A7234C">
              <w:rPr>
                <w:rFonts w:ascii="Arial" w:hAnsi="Arial" w:cs="Arial"/>
              </w:rPr>
              <w:t>a</w:t>
            </w:r>
            <w:proofErr w:type="gramEnd"/>
            <w:r w:rsidRPr="00A7234C">
              <w:rPr>
                <w:rFonts w:ascii="Arial" w:hAnsi="Arial" w:cs="Arial"/>
              </w:rPr>
              <w:t xml:space="preserve"> alin. (1) </w:t>
            </w:r>
            <w:proofErr w:type="gramStart"/>
            <w:r w:rsidRPr="00A7234C">
              <w:rPr>
                <w:rFonts w:ascii="Arial" w:hAnsi="Arial" w:cs="Arial"/>
              </w:rPr>
              <w:t>art</w:t>
            </w:r>
            <w:proofErr w:type="gramEnd"/>
            <w:r w:rsidRPr="00A7234C">
              <w:rPr>
                <w:rFonts w:ascii="Arial" w:hAnsi="Arial" w:cs="Arial"/>
              </w:rPr>
              <w:t>. 119.</w:t>
            </w:r>
          </w:p>
        </w:tc>
        <w:tc>
          <w:tcPr>
            <w:tcW w:w="2892" w:type="dxa"/>
          </w:tcPr>
          <w:p w:rsidR="008C73FB" w:rsidRPr="008204F2" w:rsidRDefault="008C73FB" w:rsidP="008C73FB">
            <w:pPr>
              <w:jc w:val="both"/>
              <w:rPr>
                <w:rFonts w:ascii="Arial" w:hAnsi="Arial" w:cs="Arial"/>
              </w:rPr>
            </w:pPr>
            <w:r>
              <w:rPr>
                <w:rFonts w:ascii="Arial" w:hAnsi="Arial" w:cs="Arial"/>
              </w:rPr>
              <w:t>Întrucâ</w:t>
            </w:r>
            <w:r w:rsidRPr="008204F2">
              <w:rPr>
                <w:rFonts w:ascii="Arial" w:hAnsi="Arial" w:cs="Arial"/>
              </w:rPr>
              <w:t>t toate document</w:t>
            </w:r>
            <w:r>
              <w:rPr>
                <w:rFonts w:ascii="Arial" w:hAnsi="Arial" w:cs="Arial"/>
              </w:rPr>
              <w:t>ațiile cadastrale se întocmesc și se soluț</w:t>
            </w:r>
            <w:r w:rsidRPr="008204F2">
              <w:rPr>
                <w:rFonts w:ascii="Arial" w:hAnsi="Arial" w:cs="Arial"/>
              </w:rPr>
              <w:t>ioneaza e</w:t>
            </w:r>
            <w:r>
              <w:rPr>
                <w:rFonts w:ascii="Arial" w:hAnsi="Arial" w:cs="Arial"/>
              </w:rPr>
              <w:t>xclusiv prin intermediul aplicaț</w:t>
            </w:r>
            <w:r w:rsidRPr="008204F2">
              <w:rPr>
                <w:rFonts w:ascii="Arial" w:hAnsi="Arial" w:cs="Arial"/>
              </w:rPr>
              <w:t>iei informatice eterra 3</w:t>
            </w:r>
            <w:r>
              <w:rPr>
                <w:rFonts w:ascii="Arial" w:hAnsi="Arial" w:cs="Arial"/>
              </w:rPr>
              <w:t>, nu se mai justifică depunerea unei copii după</w:t>
            </w:r>
            <w:r w:rsidRPr="008204F2">
              <w:rPr>
                <w:rFonts w:ascii="Arial" w:hAnsi="Arial" w:cs="Arial"/>
              </w:rPr>
              <w:t xml:space="preserve"> un înscris (extrasul de carte f</w:t>
            </w:r>
            <w:r>
              <w:rPr>
                <w:rFonts w:ascii="Arial" w:hAnsi="Arial" w:cs="Arial"/>
              </w:rPr>
              <w:t>unciară pentru informare) emis î</w:t>
            </w:r>
            <w:r w:rsidRPr="008204F2">
              <w:rPr>
                <w:rFonts w:ascii="Arial" w:hAnsi="Arial" w:cs="Arial"/>
              </w:rPr>
              <w:t>n original de oficiul teritorial</w:t>
            </w:r>
            <w:r>
              <w:rPr>
                <w:rFonts w:ascii="Arial" w:hAnsi="Arial" w:cs="Arial"/>
              </w:rPr>
              <w:t>.</w:t>
            </w:r>
          </w:p>
          <w:p w:rsidR="00200727" w:rsidRDefault="00200727"/>
        </w:tc>
      </w:tr>
      <w:tr w:rsidR="00667080" w:rsidTr="00EE5AAE">
        <w:trPr>
          <w:trHeight w:val="467"/>
        </w:trPr>
        <w:tc>
          <w:tcPr>
            <w:tcW w:w="661" w:type="dxa"/>
          </w:tcPr>
          <w:p w:rsidR="00667080" w:rsidRPr="00314E95" w:rsidRDefault="00667080" w:rsidP="00667080">
            <w:r>
              <w:rPr>
                <w:rFonts w:ascii="Arial" w:hAnsi="Arial" w:cs="Arial"/>
                <w:b/>
                <w:bCs/>
              </w:rPr>
              <w:t>Art. 135</w:t>
            </w:r>
          </w:p>
          <w:p w:rsidR="00667080" w:rsidRDefault="00667080" w:rsidP="00B00023">
            <w:pPr>
              <w:rPr>
                <w:rFonts w:ascii="Arial" w:hAnsi="Arial" w:cs="Arial"/>
                <w:b/>
                <w:bCs/>
              </w:rPr>
            </w:pPr>
          </w:p>
        </w:tc>
        <w:tc>
          <w:tcPr>
            <w:tcW w:w="5481" w:type="dxa"/>
          </w:tcPr>
          <w:p w:rsidR="004125BF" w:rsidRPr="004125BF" w:rsidRDefault="004125BF" w:rsidP="002D6742">
            <w:pPr>
              <w:jc w:val="both"/>
              <w:rPr>
                <w:rFonts w:ascii="Arial" w:hAnsi="Arial" w:cs="Arial"/>
                <w:bCs/>
              </w:rPr>
            </w:pPr>
            <w:r>
              <w:rPr>
                <w:rFonts w:ascii="Arial" w:hAnsi="Arial" w:cs="Arial"/>
                <w:bCs/>
              </w:rPr>
              <w:t>(…)</w:t>
            </w:r>
          </w:p>
          <w:p w:rsidR="004125BF" w:rsidRDefault="004125BF" w:rsidP="002D6742">
            <w:pPr>
              <w:jc w:val="both"/>
              <w:rPr>
                <w:rFonts w:ascii="Arial" w:hAnsi="Arial" w:cs="Arial"/>
              </w:rPr>
            </w:pPr>
            <w:r w:rsidRPr="004125BF">
              <w:rPr>
                <w:rFonts w:ascii="Arial" w:hAnsi="Arial" w:cs="Arial"/>
                <w:b/>
                <w:bCs/>
              </w:rPr>
              <w:t>(2)</w:t>
            </w:r>
            <w:r w:rsidRPr="004125BF">
              <w:rPr>
                <w:rFonts w:ascii="Arial" w:hAnsi="Arial" w:cs="Arial"/>
              </w:rPr>
              <w:t xml:space="preserve"> Documentaţia cadastrală de dezlipire/alipire conţine:  </w:t>
            </w:r>
          </w:p>
          <w:p w:rsidR="004125BF" w:rsidRDefault="004125BF" w:rsidP="002D6742">
            <w:pPr>
              <w:jc w:val="both"/>
              <w:rPr>
                <w:rFonts w:ascii="Arial" w:hAnsi="Arial" w:cs="Arial"/>
              </w:rPr>
            </w:pPr>
            <w:r>
              <w:rPr>
                <w:rFonts w:ascii="Arial" w:hAnsi="Arial" w:cs="Arial"/>
              </w:rPr>
              <w:t>(…)</w:t>
            </w:r>
          </w:p>
          <w:p w:rsidR="00667080" w:rsidRDefault="004125BF" w:rsidP="002D6742">
            <w:pPr>
              <w:jc w:val="both"/>
              <w:rPr>
                <w:rFonts w:ascii="Arial" w:hAnsi="Arial" w:cs="Arial"/>
              </w:rPr>
            </w:pPr>
            <w:r w:rsidRPr="004125BF">
              <w:rPr>
                <w:rFonts w:ascii="Arial" w:hAnsi="Arial" w:cs="Arial"/>
              </w:rPr>
              <w:t> </w:t>
            </w:r>
            <w:r w:rsidRPr="004125BF">
              <w:rPr>
                <w:rFonts w:ascii="Arial" w:hAnsi="Arial" w:cs="Arial"/>
                <w:b/>
                <w:bCs/>
              </w:rPr>
              <w:t>g)</w:t>
            </w:r>
            <w:r w:rsidRPr="004125BF">
              <w:rPr>
                <w:rFonts w:ascii="Arial" w:hAnsi="Arial" w:cs="Arial"/>
              </w:rPr>
              <w:t xml:space="preserve"> copia extrasului de carte funciară pentru informare </w:t>
            </w:r>
            <w:r w:rsidRPr="004125BF">
              <w:rPr>
                <w:rFonts w:ascii="Arial" w:hAnsi="Arial" w:cs="Arial"/>
              </w:rPr>
              <w:lastRenderedPageBreak/>
              <w:t>sau copia cărţii funciare; </w:t>
            </w:r>
          </w:p>
          <w:p w:rsidR="004125BF" w:rsidRPr="004125BF" w:rsidRDefault="004125BF" w:rsidP="002D6742">
            <w:pPr>
              <w:jc w:val="both"/>
              <w:rPr>
                <w:rFonts w:ascii="Arial" w:eastAsia="Times New Roman" w:hAnsi="Arial" w:cs="Arial"/>
              </w:rPr>
            </w:pPr>
            <w:r>
              <w:rPr>
                <w:rFonts w:ascii="Arial" w:hAnsi="Arial" w:cs="Arial"/>
              </w:rPr>
              <w:t>(…)</w:t>
            </w:r>
          </w:p>
        </w:tc>
        <w:tc>
          <w:tcPr>
            <w:tcW w:w="5673" w:type="dxa"/>
          </w:tcPr>
          <w:p w:rsidR="00667080" w:rsidRPr="00A7234C" w:rsidRDefault="009E27A8" w:rsidP="008978B8">
            <w:pPr>
              <w:jc w:val="both"/>
              <w:rPr>
                <w:rFonts w:ascii="Arial" w:hAnsi="Arial" w:cs="Arial"/>
              </w:rPr>
            </w:pPr>
            <w:r w:rsidRPr="00A7234C">
              <w:rPr>
                <w:rFonts w:ascii="Arial" w:hAnsi="Arial" w:cs="Arial"/>
              </w:rPr>
              <w:lastRenderedPageBreak/>
              <w:t xml:space="preserve">Se abrogă lit. g) </w:t>
            </w:r>
            <w:proofErr w:type="gramStart"/>
            <w:r w:rsidRPr="00A7234C">
              <w:rPr>
                <w:rFonts w:ascii="Arial" w:hAnsi="Arial" w:cs="Arial"/>
              </w:rPr>
              <w:t>a</w:t>
            </w:r>
            <w:proofErr w:type="gramEnd"/>
            <w:r w:rsidRPr="00A7234C">
              <w:rPr>
                <w:rFonts w:ascii="Arial" w:hAnsi="Arial" w:cs="Arial"/>
              </w:rPr>
              <w:t xml:space="preserve"> alin. (2) </w:t>
            </w:r>
            <w:proofErr w:type="gramStart"/>
            <w:r w:rsidRPr="00A7234C">
              <w:rPr>
                <w:rFonts w:ascii="Arial" w:hAnsi="Arial" w:cs="Arial"/>
              </w:rPr>
              <w:t>art</w:t>
            </w:r>
            <w:proofErr w:type="gramEnd"/>
            <w:r w:rsidRPr="00A7234C">
              <w:rPr>
                <w:rFonts w:ascii="Arial" w:hAnsi="Arial" w:cs="Arial"/>
              </w:rPr>
              <w:t>. 135.</w:t>
            </w:r>
          </w:p>
        </w:tc>
        <w:tc>
          <w:tcPr>
            <w:tcW w:w="2892" w:type="dxa"/>
          </w:tcPr>
          <w:p w:rsidR="008C73FB" w:rsidRPr="008204F2" w:rsidRDefault="008C73FB" w:rsidP="008C73FB">
            <w:pPr>
              <w:jc w:val="both"/>
              <w:rPr>
                <w:rFonts w:ascii="Arial" w:hAnsi="Arial" w:cs="Arial"/>
              </w:rPr>
            </w:pPr>
            <w:r>
              <w:rPr>
                <w:rFonts w:ascii="Arial" w:hAnsi="Arial" w:cs="Arial"/>
              </w:rPr>
              <w:t>Întrucâ</w:t>
            </w:r>
            <w:r w:rsidRPr="008204F2">
              <w:rPr>
                <w:rFonts w:ascii="Arial" w:hAnsi="Arial" w:cs="Arial"/>
              </w:rPr>
              <w:t>t toate document</w:t>
            </w:r>
            <w:r>
              <w:rPr>
                <w:rFonts w:ascii="Arial" w:hAnsi="Arial" w:cs="Arial"/>
              </w:rPr>
              <w:t>ațiile cadastrale se întocmesc și se soluț</w:t>
            </w:r>
            <w:r w:rsidRPr="008204F2">
              <w:rPr>
                <w:rFonts w:ascii="Arial" w:hAnsi="Arial" w:cs="Arial"/>
              </w:rPr>
              <w:t>ioneaza e</w:t>
            </w:r>
            <w:r>
              <w:rPr>
                <w:rFonts w:ascii="Arial" w:hAnsi="Arial" w:cs="Arial"/>
              </w:rPr>
              <w:t>xclusiv prin intermediul aplicaț</w:t>
            </w:r>
            <w:r w:rsidRPr="008204F2">
              <w:rPr>
                <w:rFonts w:ascii="Arial" w:hAnsi="Arial" w:cs="Arial"/>
              </w:rPr>
              <w:t xml:space="preserve">iei </w:t>
            </w:r>
            <w:r w:rsidRPr="008204F2">
              <w:rPr>
                <w:rFonts w:ascii="Arial" w:hAnsi="Arial" w:cs="Arial"/>
              </w:rPr>
              <w:lastRenderedPageBreak/>
              <w:t>informatice eterra 3</w:t>
            </w:r>
            <w:r>
              <w:rPr>
                <w:rFonts w:ascii="Arial" w:hAnsi="Arial" w:cs="Arial"/>
              </w:rPr>
              <w:t>, nu se mai justifică depunerea unei copii după</w:t>
            </w:r>
            <w:r w:rsidRPr="008204F2">
              <w:rPr>
                <w:rFonts w:ascii="Arial" w:hAnsi="Arial" w:cs="Arial"/>
              </w:rPr>
              <w:t xml:space="preserve"> un înscris (extrasul de carte f</w:t>
            </w:r>
            <w:r>
              <w:rPr>
                <w:rFonts w:ascii="Arial" w:hAnsi="Arial" w:cs="Arial"/>
              </w:rPr>
              <w:t>unciară pentru informare) emis î</w:t>
            </w:r>
            <w:r w:rsidRPr="008204F2">
              <w:rPr>
                <w:rFonts w:ascii="Arial" w:hAnsi="Arial" w:cs="Arial"/>
              </w:rPr>
              <w:t>n original de oficiul teritorial</w:t>
            </w:r>
            <w:r>
              <w:rPr>
                <w:rFonts w:ascii="Arial" w:hAnsi="Arial" w:cs="Arial"/>
              </w:rPr>
              <w:t>.</w:t>
            </w:r>
          </w:p>
          <w:p w:rsidR="00667080" w:rsidRDefault="00667080"/>
        </w:tc>
      </w:tr>
      <w:tr w:rsidR="009E27A8" w:rsidTr="00EE5AAE">
        <w:trPr>
          <w:trHeight w:val="467"/>
        </w:trPr>
        <w:tc>
          <w:tcPr>
            <w:tcW w:w="661" w:type="dxa"/>
          </w:tcPr>
          <w:p w:rsidR="009E27A8" w:rsidRPr="00314E95" w:rsidRDefault="009E27A8" w:rsidP="009E27A8">
            <w:r>
              <w:rPr>
                <w:rFonts w:ascii="Arial" w:hAnsi="Arial" w:cs="Arial"/>
                <w:b/>
                <w:bCs/>
              </w:rPr>
              <w:lastRenderedPageBreak/>
              <w:t>Art. 141</w:t>
            </w:r>
          </w:p>
          <w:p w:rsidR="009E27A8" w:rsidRDefault="009E27A8" w:rsidP="00B00023">
            <w:pPr>
              <w:rPr>
                <w:rFonts w:ascii="Arial" w:hAnsi="Arial" w:cs="Arial"/>
                <w:b/>
                <w:bCs/>
              </w:rPr>
            </w:pPr>
          </w:p>
        </w:tc>
        <w:tc>
          <w:tcPr>
            <w:tcW w:w="5481" w:type="dxa"/>
          </w:tcPr>
          <w:p w:rsidR="009E27A8" w:rsidRPr="009E27A8" w:rsidRDefault="009E27A8" w:rsidP="002D6742">
            <w:pPr>
              <w:jc w:val="both"/>
              <w:rPr>
                <w:rFonts w:ascii="Arial" w:hAnsi="Arial" w:cs="Arial"/>
              </w:rPr>
            </w:pPr>
            <w:r>
              <w:rPr>
                <w:rFonts w:ascii="Arial" w:hAnsi="Arial" w:cs="Arial"/>
                <w:color w:val="000000"/>
                <w:sz w:val="26"/>
                <w:szCs w:val="26"/>
              </w:rPr>
              <w:t> </w:t>
            </w:r>
            <w:r w:rsidRPr="009E27A8">
              <w:rPr>
                <w:rFonts w:ascii="Arial" w:hAnsi="Arial" w:cs="Arial"/>
              </w:rPr>
              <w:t>Documentaţia cadastrală de apartamentare conţine:</w:t>
            </w:r>
          </w:p>
          <w:p w:rsidR="009E27A8" w:rsidRPr="009E27A8" w:rsidRDefault="009E27A8" w:rsidP="002D6742">
            <w:pPr>
              <w:jc w:val="both"/>
              <w:rPr>
                <w:rFonts w:ascii="Arial" w:hAnsi="Arial" w:cs="Arial"/>
              </w:rPr>
            </w:pPr>
            <w:r w:rsidRPr="009E27A8">
              <w:rPr>
                <w:rFonts w:ascii="Arial" w:hAnsi="Arial" w:cs="Arial"/>
              </w:rPr>
              <w:t>(…)</w:t>
            </w:r>
          </w:p>
          <w:p w:rsidR="009E27A8" w:rsidRDefault="009E27A8" w:rsidP="002D6742">
            <w:pPr>
              <w:jc w:val="both"/>
              <w:rPr>
                <w:rFonts w:ascii="Arial" w:hAnsi="Arial" w:cs="Arial"/>
                <w:sz w:val="26"/>
                <w:szCs w:val="26"/>
              </w:rPr>
            </w:pPr>
            <w:r w:rsidRPr="009E27A8">
              <w:rPr>
                <w:rFonts w:ascii="Arial" w:hAnsi="Arial" w:cs="Arial"/>
              </w:rPr>
              <w:t> </w:t>
            </w:r>
            <w:r w:rsidRPr="009E27A8">
              <w:rPr>
                <w:rFonts w:ascii="Arial" w:hAnsi="Arial" w:cs="Arial"/>
                <w:b/>
                <w:bCs/>
              </w:rPr>
              <w:t>f)</w:t>
            </w:r>
            <w:r w:rsidRPr="009E27A8">
              <w:rPr>
                <w:rFonts w:ascii="Arial" w:hAnsi="Arial" w:cs="Arial"/>
              </w:rPr>
              <w:t xml:space="preserve"> copia extrasului de carte funciară pentru teren cu construcţie;</w:t>
            </w:r>
            <w:r w:rsidRPr="009E27A8">
              <w:rPr>
                <w:rFonts w:ascii="Arial" w:hAnsi="Arial" w:cs="Arial"/>
                <w:sz w:val="26"/>
                <w:szCs w:val="26"/>
              </w:rPr>
              <w:t> </w:t>
            </w:r>
          </w:p>
          <w:p w:rsidR="009E27A8" w:rsidRPr="002D6742" w:rsidRDefault="009E27A8" w:rsidP="002D6742">
            <w:pPr>
              <w:jc w:val="both"/>
              <w:rPr>
                <w:rFonts w:ascii="Arial" w:eastAsia="Times New Roman" w:hAnsi="Arial" w:cs="Arial"/>
              </w:rPr>
            </w:pPr>
            <w:r>
              <w:rPr>
                <w:rFonts w:ascii="Arial" w:hAnsi="Arial" w:cs="Arial"/>
                <w:sz w:val="26"/>
                <w:szCs w:val="26"/>
              </w:rPr>
              <w:t>(…)</w:t>
            </w:r>
          </w:p>
        </w:tc>
        <w:tc>
          <w:tcPr>
            <w:tcW w:w="5673" w:type="dxa"/>
          </w:tcPr>
          <w:p w:rsidR="009E27A8" w:rsidRPr="00A7234C" w:rsidRDefault="009E27A8" w:rsidP="009E27A8">
            <w:pPr>
              <w:jc w:val="both"/>
              <w:rPr>
                <w:rFonts w:ascii="Arial" w:hAnsi="Arial" w:cs="Arial"/>
              </w:rPr>
            </w:pPr>
            <w:r w:rsidRPr="00A7234C">
              <w:rPr>
                <w:rFonts w:ascii="Arial" w:hAnsi="Arial" w:cs="Arial"/>
              </w:rPr>
              <w:t xml:space="preserve">Se abrogă lit. f) </w:t>
            </w:r>
            <w:proofErr w:type="gramStart"/>
            <w:r w:rsidRPr="00A7234C">
              <w:rPr>
                <w:rFonts w:ascii="Arial" w:hAnsi="Arial" w:cs="Arial"/>
              </w:rPr>
              <w:t>a</w:t>
            </w:r>
            <w:proofErr w:type="gramEnd"/>
            <w:r w:rsidRPr="00A7234C">
              <w:rPr>
                <w:rFonts w:ascii="Arial" w:hAnsi="Arial" w:cs="Arial"/>
              </w:rPr>
              <w:t xml:space="preserve"> art. 135.</w:t>
            </w:r>
          </w:p>
        </w:tc>
        <w:tc>
          <w:tcPr>
            <w:tcW w:w="2892" w:type="dxa"/>
          </w:tcPr>
          <w:p w:rsidR="008C73FB" w:rsidRPr="008204F2" w:rsidRDefault="008C73FB" w:rsidP="008C73FB">
            <w:pPr>
              <w:jc w:val="both"/>
              <w:rPr>
                <w:rFonts w:ascii="Arial" w:hAnsi="Arial" w:cs="Arial"/>
              </w:rPr>
            </w:pPr>
            <w:r>
              <w:rPr>
                <w:rFonts w:ascii="Arial" w:hAnsi="Arial" w:cs="Arial"/>
              </w:rPr>
              <w:t>Întrucâ</w:t>
            </w:r>
            <w:r w:rsidRPr="008204F2">
              <w:rPr>
                <w:rFonts w:ascii="Arial" w:hAnsi="Arial" w:cs="Arial"/>
              </w:rPr>
              <w:t>t toate document</w:t>
            </w:r>
            <w:r>
              <w:rPr>
                <w:rFonts w:ascii="Arial" w:hAnsi="Arial" w:cs="Arial"/>
              </w:rPr>
              <w:t>ațiile cadastrale se întocmesc și se soluț</w:t>
            </w:r>
            <w:r w:rsidRPr="008204F2">
              <w:rPr>
                <w:rFonts w:ascii="Arial" w:hAnsi="Arial" w:cs="Arial"/>
              </w:rPr>
              <w:t>ioneaza e</w:t>
            </w:r>
            <w:r>
              <w:rPr>
                <w:rFonts w:ascii="Arial" w:hAnsi="Arial" w:cs="Arial"/>
              </w:rPr>
              <w:t>xclusiv prin intermediul aplicaț</w:t>
            </w:r>
            <w:r w:rsidRPr="008204F2">
              <w:rPr>
                <w:rFonts w:ascii="Arial" w:hAnsi="Arial" w:cs="Arial"/>
              </w:rPr>
              <w:t>iei informatice eterra 3</w:t>
            </w:r>
            <w:r>
              <w:rPr>
                <w:rFonts w:ascii="Arial" w:hAnsi="Arial" w:cs="Arial"/>
              </w:rPr>
              <w:t>, nu se mai justifică depunerea unei copii după</w:t>
            </w:r>
            <w:r w:rsidRPr="008204F2">
              <w:rPr>
                <w:rFonts w:ascii="Arial" w:hAnsi="Arial" w:cs="Arial"/>
              </w:rPr>
              <w:t xml:space="preserve"> un înscris (extrasul de carte f</w:t>
            </w:r>
            <w:r>
              <w:rPr>
                <w:rFonts w:ascii="Arial" w:hAnsi="Arial" w:cs="Arial"/>
              </w:rPr>
              <w:t>unciară pentru informare) emis î</w:t>
            </w:r>
            <w:r w:rsidRPr="008204F2">
              <w:rPr>
                <w:rFonts w:ascii="Arial" w:hAnsi="Arial" w:cs="Arial"/>
              </w:rPr>
              <w:t>n original de oficiul teritorial</w:t>
            </w:r>
            <w:r>
              <w:rPr>
                <w:rFonts w:ascii="Arial" w:hAnsi="Arial" w:cs="Arial"/>
              </w:rPr>
              <w:t>.</w:t>
            </w:r>
          </w:p>
          <w:p w:rsidR="009E27A8" w:rsidRDefault="009E27A8"/>
        </w:tc>
      </w:tr>
      <w:tr w:rsidR="00370EC9" w:rsidTr="00EE5AAE">
        <w:trPr>
          <w:trHeight w:val="467"/>
        </w:trPr>
        <w:tc>
          <w:tcPr>
            <w:tcW w:w="661" w:type="dxa"/>
          </w:tcPr>
          <w:p w:rsidR="00370EC9" w:rsidRPr="00314E95" w:rsidRDefault="00370EC9" w:rsidP="00370EC9">
            <w:r>
              <w:rPr>
                <w:rFonts w:ascii="Arial" w:hAnsi="Arial" w:cs="Arial"/>
                <w:b/>
                <w:bCs/>
              </w:rPr>
              <w:t>Art. 144</w:t>
            </w:r>
          </w:p>
          <w:p w:rsidR="00370EC9" w:rsidRDefault="00370EC9" w:rsidP="00B00023">
            <w:pPr>
              <w:rPr>
                <w:rFonts w:ascii="Arial" w:hAnsi="Arial" w:cs="Arial"/>
                <w:b/>
                <w:bCs/>
              </w:rPr>
            </w:pPr>
          </w:p>
        </w:tc>
        <w:tc>
          <w:tcPr>
            <w:tcW w:w="5481" w:type="dxa"/>
          </w:tcPr>
          <w:p w:rsidR="00370EC9" w:rsidRPr="00370EC9" w:rsidRDefault="00370EC9" w:rsidP="002D6742">
            <w:pPr>
              <w:jc w:val="both"/>
              <w:rPr>
                <w:rFonts w:ascii="Arial" w:hAnsi="Arial" w:cs="Arial"/>
              </w:rPr>
            </w:pPr>
            <w:r w:rsidRPr="00370EC9">
              <w:rPr>
                <w:rFonts w:ascii="Arial" w:hAnsi="Arial" w:cs="Arial"/>
              </w:rPr>
              <w:t>Documentaţia cadastrală de subapartamentare UI/alipire UI conţine:  </w:t>
            </w:r>
          </w:p>
          <w:p w:rsidR="00370EC9" w:rsidRPr="00370EC9" w:rsidRDefault="00370EC9" w:rsidP="002D6742">
            <w:pPr>
              <w:jc w:val="both"/>
              <w:rPr>
                <w:rFonts w:ascii="Arial" w:hAnsi="Arial" w:cs="Arial"/>
              </w:rPr>
            </w:pPr>
            <w:r w:rsidRPr="00370EC9">
              <w:rPr>
                <w:rFonts w:ascii="Arial" w:hAnsi="Arial" w:cs="Arial"/>
              </w:rPr>
              <w:t>(…)</w:t>
            </w:r>
          </w:p>
          <w:p w:rsidR="00370EC9" w:rsidRPr="002D6742" w:rsidRDefault="00370EC9" w:rsidP="002D6742">
            <w:pPr>
              <w:jc w:val="both"/>
              <w:rPr>
                <w:rFonts w:ascii="Arial" w:eastAsia="Times New Roman" w:hAnsi="Arial" w:cs="Arial"/>
              </w:rPr>
            </w:pPr>
            <w:r w:rsidRPr="00370EC9">
              <w:rPr>
                <w:rFonts w:ascii="Arial" w:hAnsi="Arial" w:cs="Arial"/>
              </w:rPr>
              <w:t> </w:t>
            </w:r>
            <w:r w:rsidRPr="00370EC9">
              <w:rPr>
                <w:rFonts w:ascii="Arial" w:hAnsi="Arial" w:cs="Arial"/>
                <w:b/>
                <w:bCs/>
              </w:rPr>
              <w:t>f)</w:t>
            </w:r>
            <w:r w:rsidRPr="00370EC9">
              <w:rPr>
                <w:rFonts w:ascii="Arial" w:hAnsi="Arial" w:cs="Arial"/>
              </w:rPr>
              <w:t xml:space="preserve"> copia extrasului/extraselor de carte funciară al/ale ui;</w:t>
            </w:r>
          </w:p>
        </w:tc>
        <w:tc>
          <w:tcPr>
            <w:tcW w:w="5673" w:type="dxa"/>
          </w:tcPr>
          <w:p w:rsidR="00370EC9" w:rsidRPr="00A7234C" w:rsidRDefault="00370EC9" w:rsidP="008978B8">
            <w:pPr>
              <w:jc w:val="both"/>
              <w:rPr>
                <w:rFonts w:ascii="Arial" w:hAnsi="Arial" w:cs="Arial"/>
              </w:rPr>
            </w:pPr>
            <w:r w:rsidRPr="00A7234C">
              <w:rPr>
                <w:rFonts w:ascii="Arial" w:hAnsi="Arial" w:cs="Arial"/>
              </w:rPr>
              <w:t xml:space="preserve">Se abrogă lit. f) </w:t>
            </w:r>
            <w:proofErr w:type="gramStart"/>
            <w:r w:rsidRPr="00A7234C">
              <w:rPr>
                <w:rFonts w:ascii="Arial" w:hAnsi="Arial" w:cs="Arial"/>
              </w:rPr>
              <w:t>a</w:t>
            </w:r>
            <w:proofErr w:type="gramEnd"/>
            <w:r w:rsidRPr="00A7234C">
              <w:rPr>
                <w:rFonts w:ascii="Arial" w:hAnsi="Arial" w:cs="Arial"/>
              </w:rPr>
              <w:t xml:space="preserve"> art. 144.</w:t>
            </w:r>
          </w:p>
        </w:tc>
        <w:tc>
          <w:tcPr>
            <w:tcW w:w="2892" w:type="dxa"/>
          </w:tcPr>
          <w:p w:rsidR="008C73FB" w:rsidRPr="008204F2" w:rsidRDefault="008C73FB" w:rsidP="008C73FB">
            <w:pPr>
              <w:jc w:val="both"/>
              <w:rPr>
                <w:rFonts w:ascii="Arial" w:hAnsi="Arial" w:cs="Arial"/>
              </w:rPr>
            </w:pPr>
            <w:r>
              <w:rPr>
                <w:rFonts w:ascii="Arial" w:hAnsi="Arial" w:cs="Arial"/>
              </w:rPr>
              <w:t>Întrucâ</w:t>
            </w:r>
            <w:r w:rsidRPr="008204F2">
              <w:rPr>
                <w:rFonts w:ascii="Arial" w:hAnsi="Arial" w:cs="Arial"/>
              </w:rPr>
              <w:t>t toate document</w:t>
            </w:r>
            <w:r>
              <w:rPr>
                <w:rFonts w:ascii="Arial" w:hAnsi="Arial" w:cs="Arial"/>
              </w:rPr>
              <w:t>ațiile cadastrale se întocmesc și se soluț</w:t>
            </w:r>
            <w:r w:rsidRPr="008204F2">
              <w:rPr>
                <w:rFonts w:ascii="Arial" w:hAnsi="Arial" w:cs="Arial"/>
              </w:rPr>
              <w:t>ioneaza e</w:t>
            </w:r>
            <w:r>
              <w:rPr>
                <w:rFonts w:ascii="Arial" w:hAnsi="Arial" w:cs="Arial"/>
              </w:rPr>
              <w:t>xclusiv prin intermediul aplicaț</w:t>
            </w:r>
            <w:r w:rsidRPr="008204F2">
              <w:rPr>
                <w:rFonts w:ascii="Arial" w:hAnsi="Arial" w:cs="Arial"/>
              </w:rPr>
              <w:t>iei informatice eterra 3</w:t>
            </w:r>
            <w:r>
              <w:rPr>
                <w:rFonts w:ascii="Arial" w:hAnsi="Arial" w:cs="Arial"/>
              </w:rPr>
              <w:t>, nu se mai justifică depunerea unei copii după</w:t>
            </w:r>
            <w:r w:rsidRPr="008204F2">
              <w:rPr>
                <w:rFonts w:ascii="Arial" w:hAnsi="Arial" w:cs="Arial"/>
              </w:rPr>
              <w:t xml:space="preserve"> un înscris (extrasul de carte f</w:t>
            </w:r>
            <w:r>
              <w:rPr>
                <w:rFonts w:ascii="Arial" w:hAnsi="Arial" w:cs="Arial"/>
              </w:rPr>
              <w:t>unciară pentru informare) emis î</w:t>
            </w:r>
            <w:r w:rsidRPr="008204F2">
              <w:rPr>
                <w:rFonts w:ascii="Arial" w:hAnsi="Arial" w:cs="Arial"/>
              </w:rPr>
              <w:t>n original de oficiul teritorial</w:t>
            </w:r>
            <w:r>
              <w:rPr>
                <w:rFonts w:ascii="Arial" w:hAnsi="Arial" w:cs="Arial"/>
              </w:rPr>
              <w:t>.</w:t>
            </w:r>
          </w:p>
          <w:p w:rsidR="00370EC9" w:rsidRDefault="00370EC9"/>
        </w:tc>
      </w:tr>
      <w:tr w:rsidR="00685C0C" w:rsidTr="00EE5AAE">
        <w:trPr>
          <w:trHeight w:val="467"/>
        </w:trPr>
        <w:tc>
          <w:tcPr>
            <w:tcW w:w="661" w:type="dxa"/>
          </w:tcPr>
          <w:p w:rsidR="00685C0C" w:rsidRPr="00314E95" w:rsidRDefault="00685C0C" w:rsidP="00685C0C">
            <w:r>
              <w:rPr>
                <w:rFonts w:ascii="Arial" w:hAnsi="Arial" w:cs="Arial"/>
                <w:b/>
                <w:bCs/>
              </w:rPr>
              <w:t>Art. 150</w:t>
            </w:r>
          </w:p>
          <w:p w:rsidR="00685C0C" w:rsidRDefault="00685C0C" w:rsidP="00B00023">
            <w:pPr>
              <w:rPr>
                <w:rFonts w:ascii="Arial" w:hAnsi="Arial" w:cs="Arial"/>
                <w:b/>
                <w:bCs/>
              </w:rPr>
            </w:pPr>
          </w:p>
        </w:tc>
        <w:tc>
          <w:tcPr>
            <w:tcW w:w="5481" w:type="dxa"/>
          </w:tcPr>
          <w:p w:rsidR="00685C0C" w:rsidRPr="00685C0C" w:rsidRDefault="00685C0C" w:rsidP="002D6742">
            <w:pPr>
              <w:jc w:val="both"/>
              <w:rPr>
                <w:rFonts w:ascii="Arial" w:hAnsi="Arial" w:cs="Arial"/>
              </w:rPr>
            </w:pPr>
            <w:r w:rsidRPr="00685C0C">
              <w:rPr>
                <w:rFonts w:ascii="Arial" w:hAnsi="Arial" w:cs="Arial"/>
              </w:rPr>
              <w:lastRenderedPageBreak/>
              <w:t>Documentaţia cadastrală de reapartamentare a UI conţine: </w:t>
            </w:r>
          </w:p>
          <w:p w:rsidR="00685C0C" w:rsidRPr="00685C0C" w:rsidRDefault="00685C0C" w:rsidP="002D6742">
            <w:pPr>
              <w:jc w:val="both"/>
              <w:rPr>
                <w:rFonts w:ascii="Arial" w:hAnsi="Arial" w:cs="Arial"/>
              </w:rPr>
            </w:pPr>
            <w:r w:rsidRPr="00685C0C">
              <w:rPr>
                <w:rFonts w:ascii="Arial" w:hAnsi="Arial" w:cs="Arial"/>
              </w:rPr>
              <w:lastRenderedPageBreak/>
              <w:t>(…)</w:t>
            </w:r>
          </w:p>
          <w:p w:rsidR="00685C0C" w:rsidRPr="00685C0C" w:rsidRDefault="00685C0C" w:rsidP="002D6742">
            <w:pPr>
              <w:jc w:val="both"/>
              <w:rPr>
                <w:rFonts w:ascii="Arial" w:hAnsi="Arial" w:cs="Arial"/>
              </w:rPr>
            </w:pPr>
            <w:r w:rsidRPr="00685C0C">
              <w:rPr>
                <w:rFonts w:ascii="Arial" w:hAnsi="Arial" w:cs="Arial"/>
              </w:rPr>
              <w:t> </w:t>
            </w:r>
            <w:r w:rsidRPr="00685C0C">
              <w:rPr>
                <w:rFonts w:ascii="Arial" w:hAnsi="Arial" w:cs="Arial"/>
                <w:b/>
                <w:bCs/>
              </w:rPr>
              <w:t>f)</w:t>
            </w:r>
            <w:r w:rsidRPr="00685C0C">
              <w:rPr>
                <w:rFonts w:ascii="Arial" w:hAnsi="Arial" w:cs="Arial"/>
              </w:rPr>
              <w:t xml:space="preserve"> Copia extrasului de carte funciară pentru informare al condominiului; </w:t>
            </w:r>
          </w:p>
          <w:p w:rsidR="00685C0C" w:rsidRPr="002D6742" w:rsidRDefault="00685C0C" w:rsidP="002D6742">
            <w:pPr>
              <w:jc w:val="both"/>
              <w:rPr>
                <w:rFonts w:ascii="Arial" w:eastAsia="Times New Roman" w:hAnsi="Arial" w:cs="Arial"/>
              </w:rPr>
            </w:pPr>
            <w:r w:rsidRPr="00685C0C">
              <w:rPr>
                <w:rFonts w:ascii="Arial" w:hAnsi="Arial" w:cs="Arial"/>
              </w:rPr>
              <w:t>(…)</w:t>
            </w:r>
          </w:p>
        </w:tc>
        <w:tc>
          <w:tcPr>
            <w:tcW w:w="5673" w:type="dxa"/>
          </w:tcPr>
          <w:p w:rsidR="00685C0C" w:rsidRPr="00A7234C" w:rsidRDefault="00685C0C" w:rsidP="008978B8">
            <w:pPr>
              <w:jc w:val="both"/>
              <w:rPr>
                <w:rFonts w:ascii="Arial" w:hAnsi="Arial" w:cs="Arial"/>
              </w:rPr>
            </w:pPr>
            <w:r w:rsidRPr="00A7234C">
              <w:rPr>
                <w:rFonts w:ascii="Arial" w:hAnsi="Arial" w:cs="Arial"/>
              </w:rPr>
              <w:lastRenderedPageBreak/>
              <w:t xml:space="preserve">Se abrogă lit. f) </w:t>
            </w:r>
            <w:proofErr w:type="gramStart"/>
            <w:r w:rsidRPr="00A7234C">
              <w:rPr>
                <w:rFonts w:ascii="Arial" w:hAnsi="Arial" w:cs="Arial"/>
              </w:rPr>
              <w:t>a</w:t>
            </w:r>
            <w:proofErr w:type="gramEnd"/>
            <w:r w:rsidRPr="00A7234C">
              <w:rPr>
                <w:rFonts w:ascii="Arial" w:hAnsi="Arial" w:cs="Arial"/>
              </w:rPr>
              <w:t xml:space="preserve"> art. 150.</w:t>
            </w:r>
          </w:p>
        </w:tc>
        <w:tc>
          <w:tcPr>
            <w:tcW w:w="2892" w:type="dxa"/>
          </w:tcPr>
          <w:p w:rsidR="008C73FB" w:rsidRPr="008204F2" w:rsidRDefault="008C73FB" w:rsidP="008C73FB">
            <w:pPr>
              <w:jc w:val="both"/>
              <w:rPr>
                <w:rFonts w:ascii="Arial" w:hAnsi="Arial" w:cs="Arial"/>
              </w:rPr>
            </w:pPr>
            <w:r>
              <w:rPr>
                <w:rFonts w:ascii="Arial" w:hAnsi="Arial" w:cs="Arial"/>
              </w:rPr>
              <w:t>Întrucâ</w:t>
            </w:r>
            <w:r w:rsidRPr="008204F2">
              <w:rPr>
                <w:rFonts w:ascii="Arial" w:hAnsi="Arial" w:cs="Arial"/>
              </w:rPr>
              <w:t>t toate document</w:t>
            </w:r>
            <w:r>
              <w:rPr>
                <w:rFonts w:ascii="Arial" w:hAnsi="Arial" w:cs="Arial"/>
              </w:rPr>
              <w:t xml:space="preserve">ațiile cadastrale </w:t>
            </w:r>
            <w:r>
              <w:rPr>
                <w:rFonts w:ascii="Arial" w:hAnsi="Arial" w:cs="Arial"/>
              </w:rPr>
              <w:lastRenderedPageBreak/>
              <w:t>se întocmesc și se soluț</w:t>
            </w:r>
            <w:r w:rsidRPr="008204F2">
              <w:rPr>
                <w:rFonts w:ascii="Arial" w:hAnsi="Arial" w:cs="Arial"/>
              </w:rPr>
              <w:t>ioneaza e</w:t>
            </w:r>
            <w:r>
              <w:rPr>
                <w:rFonts w:ascii="Arial" w:hAnsi="Arial" w:cs="Arial"/>
              </w:rPr>
              <w:t>xclusiv prin intermediul aplicaț</w:t>
            </w:r>
            <w:r w:rsidRPr="008204F2">
              <w:rPr>
                <w:rFonts w:ascii="Arial" w:hAnsi="Arial" w:cs="Arial"/>
              </w:rPr>
              <w:t>iei informatice eterra 3</w:t>
            </w:r>
            <w:r>
              <w:rPr>
                <w:rFonts w:ascii="Arial" w:hAnsi="Arial" w:cs="Arial"/>
              </w:rPr>
              <w:t>, nu se mai justifică depunerea unei copii după</w:t>
            </w:r>
            <w:r w:rsidRPr="008204F2">
              <w:rPr>
                <w:rFonts w:ascii="Arial" w:hAnsi="Arial" w:cs="Arial"/>
              </w:rPr>
              <w:t xml:space="preserve"> un înscris (extrasul de carte f</w:t>
            </w:r>
            <w:r>
              <w:rPr>
                <w:rFonts w:ascii="Arial" w:hAnsi="Arial" w:cs="Arial"/>
              </w:rPr>
              <w:t>unciară pentru informare) emis î</w:t>
            </w:r>
            <w:r w:rsidRPr="008204F2">
              <w:rPr>
                <w:rFonts w:ascii="Arial" w:hAnsi="Arial" w:cs="Arial"/>
              </w:rPr>
              <w:t>n original de oficiul teritorial</w:t>
            </w:r>
            <w:r>
              <w:rPr>
                <w:rFonts w:ascii="Arial" w:hAnsi="Arial" w:cs="Arial"/>
              </w:rPr>
              <w:t>.</w:t>
            </w:r>
          </w:p>
          <w:p w:rsidR="00685C0C" w:rsidRDefault="00685C0C"/>
        </w:tc>
      </w:tr>
      <w:tr w:rsidR="00711AA2" w:rsidTr="00EE5AAE">
        <w:trPr>
          <w:trHeight w:val="467"/>
        </w:trPr>
        <w:tc>
          <w:tcPr>
            <w:tcW w:w="661" w:type="dxa"/>
          </w:tcPr>
          <w:p w:rsidR="00711AA2" w:rsidRPr="00711AA2" w:rsidRDefault="00711AA2" w:rsidP="00711AA2">
            <w:pPr>
              <w:rPr>
                <w:vertAlign w:val="superscript"/>
              </w:rPr>
            </w:pPr>
            <w:r>
              <w:rPr>
                <w:rFonts w:ascii="Arial" w:hAnsi="Arial" w:cs="Arial"/>
                <w:b/>
                <w:bCs/>
              </w:rPr>
              <w:lastRenderedPageBreak/>
              <w:t>Art. 164</w:t>
            </w:r>
            <w:r>
              <w:rPr>
                <w:rFonts w:ascii="Arial" w:hAnsi="Arial" w:cs="Arial"/>
                <w:b/>
                <w:bCs/>
                <w:vertAlign w:val="superscript"/>
              </w:rPr>
              <w:t>1</w:t>
            </w:r>
          </w:p>
          <w:p w:rsidR="00711AA2" w:rsidRDefault="00711AA2" w:rsidP="00B00023">
            <w:pPr>
              <w:rPr>
                <w:rFonts w:ascii="Arial" w:hAnsi="Arial" w:cs="Arial"/>
                <w:b/>
                <w:bCs/>
              </w:rPr>
            </w:pPr>
          </w:p>
        </w:tc>
        <w:tc>
          <w:tcPr>
            <w:tcW w:w="5481" w:type="dxa"/>
          </w:tcPr>
          <w:p w:rsidR="00711AA2" w:rsidRPr="00711AA2" w:rsidRDefault="00711AA2" w:rsidP="002D6742">
            <w:pPr>
              <w:jc w:val="both"/>
              <w:rPr>
                <w:rFonts w:ascii="Arial" w:eastAsia="Times New Roman" w:hAnsi="Arial" w:cs="Arial"/>
              </w:rPr>
            </w:pPr>
            <w:r w:rsidRPr="00711AA2">
              <w:rPr>
                <w:rFonts w:ascii="Arial" w:hAnsi="Arial" w:cs="Arial"/>
                <w:color w:val="000000"/>
                <w:sz w:val="26"/>
                <w:szCs w:val="26"/>
              </w:rPr>
              <w:t>   </w:t>
            </w:r>
            <w:r w:rsidRPr="00711AA2">
              <w:rPr>
                <w:rFonts w:ascii="Arial" w:hAnsi="Arial" w:cs="Arial"/>
                <w:b/>
                <w:bCs/>
              </w:rPr>
              <w:t>(1)</w:t>
            </w:r>
            <w:r w:rsidRPr="00711AA2">
              <w:rPr>
                <w:rFonts w:ascii="Arial" w:hAnsi="Arial" w:cs="Arial"/>
              </w:rPr>
              <w:t xml:space="preserve"> În cazul în care se cere notarea urmăririi unui imobil care este înscris în cartea funciară pe numele debitorului menţionat în titlul executoriu, iar debitorul a decedat anterior depunerii cererii de notare, urmărirea poate fi notată împotriva moştenitorilor în baza certificatului de moştenitor sau, după caz, în baza certificatului de calitate de moştenitor, care includ imobilul în masa succesorală. </w:t>
            </w:r>
          </w:p>
        </w:tc>
        <w:tc>
          <w:tcPr>
            <w:tcW w:w="5673" w:type="dxa"/>
          </w:tcPr>
          <w:p w:rsidR="00711AA2" w:rsidRPr="00711AA2" w:rsidRDefault="00711AA2" w:rsidP="00711AA2">
            <w:pPr>
              <w:jc w:val="both"/>
              <w:rPr>
                <w:rFonts w:ascii="Arial" w:hAnsi="Arial" w:cs="Arial"/>
                <w:b/>
              </w:rPr>
            </w:pPr>
            <w:r w:rsidRPr="00711AA2">
              <w:rPr>
                <w:rFonts w:ascii="Arial" w:hAnsi="Arial" w:cs="Arial"/>
                <w:color w:val="000000"/>
                <w:sz w:val="26"/>
                <w:szCs w:val="26"/>
              </w:rPr>
              <w:t>   </w:t>
            </w:r>
            <w:r w:rsidRPr="00711AA2">
              <w:rPr>
                <w:rFonts w:ascii="Arial" w:hAnsi="Arial" w:cs="Arial"/>
                <w:b/>
                <w:bCs/>
              </w:rPr>
              <w:t>(1)</w:t>
            </w:r>
            <w:r w:rsidRPr="00711AA2">
              <w:rPr>
                <w:rFonts w:ascii="Arial" w:hAnsi="Arial" w:cs="Arial"/>
              </w:rPr>
              <w:t xml:space="preserve"> În cazul în care se cere notarea urmăririi unui imobil care este înscris în cartea funciară pe numele debitorului menţionat în titlul executoriu, iar debitorul a decedat anterior depunerii cererii de notare, urmărirea poate fi notată împotriva moştenitorilor în baza certificatului de moştenitor</w:t>
            </w:r>
            <w:r>
              <w:rPr>
                <w:rFonts w:ascii="Arial" w:hAnsi="Arial" w:cs="Arial"/>
              </w:rPr>
              <w:t xml:space="preserve"> care include imobilul în masa succesorală</w:t>
            </w:r>
            <w:r w:rsidRPr="00711AA2">
              <w:rPr>
                <w:rFonts w:ascii="Arial" w:hAnsi="Arial" w:cs="Arial"/>
              </w:rPr>
              <w:t xml:space="preserve"> sau, după caz, în baza certifica</w:t>
            </w:r>
            <w:r>
              <w:rPr>
                <w:rFonts w:ascii="Arial" w:hAnsi="Arial" w:cs="Arial"/>
              </w:rPr>
              <w:t>tului de calitate de moştenitor.</w:t>
            </w:r>
            <w:r w:rsidRPr="00711AA2">
              <w:rPr>
                <w:rFonts w:ascii="Arial" w:hAnsi="Arial" w:cs="Arial"/>
              </w:rPr>
              <w:t> </w:t>
            </w:r>
          </w:p>
        </w:tc>
        <w:tc>
          <w:tcPr>
            <w:tcW w:w="2892" w:type="dxa"/>
          </w:tcPr>
          <w:p w:rsidR="00711AA2" w:rsidRPr="00802E33" w:rsidRDefault="00DF5C57" w:rsidP="00802E33">
            <w:pPr>
              <w:jc w:val="both"/>
              <w:rPr>
                <w:rFonts w:ascii="Arial" w:hAnsi="Arial" w:cs="Arial"/>
              </w:rPr>
            </w:pPr>
            <w:r w:rsidRPr="00802E33">
              <w:rPr>
                <w:rFonts w:ascii="Arial" w:hAnsi="Arial" w:cs="Arial"/>
              </w:rPr>
              <w:t>Reformulare pentru corectitudinea textului legal</w:t>
            </w:r>
            <w:r w:rsidR="00802E33">
              <w:rPr>
                <w:rFonts w:ascii="Arial" w:hAnsi="Arial" w:cs="Arial"/>
              </w:rPr>
              <w:t xml:space="preserve"> cu privire la conținutul certificatului de calitate de moștenitor și a certificatului de moștenitor</w:t>
            </w:r>
            <w:r w:rsidRPr="00802E33">
              <w:rPr>
                <w:rFonts w:ascii="Arial" w:hAnsi="Arial" w:cs="Arial"/>
              </w:rPr>
              <w:t>.</w:t>
            </w:r>
          </w:p>
        </w:tc>
      </w:tr>
      <w:tr w:rsidR="0072086D" w:rsidTr="00EE5AAE">
        <w:trPr>
          <w:trHeight w:val="467"/>
        </w:trPr>
        <w:tc>
          <w:tcPr>
            <w:tcW w:w="661" w:type="dxa"/>
          </w:tcPr>
          <w:p w:rsidR="0072086D" w:rsidRDefault="0072086D" w:rsidP="0072086D">
            <w:r>
              <w:rPr>
                <w:rFonts w:ascii="Arial" w:hAnsi="Arial" w:cs="Arial"/>
                <w:b/>
                <w:bCs/>
              </w:rPr>
              <w:t>Art. 166</w:t>
            </w:r>
          </w:p>
          <w:p w:rsidR="0072086D" w:rsidRDefault="0072086D" w:rsidP="00B00023">
            <w:pPr>
              <w:rPr>
                <w:rFonts w:ascii="Arial" w:hAnsi="Arial" w:cs="Arial"/>
                <w:b/>
                <w:bCs/>
              </w:rPr>
            </w:pPr>
          </w:p>
        </w:tc>
        <w:tc>
          <w:tcPr>
            <w:tcW w:w="5481" w:type="dxa"/>
          </w:tcPr>
          <w:p w:rsidR="0072086D" w:rsidRPr="0072086D" w:rsidRDefault="0072086D" w:rsidP="0072086D">
            <w:pPr>
              <w:jc w:val="both"/>
              <w:rPr>
                <w:rFonts w:ascii="Arial" w:eastAsia="Times New Roman" w:hAnsi="Arial" w:cs="Arial"/>
              </w:rPr>
            </w:pPr>
            <w:r w:rsidRPr="0072086D">
              <w:rPr>
                <w:rFonts w:ascii="Arial" w:eastAsia="Times New Roman" w:hAnsi="Arial" w:cs="Arial"/>
                <w:sz w:val="26"/>
                <w:szCs w:val="26"/>
              </w:rPr>
              <w:t> </w:t>
            </w:r>
            <w:r w:rsidRPr="0072086D">
              <w:rPr>
                <w:rFonts w:ascii="Arial" w:eastAsia="Times New Roman" w:hAnsi="Arial" w:cs="Arial"/>
                <w:b/>
                <w:bCs/>
              </w:rPr>
              <w:t>(1)</w:t>
            </w:r>
            <w:r w:rsidRPr="0072086D">
              <w:rPr>
                <w:rFonts w:ascii="Arial" w:eastAsia="Times New Roman" w:hAnsi="Arial" w:cs="Arial"/>
              </w:rPr>
              <w:t xml:space="preserve"> Registratorul de carte funciară dispune în baza actului de adjudecare:  </w:t>
            </w:r>
          </w:p>
          <w:p w:rsidR="0072086D" w:rsidRPr="0072086D" w:rsidRDefault="0072086D" w:rsidP="0072086D">
            <w:pPr>
              <w:jc w:val="both"/>
              <w:rPr>
                <w:rFonts w:ascii="Arial" w:eastAsia="Times New Roman" w:hAnsi="Arial" w:cs="Arial"/>
              </w:rPr>
            </w:pPr>
            <w:r w:rsidRPr="0072086D">
              <w:rPr>
                <w:rFonts w:ascii="Arial" w:eastAsia="Times New Roman" w:hAnsi="Arial" w:cs="Arial"/>
              </w:rPr>
              <w:t>   </w:t>
            </w:r>
            <w:r w:rsidRPr="0072086D">
              <w:rPr>
                <w:rFonts w:ascii="Arial" w:eastAsia="Times New Roman" w:hAnsi="Arial" w:cs="Arial"/>
                <w:b/>
                <w:bCs/>
              </w:rPr>
              <w:t>a)</w:t>
            </w:r>
            <w:r w:rsidRPr="0072086D">
              <w:rPr>
                <w:rFonts w:ascii="Arial" w:eastAsia="Times New Roman" w:hAnsi="Arial" w:cs="Arial"/>
              </w:rPr>
              <w:t xml:space="preserve"> </w:t>
            </w:r>
            <w:proofErr w:type="gramStart"/>
            <w:r w:rsidRPr="0072086D">
              <w:rPr>
                <w:rFonts w:ascii="Arial" w:eastAsia="Times New Roman" w:hAnsi="Arial" w:cs="Arial"/>
              </w:rPr>
              <w:t>intabularea</w:t>
            </w:r>
            <w:proofErr w:type="gramEnd"/>
            <w:r w:rsidRPr="0072086D">
              <w:rPr>
                <w:rFonts w:ascii="Arial" w:eastAsia="Times New Roman" w:hAnsi="Arial" w:cs="Arial"/>
              </w:rPr>
              <w:t xml:space="preserve"> dreptului de proprietate în favoarea adjudecatarului, pentru executările începute în temeiul dispoziţiilor </w:t>
            </w:r>
            <w:hyperlink r:id="rId9" w:history="1">
              <w:r w:rsidRPr="0072086D">
                <w:rPr>
                  <w:rFonts w:ascii="Arial" w:eastAsia="Times New Roman" w:hAnsi="Arial" w:cs="Arial"/>
                </w:rPr>
                <w:t>Codului civil</w:t>
              </w:r>
            </w:hyperlink>
            <w:r w:rsidRPr="0072086D">
              <w:rPr>
                <w:rFonts w:ascii="Arial" w:eastAsia="Times New Roman" w:hAnsi="Arial" w:cs="Arial"/>
              </w:rPr>
              <w:t xml:space="preserve"> de la 1865;  (…)</w:t>
            </w:r>
          </w:p>
          <w:p w:rsidR="0072086D" w:rsidRPr="002D6742" w:rsidRDefault="0072086D" w:rsidP="0072086D">
            <w:pPr>
              <w:jc w:val="both"/>
              <w:rPr>
                <w:rFonts w:ascii="Arial" w:eastAsia="Times New Roman" w:hAnsi="Arial" w:cs="Arial"/>
              </w:rPr>
            </w:pPr>
          </w:p>
        </w:tc>
        <w:tc>
          <w:tcPr>
            <w:tcW w:w="5673" w:type="dxa"/>
          </w:tcPr>
          <w:p w:rsidR="0072086D" w:rsidRPr="0072086D" w:rsidRDefault="0072086D" w:rsidP="0072086D">
            <w:pPr>
              <w:jc w:val="both"/>
              <w:rPr>
                <w:rFonts w:ascii="Arial" w:eastAsia="Times New Roman" w:hAnsi="Arial" w:cs="Arial"/>
              </w:rPr>
            </w:pPr>
            <w:r w:rsidRPr="0072086D">
              <w:rPr>
                <w:rFonts w:ascii="Arial" w:eastAsia="Times New Roman" w:hAnsi="Arial" w:cs="Arial"/>
                <w:b/>
                <w:bCs/>
              </w:rPr>
              <w:t>(1)</w:t>
            </w:r>
            <w:r w:rsidRPr="0072086D">
              <w:rPr>
                <w:rFonts w:ascii="Arial" w:eastAsia="Times New Roman" w:hAnsi="Arial" w:cs="Arial"/>
              </w:rPr>
              <w:t xml:space="preserve"> Registratorul de carte funciară dispune în baza actului de adjudecare:  </w:t>
            </w:r>
          </w:p>
          <w:p w:rsidR="0072086D" w:rsidRPr="0072086D" w:rsidRDefault="0072086D" w:rsidP="0072086D">
            <w:pPr>
              <w:jc w:val="both"/>
              <w:rPr>
                <w:rFonts w:ascii="Arial" w:eastAsia="Times New Roman" w:hAnsi="Arial" w:cs="Arial"/>
              </w:rPr>
            </w:pPr>
            <w:r w:rsidRPr="0072086D">
              <w:rPr>
                <w:rFonts w:ascii="Arial" w:eastAsia="Times New Roman" w:hAnsi="Arial" w:cs="Arial"/>
              </w:rPr>
              <w:t>   </w:t>
            </w:r>
            <w:r w:rsidRPr="0072086D">
              <w:rPr>
                <w:rFonts w:ascii="Arial" w:eastAsia="Times New Roman" w:hAnsi="Arial" w:cs="Arial"/>
                <w:b/>
                <w:bCs/>
              </w:rPr>
              <w:t>a)</w:t>
            </w:r>
            <w:r w:rsidRPr="0072086D">
              <w:rPr>
                <w:rFonts w:ascii="Arial" w:eastAsia="Times New Roman" w:hAnsi="Arial" w:cs="Arial"/>
              </w:rPr>
              <w:t xml:space="preserve"> </w:t>
            </w:r>
            <w:proofErr w:type="gramStart"/>
            <w:r w:rsidRPr="0072086D">
              <w:rPr>
                <w:rFonts w:ascii="Arial" w:eastAsia="Times New Roman" w:hAnsi="Arial" w:cs="Arial"/>
              </w:rPr>
              <w:t>intabularea</w:t>
            </w:r>
            <w:proofErr w:type="gramEnd"/>
            <w:r w:rsidRPr="0072086D">
              <w:rPr>
                <w:rFonts w:ascii="Arial" w:eastAsia="Times New Roman" w:hAnsi="Arial" w:cs="Arial"/>
              </w:rPr>
              <w:t xml:space="preserve"> dreptului de proprietate în favoarea adjudecatarului, pentru executările începute în temeiul dispoziţiilor </w:t>
            </w:r>
            <w:hyperlink r:id="rId10" w:history="1">
              <w:r w:rsidRPr="0072086D">
                <w:rPr>
                  <w:rFonts w:ascii="Arial" w:eastAsia="Times New Roman" w:hAnsi="Arial" w:cs="Arial"/>
                </w:rPr>
                <w:t xml:space="preserve">Codului </w:t>
              </w:r>
              <w:r>
                <w:rPr>
                  <w:rFonts w:ascii="Arial" w:eastAsia="Times New Roman" w:hAnsi="Arial" w:cs="Arial"/>
                </w:rPr>
                <w:t xml:space="preserve">de procedură </w:t>
              </w:r>
              <w:r w:rsidRPr="0072086D">
                <w:rPr>
                  <w:rFonts w:ascii="Arial" w:eastAsia="Times New Roman" w:hAnsi="Arial" w:cs="Arial"/>
                </w:rPr>
                <w:t>civil</w:t>
              </w:r>
            </w:hyperlink>
            <w:r>
              <w:rPr>
                <w:rFonts w:ascii="Arial" w:eastAsia="Times New Roman" w:hAnsi="Arial" w:cs="Arial"/>
              </w:rPr>
              <w:t>ă</w:t>
            </w:r>
            <w:r w:rsidRPr="0072086D">
              <w:rPr>
                <w:rFonts w:ascii="Arial" w:eastAsia="Times New Roman" w:hAnsi="Arial" w:cs="Arial"/>
              </w:rPr>
              <w:t xml:space="preserve"> de la 1865;  (…)</w:t>
            </w:r>
          </w:p>
          <w:p w:rsidR="0072086D" w:rsidRPr="004E43C2" w:rsidRDefault="0072086D" w:rsidP="008978B8">
            <w:pPr>
              <w:jc w:val="both"/>
              <w:rPr>
                <w:rFonts w:ascii="Arial" w:hAnsi="Arial" w:cs="Arial"/>
                <w:b/>
              </w:rPr>
            </w:pPr>
          </w:p>
        </w:tc>
        <w:tc>
          <w:tcPr>
            <w:tcW w:w="2892" w:type="dxa"/>
          </w:tcPr>
          <w:p w:rsidR="0072086D" w:rsidRPr="0072086D" w:rsidRDefault="0072086D" w:rsidP="0072086D">
            <w:pPr>
              <w:jc w:val="both"/>
              <w:rPr>
                <w:rFonts w:ascii="Arial" w:hAnsi="Arial" w:cs="Arial"/>
              </w:rPr>
            </w:pPr>
            <w:r w:rsidRPr="0072086D">
              <w:rPr>
                <w:rFonts w:ascii="Arial" w:hAnsi="Arial" w:cs="Arial"/>
              </w:rPr>
              <w:t>Reformulare pentru indicarea corectă a temeiului privind normele care reglementează executarea silită.</w:t>
            </w:r>
          </w:p>
        </w:tc>
      </w:tr>
      <w:tr w:rsidR="00007B5B" w:rsidTr="00EE5AAE">
        <w:trPr>
          <w:trHeight w:val="467"/>
        </w:trPr>
        <w:tc>
          <w:tcPr>
            <w:tcW w:w="661" w:type="dxa"/>
          </w:tcPr>
          <w:p w:rsidR="00007B5B" w:rsidRDefault="00007B5B" w:rsidP="00B00023">
            <w:r>
              <w:rPr>
                <w:rFonts w:ascii="Arial" w:hAnsi="Arial" w:cs="Arial"/>
                <w:b/>
                <w:bCs/>
              </w:rPr>
              <w:t>Art. 176</w:t>
            </w:r>
          </w:p>
          <w:p w:rsidR="00007B5B" w:rsidRDefault="00007B5B" w:rsidP="001E04C6">
            <w:pPr>
              <w:rPr>
                <w:rFonts w:ascii="Arial" w:hAnsi="Arial" w:cs="Arial"/>
                <w:b/>
                <w:bCs/>
              </w:rPr>
            </w:pPr>
          </w:p>
        </w:tc>
        <w:tc>
          <w:tcPr>
            <w:tcW w:w="5481" w:type="dxa"/>
          </w:tcPr>
          <w:p w:rsidR="00007B5B" w:rsidRPr="002D6742" w:rsidRDefault="00007B5B" w:rsidP="002D6742">
            <w:pPr>
              <w:jc w:val="both"/>
              <w:rPr>
                <w:rFonts w:ascii="Arial" w:eastAsia="Times New Roman" w:hAnsi="Arial" w:cs="Arial"/>
              </w:rPr>
            </w:pPr>
            <w:r w:rsidRPr="002D6742">
              <w:rPr>
                <w:rFonts w:ascii="Arial" w:eastAsia="Times New Roman" w:hAnsi="Arial" w:cs="Arial"/>
              </w:rPr>
              <w:t xml:space="preserve"> </w:t>
            </w:r>
            <w:r w:rsidRPr="002D6742">
              <w:rPr>
                <w:rFonts w:ascii="Arial" w:eastAsia="Times New Roman" w:hAnsi="Arial" w:cs="Arial"/>
                <w:b/>
                <w:bCs/>
              </w:rPr>
              <w:t>(1)</w:t>
            </w:r>
            <w:r w:rsidRPr="002D6742">
              <w:rPr>
                <w:rFonts w:ascii="Arial" w:eastAsia="Times New Roman" w:hAnsi="Arial" w:cs="Arial"/>
              </w:rPr>
              <w:t xml:space="preserve"> În vederea înscrierii drepturilor de garanţie asupra unei construcţii viitoare, dreptul de proprietate asupra construcţiei viitoare se înscrie provizoriu în baza autorizaţiei de construire.  </w:t>
            </w:r>
          </w:p>
          <w:p w:rsidR="00007B5B" w:rsidRPr="002D6742" w:rsidRDefault="00007B5B" w:rsidP="002D6742">
            <w:pPr>
              <w:jc w:val="both"/>
              <w:rPr>
                <w:rFonts w:ascii="Arial" w:eastAsia="Times New Roman" w:hAnsi="Arial" w:cs="Arial"/>
              </w:rPr>
            </w:pPr>
            <w:r w:rsidRPr="002D6742">
              <w:rPr>
                <w:rFonts w:ascii="Arial" w:eastAsia="Times New Roman" w:hAnsi="Arial" w:cs="Arial"/>
              </w:rPr>
              <w:t>   </w:t>
            </w:r>
            <w:r w:rsidRPr="002D6742">
              <w:rPr>
                <w:rFonts w:ascii="Arial" w:eastAsia="Times New Roman" w:hAnsi="Arial" w:cs="Arial"/>
                <w:b/>
                <w:bCs/>
              </w:rPr>
              <w:t>(2)</w:t>
            </w:r>
            <w:r w:rsidRPr="002D6742">
              <w:rPr>
                <w:rFonts w:ascii="Arial" w:eastAsia="Times New Roman" w:hAnsi="Arial" w:cs="Arial"/>
              </w:rPr>
              <w:t xml:space="preserve"> Ipoteca asupra unei construcţii cu privire la care dreptul de proprietate este înscris provizoriu este, de asemenea, supusă înscrierii provizorii, cu excepţia situaţiei prevăzute de legea privind creditul ipotecar </w:t>
            </w:r>
            <w:r w:rsidRPr="002D6742">
              <w:rPr>
                <w:rFonts w:ascii="Arial" w:eastAsia="Times New Roman" w:hAnsi="Arial" w:cs="Arial"/>
              </w:rPr>
              <w:lastRenderedPageBreak/>
              <w:t xml:space="preserve">pentru investiţiile imobiliare, când ipoteca este supusă intabulării. Creditorul ipotecar va putea să ceară înscrierea provizorie a dreptului de proprietate asupra construcţiei şi a dreptului de ipotecă.  </w:t>
            </w:r>
          </w:p>
          <w:p w:rsidR="00007B5B" w:rsidRPr="002D6742" w:rsidRDefault="00007B5B" w:rsidP="002D6742">
            <w:pPr>
              <w:jc w:val="both"/>
              <w:rPr>
                <w:rFonts w:ascii="Arial" w:eastAsia="Times New Roman" w:hAnsi="Arial" w:cs="Arial"/>
              </w:rPr>
            </w:pPr>
            <w:r w:rsidRPr="002D6742">
              <w:rPr>
                <w:rFonts w:ascii="Arial" w:eastAsia="Times New Roman" w:hAnsi="Arial" w:cs="Arial"/>
              </w:rPr>
              <w:t>   </w:t>
            </w:r>
            <w:r w:rsidRPr="002D6742">
              <w:rPr>
                <w:rFonts w:ascii="Arial" w:eastAsia="Times New Roman" w:hAnsi="Arial" w:cs="Arial"/>
                <w:b/>
                <w:bCs/>
              </w:rPr>
              <w:t>(3)</w:t>
            </w:r>
            <w:r w:rsidRPr="002D6742">
              <w:rPr>
                <w:rFonts w:ascii="Arial" w:eastAsia="Times New Roman" w:hAnsi="Arial" w:cs="Arial"/>
              </w:rPr>
              <w:t xml:space="preserve"> Înscrierea provizorie a dreptului de proprietate asupra construcţiei se va justifica la cerere, în baza certificatului de atestare </w:t>
            </w:r>
            <w:proofErr w:type="gramStart"/>
            <w:r w:rsidRPr="002D6742">
              <w:rPr>
                <w:rFonts w:ascii="Arial" w:eastAsia="Times New Roman" w:hAnsi="Arial" w:cs="Arial"/>
              </w:rPr>
              <w:t>a</w:t>
            </w:r>
            <w:proofErr w:type="gramEnd"/>
            <w:r w:rsidRPr="002D6742">
              <w:rPr>
                <w:rFonts w:ascii="Arial" w:eastAsia="Times New Roman" w:hAnsi="Arial" w:cs="Arial"/>
              </w:rPr>
              <w:t xml:space="preserve"> edificării construcţiei emis în conformitate cu dispoziţiile legale ori, după caz, în baza hotărârii judecătoreşti prin care s-a dispus recepţia la terminarea lucrărilor. Dacă se justifică înscrierea dreptului de proprietate asupra construcţiei, se va justifica din oficiu şi înscrierea dreptului de ipotecă.  </w:t>
            </w:r>
          </w:p>
          <w:p w:rsidR="00007B5B" w:rsidRPr="002D6742" w:rsidRDefault="00007B5B" w:rsidP="002D6742">
            <w:pPr>
              <w:jc w:val="both"/>
              <w:rPr>
                <w:rFonts w:ascii="Arial" w:eastAsia="Times New Roman" w:hAnsi="Arial" w:cs="Arial"/>
              </w:rPr>
            </w:pPr>
            <w:r w:rsidRPr="002D6742">
              <w:rPr>
                <w:rFonts w:ascii="Arial" w:eastAsia="Times New Roman" w:hAnsi="Arial" w:cs="Arial"/>
              </w:rPr>
              <w:t>   </w:t>
            </w:r>
            <w:r w:rsidRPr="002D6742">
              <w:rPr>
                <w:rFonts w:ascii="Arial" w:eastAsia="Times New Roman" w:hAnsi="Arial" w:cs="Arial"/>
                <w:b/>
                <w:bCs/>
              </w:rPr>
              <w:t>(4)</w:t>
            </w:r>
            <w:r w:rsidRPr="002D6742">
              <w:rPr>
                <w:rFonts w:ascii="Arial" w:eastAsia="Times New Roman" w:hAnsi="Arial" w:cs="Arial"/>
              </w:rPr>
              <w:t xml:space="preserve"> Justificarea altor înscrieri provizorii decât a celei privind dreptul de proprietate asupra unei construcţii viitoare şi a celor care depind de aceasta se face numai în baza înscrisurilor arătate la art. 899 </w:t>
            </w:r>
            <w:hyperlink r:id="rId11" w:history="1">
              <w:r w:rsidRPr="002D6742">
                <w:rPr>
                  <w:rFonts w:ascii="Arial" w:eastAsia="Times New Roman" w:hAnsi="Arial" w:cs="Arial"/>
                </w:rPr>
                <w:t>alin. (2)</w:t>
              </w:r>
            </w:hyperlink>
            <w:r w:rsidRPr="002D6742">
              <w:rPr>
                <w:rFonts w:ascii="Arial" w:eastAsia="Times New Roman" w:hAnsi="Arial" w:cs="Arial"/>
              </w:rPr>
              <w:t xml:space="preserve"> </w:t>
            </w:r>
            <w:proofErr w:type="gramStart"/>
            <w:r w:rsidRPr="002D6742">
              <w:rPr>
                <w:rFonts w:ascii="Arial" w:eastAsia="Times New Roman" w:hAnsi="Arial" w:cs="Arial"/>
              </w:rPr>
              <w:t>şi</w:t>
            </w:r>
            <w:proofErr w:type="gramEnd"/>
            <w:r w:rsidRPr="002D6742">
              <w:rPr>
                <w:rFonts w:ascii="Arial" w:eastAsia="Times New Roman" w:hAnsi="Arial" w:cs="Arial"/>
              </w:rPr>
              <w:t xml:space="preserve"> </w:t>
            </w:r>
            <w:hyperlink r:id="rId12" w:history="1">
              <w:r w:rsidRPr="002D6742">
                <w:rPr>
                  <w:rFonts w:ascii="Arial" w:eastAsia="Times New Roman" w:hAnsi="Arial" w:cs="Arial"/>
                </w:rPr>
                <w:t>(3)</w:t>
              </w:r>
            </w:hyperlink>
            <w:r w:rsidRPr="002D6742">
              <w:rPr>
                <w:rFonts w:ascii="Arial" w:eastAsia="Times New Roman" w:hAnsi="Arial" w:cs="Arial"/>
              </w:rPr>
              <w:t xml:space="preserve"> din </w:t>
            </w:r>
            <w:hyperlink r:id="rId13" w:history="1">
              <w:r w:rsidRPr="002D6742">
                <w:rPr>
                  <w:rFonts w:ascii="Arial" w:eastAsia="Times New Roman" w:hAnsi="Arial" w:cs="Arial"/>
                </w:rPr>
                <w:t>Codul civil</w:t>
              </w:r>
            </w:hyperlink>
            <w:r w:rsidRPr="002D6742">
              <w:rPr>
                <w:rFonts w:ascii="Arial" w:eastAsia="Times New Roman" w:hAnsi="Arial" w:cs="Arial"/>
              </w:rPr>
              <w:t xml:space="preserve">. Prin hotărârea judecătorească de validare rămasă definitivă se înţelege hotărârea judecătorească definitivă de validare </w:t>
            </w:r>
            <w:proofErr w:type="gramStart"/>
            <w:r w:rsidRPr="002D6742">
              <w:rPr>
                <w:rFonts w:ascii="Arial" w:eastAsia="Times New Roman" w:hAnsi="Arial" w:cs="Arial"/>
              </w:rPr>
              <w:t>a</w:t>
            </w:r>
            <w:proofErr w:type="gramEnd"/>
            <w:r w:rsidRPr="002D6742">
              <w:rPr>
                <w:rFonts w:ascii="Arial" w:eastAsia="Times New Roman" w:hAnsi="Arial" w:cs="Arial"/>
              </w:rPr>
              <w:t xml:space="preserve"> ofertei de plată urmată de consemnaţiune.  </w:t>
            </w:r>
          </w:p>
          <w:p w:rsidR="00007B5B" w:rsidRPr="002D6742" w:rsidRDefault="00007B5B" w:rsidP="002D6742">
            <w:pPr>
              <w:jc w:val="both"/>
              <w:rPr>
                <w:rFonts w:ascii="Arial" w:eastAsia="Times New Roman" w:hAnsi="Arial" w:cs="Arial"/>
              </w:rPr>
            </w:pPr>
            <w:r w:rsidRPr="002D6742">
              <w:rPr>
                <w:rFonts w:ascii="Arial" w:eastAsia="Times New Roman" w:hAnsi="Arial" w:cs="Arial"/>
              </w:rPr>
              <w:t>   </w:t>
            </w:r>
            <w:r w:rsidRPr="002D6742">
              <w:rPr>
                <w:rFonts w:ascii="Arial" w:eastAsia="Times New Roman" w:hAnsi="Arial" w:cs="Arial"/>
                <w:b/>
                <w:bCs/>
              </w:rPr>
              <w:t>(5)</w:t>
            </w:r>
            <w:r w:rsidRPr="002D6742">
              <w:rPr>
                <w:rFonts w:ascii="Arial" w:eastAsia="Times New Roman" w:hAnsi="Arial" w:cs="Arial"/>
              </w:rPr>
              <w:t xml:space="preserve"> Justificarea înscrierii provizorii se poate efectua şi în temeiul înscrisului autentic prin care se constată îndeplinită condiţia suspensivă sau rezolutorie care a condus la înscrierea provizorie a dreptului. Hotărârea judecătorească definitivă poate înlocui înscrisul autentic.  </w:t>
            </w:r>
          </w:p>
          <w:p w:rsidR="00007B5B" w:rsidRPr="002D6742" w:rsidRDefault="00007B5B" w:rsidP="002D6742">
            <w:pPr>
              <w:jc w:val="both"/>
              <w:rPr>
                <w:rFonts w:ascii="Arial" w:eastAsia="Times New Roman" w:hAnsi="Arial" w:cs="Arial"/>
              </w:rPr>
            </w:pPr>
            <w:r w:rsidRPr="002D6742">
              <w:rPr>
                <w:rFonts w:ascii="Arial" w:eastAsia="Times New Roman" w:hAnsi="Arial" w:cs="Arial"/>
              </w:rPr>
              <w:t>   </w:t>
            </w:r>
            <w:r w:rsidRPr="002D6742">
              <w:rPr>
                <w:rFonts w:ascii="Arial" w:eastAsia="Times New Roman" w:hAnsi="Arial" w:cs="Arial"/>
                <w:b/>
                <w:bCs/>
              </w:rPr>
              <w:t>(6)</w:t>
            </w:r>
            <w:r w:rsidRPr="002D6742">
              <w:rPr>
                <w:rFonts w:ascii="Arial" w:eastAsia="Times New Roman" w:hAnsi="Arial" w:cs="Arial"/>
              </w:rPr>
              <w:t xml:space="preserve"> Dacă a fost notat un drept convenţional de preempţiune, terţul cumpărător poate cere înscrierea provizorie a dreptului cumpărat, sub condiţia suspensivă a neînregistrării dovezii de consemnare a preţului la dispoziţia vânzătorului de către preemptor în termen de 30 de zile de la data comunicării către </w:t>
            </w:r>
            <w:r w:rsidRPr="002D6742">
              <w:rPr>
                <w:rFonts w:ascii="Arial" w:eastAsia="Times New Roman" w:hAnsi="Arial" w:cs="Arial"/>
              </w:rPr>
              <w:lastRenderedPageBreak/>
              <w:t xml:space="preserve">acesta din urmă </w:t>
            </w:r>
            <w:proofErr w:type="gramStart"/>
            <w:r w:rsidRPr="002D6742">
              <w:rPr>
                <w:rFonts w:ascii="Arial" w:eastAsia="Times New Roman" w:hAnsi="Arial" w:cs="Arial"/>
              </w:rPr>
              <w:t>a</w:t>
            </w:r>
            <w:proofErr w:type="gramEnd"/>
            <w:r w:rsidRPr="002D6742">
              <w:rPr>
                <w:rFonts w:ascii="Arial" w:eastAsia="Times New Roman" w:hAnsi="Arial" w:cs="Arial"/>
              </w:rPr>
              <w:t xml:space="preserve"> încheierii de înscriere provizorie. Pentru efectuarea înscrierii provizorii nu se va cere acordul preemptorului. Încheierea prin care se dispune înscrierea provizorie se comunică din oficiu preemptorului indicat în notare. </w:t>
            </w:r>
          </w:p>
          <w:p w:rsidR="00007B5B" w:rsidRPr="00D9569B" w:rsidRDefault="00007B5B" w:rsidP="00D9569B">
            <w:pPr>
              <w:jc w:val="both"/>
              <w:rPr>
                <w:rFonts w:ascii="Arial" w:eastAsia="Times New Roman" w:hAnsi="Arial" w:cs="Arial"/>
                <w:b/>
                <w:bCs/>
              </w:rPr>
            </w:pPr>
          </w:p>
        </w:tc>
        <w:tc>
          <w:tcPr>
            <w:tcW w:w="5673" w:type="dxa"/>
          </w:tcPr>
          <w:p w:rsidR="00007B5B" w:rsidRPr="004E43C2" w:rsidRDefault="00007B5B" w:rsidP="008978B8">
            <w:pPr>
              <w:jc w:val="both"/>
              <w:rPr>
                <w:rFonts w:ascii="Arial" w:hAnsi="Arial" w:cs="Arial"/>
              </w:rPr>
            </w:pPr>
            <w:r w:rsidRPr="004E43C2">
              <w:rPr>
                <w:rFonts w:ascii="Arial" w:hAnsi="Arial" w:cs="Arial"/>
                <w:b/>
              </w:rPr>
              <w:lastRenderedPageBreak/>
              <w:t xml:space="preserve">(1) </w:t>
            </w:r>
            <w:r w:rsidRPr="004E43C2">
              <w:rPr>
                <w:rFonts w:ascii="Arial" w:hAnsi="Arial" w:cs="Arial"/>
              </w:rPr>
              <w:t>Ipoteca asupra unei construcții viitoare se înscrie provizoriu în cartea funciară, cu excepția celei constituite în baza Legii nr. 190/1999 privind creditul ipotecar pentru investiții imobiliare, caz în care aceasta se intabulează. În ambele situații, înscrierea în cartea funciară a dreptului de ipotecă este condiționată de notarea autorizației de construire.</w:t>
            </w:r>
          </w:p>
          <w:p w:rsidR="00007B5B" w:rsidRPr="004E43C2" w:rsidRDefault="00007B5B" w:rsidP="008978B8">
            <w:pPr>
              <w:jc w:val="both"/>
              <w:rPr>
                <w:rFonts w:ascii="Arial" w:hAnsi="Arial" w:cs="Arial"/>
              </w:rPr>
            </w:pPr>
            <w:r w:rsidRPr="004E43C2">
              <w:rPr>
                <w:rFonts w:ascii="Arial" w:hAnsi="Arial" w:cs="Arial"/>
                <w:b/>
              </w:rPr>
              <w:t xml:space="preserve">(2) </w:t>
            </w:r>
            <w:r w:rsidRPr="004E43C2">
              <w:rPr>
                <w:rFonts w:ascii="Arial" w:hAnsi="Arial" w:cs="Arial"/>
              </w:rPr>
              <w:t xml:space="preserve">Justificarea înscrierii provizorii a dreptului de ipotecă </w:t>
            </w:r>
            <w:r w:rsidRPr="004E43C2">
              <w:rPr>
                <w:rFonts w:ascii="Arial" w:hAnsi="Arial" w:cs="Arial"/>
              </w:rPr>
              <w:lastRenderedPageBreak/>
              <w:t>asupra construcției viitoare se efectuează concomitent cu intabularea dreptului de proprietate asupra construcției.</w:t>
            </w:r>
          </w:p>
          <w:p w:rsidR="00007B5B" w:rsidRPr="004E43C2" w:rsidRDefault="00007B5B" w:rsidP="008978B8">
            <w:pPr>
              <w:jc w:val="both"/>
              <w:rPr>
                <w:rFonts w:ascii="Arial" w:hAnsi="Arial" w:cs="Arial"/>
              </w:rPr>
            </w:pPr>
            <w:r w:rsidRPr="004E43C2">
              <w:rPr>
                <w:rFonts w:ascii="Arial" w:hAnsi="Arial" w:cs="Arial"/>
                <w:b/>
              </w:rPr>
              <w:t xml:space="preserve">(3) </w:t>
            </w:r>
            <w:r w:rsidRPr="004E43C2">
              <w:rPr>
                <w:rFonts w:ascii="Arial" w:hAnsi="Arial" w:cs="Arial"/>
              </w:rPr>
              <w:t xml:space="preserve">Justificarea altor înscrieri provizorii se face numai în baza înscrisurilor arătate la art. 899 alin. (2) </w:t>
            </w:r>
            <w:proofErr w:type="gramStart"/>
            <w:r w:rsidRPr="004E43C2">
              <w:rPr>
                <w:rFonts w:ascii="Arial" w:hAnsi="Arial" w:cs="Arial"/>
              </w:rPr>
              <w:t>şi</w:t>
            </w:r>
            <w:proofErr w:type="gramEnd"/>
            <w:r w:rsidRPr="004E43C2">
              <w:rPr>
                <w:rFonts w:ascii="Arial" w:hAnsi="Arial" w:cs="Arial"/>
              </w:rPr>
              <w:t xml:space="preserve"> (3) din Codul civil. Prin hotărârea judecătorească de validare rămasă definitivă se înţelege hotărârea judecătorească definitivă de validare </w:t>
            </w:r>
            <w:proofErr w:type="gramStart"/>
            <w:r w:rsidRPr="004E43C2">
              <w:rPr>
                <w:rFonts w:ascii="Arial" w:hAnsi="Arial" w:cs="Arial"/>
              </w:rPr>
              <w:t>a</w:t>
            </w:r>
            <w:proofErr w:type="gramEnd"/>
            <w:r w:rsidRPr="004E43C2">
              <w:rPr>
                <w:rFonts w:ascii="Arial" w:hAnsi="Arial" w:cs="Arial"/>
              </w:rPr>
              <w:t xml:space="preserve"> ofertei de plată urmată de consemnaţiune.  </w:t>
            </w:r>
          </w:p>
          <w:p w:rsidR="00007B5B" w:rsidRPr="004E43C2" w:rsidRDefault="00007B5B" w:rsidP="008978B8">
            <w:pPr>
              <w:jc w:val="both"/>
              <w:rPr>
                <w:rFonts w:ascii="Arial" w:hAnsi="Arial" w:cs="Arial"/>
              </w:rPr>
            </w:pPr>
            <w:r w:rsidRPr="004E43C2">
              <w:rPr>
                <w:rFonts w:ascii="Arial" w:hAnsi="Arial" w:cs="Arial"/>
                <w:b/>
              </w:rPr>
              <w:t>(4)</w:t>
            </w:r>
            <w:r w:rsidRPr="004E43C2">
              <w:rPr>
                <w:rFonts w:ascii="Arial" w:hAnsi="Arial" w:cs="Arial"/>
              </w:rPr>
              <w:t xml:space="preserve"> Justificarea înscrierii provizorii se poate efectua şi în temeiul înscrisului autentic prin care se constată îndeplinită condiţia suspensivă sau rezolutorie care a condus la înscrierea provizorie a dreptului. Hotărârea judecătorească definitivă poate înlocui înscrisul autentic.  </w:t>
            </w:r>
          </w:p>
          <w:p w:rsidR="00007B5B" w:rsidRPr="004E43C2" w:rsidRDefault="00007B5B" w:rsidP="008978B8">
            <w:pPr>
              <w:jc w:val="both"/>
              <w:rPr>
                <w:rFonts w:ascii="Arial" w:hAnsi="Arial" w:cs="Arial"/>
              </w:rPr>
            </w:pPr>
            <w:r w:rsidRPr="004E43C2">
              <w:rPr>
                <w:rFonts w:ascii="Arial" w:hAnsi="Arial" w:cs="Arial"/>
                <w:b/>
              </w:rPr>
              <w:t>(5)</w:t>
            </w:r>
            <w:r w:rsidRPr="004E43C2">
              <w:rPr>
                <w:rFonts w:ascii="Arial" w:hAnsi="Arial" w:cs="Arial"/>
              </w:rPr>
              <w:t xml:space="preserve"> Dacă a fost notat un drept convenţional de preempţiune, terţul cumpărător poate cere înscrierea provizorie a dreptului cumpărat, sub condiţia suspensivă a neînregistrării dovezii de consemnare a preţului la dispoziţia vânzătorului de către preemptor în termen de 30 de zile de la data comunicării către acesta din urmă </w:t>
            </w:r>
            <w:proofErr w:type="gramStart"/>
            <w:r w:rsidRPr="004E43C2">
              <w:rPr>
                <w:rFonts w:ascii="Arial" w:hAnsi="Arial" w:cs="Arial"/>
              </w:rPr>
              <w:t>a</w:t>
            </w:r>
            <w:proofErr w:type="gramEnd"/>
            <w:r w:rsidRPr="004E43C2">
              <w:rPr>
                <w:rFonts w:ascii="Arial" w:hAnsi="Arial" w:cs="Arial"/>
              </w:rPr>
              <w:t xml:space="preserve"> încheierii de înscriere provizorie. Pentru efectuarea înscrierii provizorii nu se va cere acordul preemptorului. Încheierea prin care se dispune înscrierea provizorie se comunică din oficiu preemptorului indicat în notare.</w:t>
            </w:r>
          </w:p>
          <w:p w:rsidR="00007B5B" w:rsidRPr="004E43C2" w:rsidRDefault="00007B5B" w:rsidP="00D9569B">
            <w:pPr>
              <w:jc w:val="both"/>
              <w:rPr>
                <w:rFonts w:ascii="Arial" w:eastAsia="Times New Roman" w:hAnsi="Arial" w:cs="Arial"/>
                <w:b/>
                <w:bCs/>
              </w:rPr>
            </w:pPr>
          </w:p>
        </w:tc>
        <w:tc>
          <w:tcPr>
            <w:tcW w:w="2892" w:type="dxa"/>
          </w:tcPr>
          <w:p w:rsidR="00007B5B" w:rsidRDefault="00007B5B"/>
        </w:tc>
      </w:tr>
      <w:tr w:rsidR="00007B5B" w:rsidTr="00EE5AAE">
        <w:trPr>
          <w:trHeight w:val="467"/>
        </w:trPr>
        <w:tc>
          <w:tcPr>
            <w:tcW w:w="661" w:type="dxa"/>
          </w:tcPr>
          <w:p w:rsidR="00007B5B" w:rsidRDefault="00007B5B" w:rsidP="0009486C">
            <w:r>
              <w:rPr>
                <w:rFonts w:ascii="Arial" w:hAnsi="Arial" w:cs="Arial"/>
                <w:b/>
                <w:bCs/>
              </w:rPr>
              <w:lastRenderedPageBreak/>
              <w:t>Art. 195</w:t>
            </w:r>
          </w:p>
          <w:p w:rsidR="00007B5B" w:rsidRDefault="00007B5B" w:rsidP="001E04C6">
            <w:pPr>
              <w:rPr>
                <w:rFonts w:ascii="Arial" w:hAnsi="Arial" w:cs="Arial"/>
                <w:b/>
                <w:bCs/>
              </w:rPr>
            </w:pPr>
          </w:p>
        </w:tc>
        <w:tc>
          <w:tcPr>
            <w:tcW w:w="5481" w:type="dxa"/>
          </w:tcPr>
          <w:p w:rsidR="00007B5B" w:rsidRPr="00FE3BCA" w:rsidRDefault="00007B5B" w:rsidP="00FE3BCA">
            <w:pPr>
              <w:jc w:val="both"/>
              <w:rPr>
                <w:rFonts w:ascii="Arial" w:eastAsia="Times New Roman" w:hAnsi="Arial" w:cs="Arial"/>
                <w:bCs/>
              </w:rPr>
            </w:pPr>
            <w:r w:rsidRPr="00FE3BCA">
              <w:rPr>
                <w:rFonts w:ascii="Arial" w:eastAsia="Times New Roman" w:hAnsi="Arial" w:cs="Arial"/>
                <w:bCs/>
              </w:rPr>
              <w:t>(…)</w:t>
            </w:r>
          </w:p>
          <w:p w:rsidR="00007B5B" w:rsidRPr="00FE3BCA" w:rsidRDefault="00007B5B" w:rsidP="00FE3BCA">
            <w:pPr>
              <w:jc w:val="both"/>
              <w:rPr>
                <w:rFonts w:ascii="Arial" w:eastAsia="Times New Roman" w:hAnsi="Arial" w:cs="Arial"/>
              </w:rPr>
            </w:pPr>
            <w:r w:rsidRPr="00FE3BCA">
              <w:rPr>
                <w:rFonts w:ascii="Arial" w:eastAsia="Times New Roman" w:hAnsi="Arial" w:cs="Arial"/>
                <w:b/>
                <w:bCs/>
              </w:rPr>
              <w:t>(5)</w:t>
            </w:r>
            <w:r w:rsidRPr="00FE3BCA">
              <w:rPr>
                <w:rFonts w:ascii="Arial" w:eastAsia="Times New Roman" w:hAnsi="Arial" w:cs="Arial"/>
              </w:rPr>
              <w:t xml:space="preserve"> Măsura asiguratorie dispusă în condiţiile </w:t>
            </w:r>
            <w:hyperlink r:id="rId14" w:history="1">
              <w:r w:rsidRPr="00FE3BCA">
                <w:rPr>
                  <w:rFonts w:ascii="Arial" w:eastAsia="Times New Roman" w:hAnsi="Arial" w:cs="Arial"/>
                </w:rPr>
                <w:t>art. 249</w:t>
              </w:r>
            </w:hyperlink>
            <w:r w:rsidRPr="00FE3BCA">
              <w:rPr>
                <w:rFonts w:ascii="Arial" w:eastAsia="Times New Roman" w:hAnsi="Arial" w:cs="Arial"/>
              </w:rPr>
              <w:t xml:space="preserve"> din Codul de procedură penală se va nota în cartea funciară în baza actului prin care aceasta a fost dispusă, respectiv ordonanţa emisă de procuror, hotărârea instanţei de judecată sau certificatul care cuprinde soluţia pronunţată, însoţit de procesul- verbal de sechestru. Radierea notării se efectuează în baza:  </w:t>
            </w:r>
          </w:p>
          <w:p w:rsidR="00007B5B" w:rsidRPr="00FE3BCA" w:rsidRDefault="00007B5B" w:rsidP="00FE3BCA">
            <w:pPr>
              <w:jc w:val="both"/>
              <w:rPr>
                <w:rFonts w:ascii="Arial" w:eastAsia="Times New Roman" w:hAnsi="Arial" w:cs="Arial"/>
                <w:i/>
                <w:iCs/>
              </w:rPr>
            </w:pPr>
            <w:r w:rsidRPr="00FE3BCA">
              <w:rPr>
                <w:rFonts w:ascii="Arial" w:eastAsia="Times New Roman" w:hAnsi="Arial" w:cs="Arial"/>
              </w:rPr>
              <w:t>   </w:t>
            </w:r>
            <w:r w:rsidRPr="00FE3BCA">
              <w:rPr>
                <w:rFonts w:ascii="Arial" w:eastAsia="Times New Roman" w:hAnsi="Arial" w:cs="Arial"/>
                <w:b/>
                <w:bCs/>
              </w:rPr>
              <w:t>a)</w:t>
            </w:r>
            <w:r w:rsidRPr="00FE3BCA">
              <w:rPr>
                <w:rFonts w:ascii="Arial" w:eastAsia="Times New Roman" w:hAnsi="Arial" w:cs="Arial"/>
              </w:rPr>
              <w:t xml:space="preserve"> ordonanţei emise de procuror sau a hotărârii judecătoreşti care dispune ridicarea măsurii asigurătorii;  </w:t>
            </w:r>
          </w:p>
          <w:p w:rsidR="00007B5B" w:rsidRPr="00FE3BCA" w:rsidRDefault="00007B5B" w:rsidP="00FE3BCA">
            <w:pPr>
              <w:jc w:val="both"/>
              <w:rPr>
                <w:rFonts w:ascii="Arial" w:eastAsia="Times New Roman" w:hAnsi="Arial" w:cs="Arial"/>
              </w:rPr>
            </w:pPr>
            <w:r w:rsidRPr="00FE3BCA">
              <w:rPr>
                <w:rFonts w:ascii="Arial" w:eastAsia="Times New Roman" w:hAnsi="Arial" w:cs="Arial"/>
              </w:rPr>
              <w:t>   </w:t>
            </w:r>
            <w:r w:rsidRPr="00FE3BCA">
              <w:rPr>
                <w:rFonts w:ascii="Arial" w:eastAsia="Times New Roman" w:hAnsi="Arial" w:cs="Arial"/>
                <w:b/>
                <w:bCs/>
              </w:rPr>
              <w:t>b)</w:t>
            </w:r>
            <w:r w:rsidRPr="00FE3BCA">
              <w:rPr>
                <w:rFonts w:ascii="Arial" w:eastAsia="Times New Roman" w:hAnsi="Arial" w:cs="Arial"/>
              </w:rPr>
              <w:t xml:space="preserve"> actului de adjudecare emis de executorul judecătoresc;  </w:t>
            </w:r>
          </w:p>
          <w:p w:rsidR="00007B5B" w:rsidRPr="00FE3BCA" w:rsidRDefault="00007B5B" w:rsidP="00FE3BCA">
            <w:pPr>
              <w:jc w:val="both"/>
              <w:rPr>
                <w:rFonts w:ascii="Arial" w:eastAsia="Times New Roman" w:hAnsi="Arial" w:cs="Arial"/>
              </w:rPr>
            </w:pPr>
            <w:r w:rsidRPr="00FE3BCA">
              <w:rPr>
                <w:rFonts w:ascii="Arial" w:eastAsia="Times New Roman" w:hAnsi="Arial" w:cs="Arial"/>
              </w:rPr>
              <w:t>   </w:t>
            </w:r>
            <w:r w:rsidRPr="00FE3BCA">
              <w:rPr>
                <w:rFonts w:ascii="Arial" w:eastAsia="Times New Roman" w:hAnsi="Arial" w:cs="Arial"/>
                <w:b/>
                <w:bCs/>
              </w:rPr>
              <w:t>c)</w:t>
            </w:r>
            <w:r w:rsidRPr="00FE3BCA">
              <w:rPr>
                <w:rFonts w:ascii="Arial" w:eastAsia="Times New Roman" w:hAnsi="Arial" w:cs="Arial"/>
              </w:rPr>
              <w:t xml:space="preserve"> hotărârii judecătoreşti definitive pronunţate într-o acţiune în rectificarea cărţii funciare;  </w:t>
            </w:r>
          </w:p>
          <w:p w:rsidR="00007B5B" w:rsidRPr="00FE3BCA" w:rsidRDefault="00007B5B" w:rsidP="00FE3BCA">
            <w:pPr>
              <w:jc w:val="both"/>
              <w:rPr>
                <w:rFonts w:ascii="Arial" w:eastAsia="Times New Roman" w:hAnsi="Arial" w:cs="Arial"/>
              </w:rPr>
            </w:pPr>
            <w:r w:rsidRPr="00FE3BCA">
              <w:rPr>
                <w:rFonts w:ascii="Arial" w:eastAsia="Times New Roman" w:hAnsi="Arial" w:cs="Arial"/>
              </w:rPr>
              <w:t>   </w:t>
            </w:r>
            <w:r w:rsidRPr="00FE3BCA">
              <w:rPr>
                <w:rFonts w:ascii="Arial" w:eastAsia="Times New Roman" w:hAnsi="Arial" w:cs="Arial"/>
                <w:b/>
                <w:bCs/>
              </w:rPr>
              <w:t>d)</w:t>
            </w:r>
            <w:r w:rsidRPr="00FE3BCA">
              <w:rPr>
                <w:rFonts w:ascii="Arial" w:eastAsia="Times New Roman" w:hAnsi="Arial" w:cs="Arial"/>
              </w:rPr>
              <w:t xml:space="preserve"> </w:t>
            </w:r>
            <w:proofErr w:type="gramStart"/>
            <w:r w:rsidRPr="00FE3BCA">
              <w:rPr>
                <w:rFonts w:ascii="Arial" w:eastAsia="Times New Roman" w:hAnsi="Arial" w:cs="Arial"/>
              </w:rPr>
              <w:t>certificatului</w:t>
            </w:r>
            <w:proofErr w:type="gramEnd"/>
            <w:r w:rsidRPr="00FE3BCA">
              <w:rPr>
                <w:rFonts w:ascii="Arial" w:eastAsia="Times New Roman" w:hAnsi="Arial" w:cs="Arial"/>
              </w:rPr>
              <w:t xml:space="preserve"> emis de instanţa de judecată, care să cuprindă soluţia cu privire la dispunerea radierii sechestrului.</w:t>
            </w:r>
          </w:p>
          <w:p w:rsidR="00007B5B" w:rsidRPr="00D9569B" w:rsidRDefault="00007B5B" w:rsidP="00D9569B">
            <w:pPr>
              <w:jc w:val="both"/>
              <w:rPr>
                <w:rFonts w:ascii="Arial" w:eastAsia="Times New Roman" w:hAnsi="Arial" w:cs="Arial"/>
                <w:b/>
                <w:bCs/>
              </w:rPr>
            </w:pPr>
          </w:p>
        </w:tc>
        <w:tc>
          <w:tcPr>
            <w:tcW w:w="5673" w:type="dxa"/>
          </w:tcPr>
          <w:p w:rsidR="00007B5B" w:rsidRPr="00FE3BCA" w:rsidRDefault="00007B5B" w:rsidP="004E43C2">
            <w:pPr>
              <w:ind w:right="-360"/>
              <w:jc w:val="both"/>
              <w:rPr>
                <w:rFonts w:ascii="Arial" w:hAnsi="Arial" w:cs="Arial"/>
              </w:rPr>
            </w:pPr>
            <w:r w:rsidRPr="00FE3BCA">
              <w:rPr>
                <w:rFonts w:ascii="Arial" w:hAnsi="Arial" w:cs="Arial"/>
              </w:rPr>
              <w:t>(…)</w:t>
            </w:r>
          </w:p>
          <w:p w:rsidR="00007B5B" w:rsidRPr="004E43C2" w:rsidRDefault="00007B5B" w:rsidP="004E43C2">
            <w:pPr>
              <w:ind w:right="-360"/>
              <w:jc w:val="both"/>
              <w:rPr>
                <w:rFonts w:ascii="Arial" w:hAnsi="Arial" w:cs="Arial"/>
              </w:rPr>
            </w:pPr>
            <w:r w:rsidRPr="004E43C2">
              <w:rPr>
                <w:rFonts w:ascii="Arial" w:hAnsi="Arial" w:cs="Arial"/>
                <w:b/>
              </w:rPr>
              <w:t>(5)</w:t>
            </w:r>
            <w:r w:rsidRPr="004E43C2">
              <w:rPr>
                <w:rFonts w:ascii="Arial" w:hAnsi="Arial" w:cs="Arial"/>
              </w:rPr>
              <w:t xml:space="preserve"> Măsura asiguratorie dispusă în condiţiile art. 249 din Codul de procedură penală se va nota în cartea funciară în baza actului prin care aceasta a fost dispusă, respectiv ordonanţa emisă de procuror, hotărârea instanţei de judecată sau certificatul care cuprinde soluţia pronunţată, însoţit de procesul- verbal de sechestru. În cuprinsul notării se va menționa scopul în vederea căruia a fost dispusă măsura asiguratorie. Radierea notării se efectuează în baza:  </w:t>
            </w:r>
          </w:p>
          <w:p w:rsidR="00007B5B" w:rsidRPr="004E43C2" w:rsidRDefault="00007B5B" w:rsidP="004E43C2">
            <w:pPr>
              <w:ind w:right="-360"/>
              <w:jc w:val="both"/>
              <w:rPr>
                <w:rFonts w:ascii="Arial" w:hAnsi="Arial" w:cs="Arial"/>
              </w:rPr>
            </w:pPr>
            <w:r w:rsidRPr="004E43C2">
              <w:rPr>
                <w:rFonts w:ascii="Arial" w:hAnsi="Arial" w:cs="Arial"/>
              </w:rPr>
              <w:t xml:space="preserve">   a) ordonanţei emise de procuror sau a hotărârii judecătoreşti care dispune ridicarea măsurii asigurătorii;  </w:t>
            </w:r>
          </w:p>
          <w:p w:rsidR="00007B5B" w:rsidRPr="004E43C2" w:rsidRDefault="00007B5B" w:rsidP="004E43C2">
            <w:pPr>
              <w:ind w:right="-360"/>
              <w:jc w:val="both"/>
              <w:rPr>
                <w:rFonts w:ascii="Arial" w:hAnsi="Arial" w:cs="Arial"/>
              </w:rPr>
            </w:pPr>
            <w:r w:rsidRPr="004E43C2">
              <w:rPr>
                <w:rFonts w:ascii="Arial" w:hAnsi="Arial" w:cs="Arial"/>
              </w:rPr>
              <w:t xml:space="preserve">   b) actului de adjudecare emis de executorul judecătoresc;  </w:t>
            </w:r>
          </w:p>
          <w:p w:rsidR="00007B5B" w:rsidRPr="004E43C2" w:rsidRDefault="00007B5B" w:rsidP="004E43C2">
            <w:pPr>
              <w:ind w:right="-360"/>
              <w:jc w:val="both"/>
              <w:rPr>
                <w:rFonts w:ascii="Arial" w:hAnsi="Arial" w:cs="Arial"/>
              </w:rPr>
            </w:pPr>
            <w:r w:rsidRPr="004E43C2">
              <w:rPr>
                <w:rFonts w:ascii="Arial" w:hAnsi="Arial" w:cs="Arial"/>
              </w:rPr>
              <w:t xml:space="preserve">   c) hotărârii judecătoreşti definitive pronunţate într-o acţiune în rectificarea cărţii funciare;  </w:t>
            </w:r>
          </w:p>
          <w:p w:rsidR="00007B5B" w:rsidRPr="004E43C2" w:rsidRDefault="00007B5B" w:rsidP="004E43C2">
            <w:pPr>
              <w:ind w:right="-360"/>
              <w:jc w:val="both"/>
              <w:rPr>
                <w:rFonts w:ascii="Arial" w:hAnsi="Arial" w:cs="Arial"/>
              </w:rPr>
            </w:pPr>
            <w:r w:rsidRPr="004E43C2">
              <w:rPr>
                <w:rFonts w:ascii="Arial" w:hAnsi="Arial" w:cs="Arial"/>
              </w:rPr>
              <w:t xml:space="preserve">   d) </w:t>
            </w:r>
            <w:proofErr w:type="gramStart"/>
            <w:r w:rsidRPr="004E43C2">
              <w:rPr>
                <w:rFonts w:ascii="Arial" w:hAnsi="Arial" w:cs="Arial"/>
              </w:rPr>
              <w:t>certificatului</w:t>
            </w:r>
            <w:proofErr w:type="gramEnd"/>
            <w:r w:rsidRPr="004E43C2">
              <w:rPr>
                <w:rFonts w:ascii="Arial" w:hAnsi="Arial" w:cs="Arial"/>
              </w:rPr>
              <w:t xml:space="preserve"> emis de instanţa de judecată, care să cuprindă soluţia cu privire la dispunerea radierii sechestrului.</w:t>
            </w:r>
          </w:p>
          <w:p w:rsidR="00007B5B" w:rsidRPr="004E43C2" w:rsidRDefault="00007B5B" w:rsidP="004E43C2">
            <w:pPr>
              <w:ind w:right="-360"/>
              <w:jc w:val="both"/>
              <w:rPr>
                <w:rFonts w:ascii="Arial" w:hAnsi="Arial" w:cs="Arial"/>
              </w:rPr>
            </w:pPr>
            <w:r w:rsidRPr="004E43C2">
              <w:rPr>
                <w:rFonts w:ascii="Arial" w:hAnsi="Arial" w:cs="Arial"/>
              </w:rPr>
              <w:t xml:space="preserve">  e) </w:t>
            </w:r>
            <w:proofErr w:type="gramStart"/>
            <w:r w:rsidRPr="004E43C2">
              <w:rPr>
                <w:rFonts w:ascii="Arial" w:hAnsi="Arial" w:cs="Arial"/>
              </w:rPr>
              <w:t>altor</w:t>
            </w:r>
            <w:proofErr w:type="gramEnd"/>
            <w:r w:rsidRPr="004E43C2">
              <w:rPr>
                <w:rFonts w:ascii="Arial" w:hAnsi="Arial" w:cs="Arial"/>
              </w:rPr>
              <w:t xml:space="preserve"> înscrisuri prevăzute de lege.</w:t>
            </w:r>
          </w:p>
          <w:p w:rsidR="00007B5B" w:rsidRPr="004E43C2" w:rsidRDefault="00007B5B" w:rsidP="00D9569B">
            <w:pPr>
              <w:jc w:val="both"/>
              <w:rPr>
                <w:rFonts w:ascii="Arial" w:eastAsia="Times New Roman" w:hAnsi="Arial" w:cs="Arial"/>
                <w:b/>
                <w:bCs/>
              </w:rPr>
            </w:pPr>
          </w:p>
        </w:tc>
        <w:tc>
          <w:tcPr>
            <w:tcW w:w="2892" w:type="dxa"/>
          </w:tcPr>
          <w:p w:rsidR="00007B5B" w:rsidRPr="00F83DD8" w:rsidRDefault="00007B5B" w:rsidP="00F83DD8">
            <w:pPr>
              <w:jc w:val="both"/>
              <w:rPr>
                <w:rFonts w:ascii="Arial" w:hAnsi="Arial" w:cs="Arial"/>
              </w:rPr>
            </w:pPr>
            <w:r w:rsidRPr="00F83DD8">
              <w:rPr>
                <w:rFonts w:ascii="Arial" w:hAnsi="Arial" w:cs="Arial"/>
              </w:rPr>
              <w:t xml:space="preserve">Completarea textului are în vedere prevederile art. 91* din Legea nr. 85/2014 privind procedurile de prevenire </w:t>
            </w:r>
            <w:proofErr w:type="gramStart"/>
            <w:r w:rsidRPr="00F83DD8">
              <w:rPr>
                <w:rFonts w:ascii="Arial" w:hAnsi="Arial" w:cs="Arial"/>
              </w:rPr>
              <w:t>a</w:t>
            </w:r>
            <w:proofErr w:type="gramEnd"/>
            <w:r w:rsidRPr="00F83DD8">
              <w:rPr>
                <w:rFonts w:ascii="Arial" w:hAnsi="Arial" w:cs="Arial"/>
              </w:rPr>
              <w:t xml:space="preserve"> insolvenței şi de insolvență. Este necesar ca scopul pentru care a fost instituit sechestrul penal să fie menționat în cartea funciară, astfel încât să se poată da eficiență excepției din alin. (1) </w:t>
            </w:r>
            <w:proofErr w:type="gramStart"/>
            <w:r w:rsidRPr="00F83DD8">
              <w:rPr>
                <w:rFonts w:ascii="Arial" w:hAnsi="Arial" w:cs="Arial"/>
              </w:rPr>
              <w:t>care</w:t>
            </w:r>
            <w:proofErr w:type="gramEnd"/>
            <w:r w:rsidRPr="00F83DD8">
              <w:rPr>
                <w:rFonts w:ascii="Arial" w:hAnsi="Arial" w:cs="Arial"/>
              </w:rPr>
              <w:t xml:space="preserve"> obligă la menținerea acestuia în cartea funciară.</w:t>
            </w:r>
          </w:p>
          <w:p w:rsidR="00007B5B" w:rsidRPr="00F83DD8" w:rsidRDefault="00007B5B" w:rsidP="00F83DD8">
            <w:pPr>
              <w:jc w:val="both"/>
              <w:rPr>
                <w:rFonts w:ascii="Arial" w:hAnsi="Arial" w:cs="Arial"/>
              </w:rPr>
            </w:pPr>
            <w:r w:rsidRPr="00F83DD8">
              <w:rPr>
                <w:rFonts w:ascii="Arial" w:hAnsi="Arial" w:cs="Arial"/>
              </w:rPr>
              <w:t xml:space="preserve">De asemenea, în afara cazurilor precizate la lit. </w:t>
            </w:r>
            <w:proofErr w:type="gramStart"/>
            <w:r w:rsidRPr="00F83DD8">
              <w:rPr>
                <w:rFonts w:ascii="Arial" w:hAnsi="Arial" w:cs="Arial"/>
              </w:rPr>
              <w:t>a</w:t>
            </w:r>
            <w:proofErr w:type="gramEnd"/>
            <w:r w:rsidRPr="00F83DD8">
              <w:rPr>
                <w:rFonts w:ascii="Arial" w:hAnsi="Arial" w:cs="Arial"/>
              </w:rPr>
              <w:t xml:space="preserve">) – d), radierea sechestrului se poate efectua și în baza actului de înstrăinare semnat de administratorul judiciar sau lichidatorul judiciar – a se vedea alin. (2) - </w:t>
            </w:r>
            <w:proofErr w:type="gramStart"/>
            <w:r w:rsidRPr="00F83DD8">
              <w:rPr>
                <w:rFonts w:ascii="Arial" w:hAnsi="Arial" w:cs="Arial"/>
              </w:rPr>
              <w:t>sens</w:t>
            </w:r>
            <w:proofErr w:type="gramEnd"/>
            <w:r w:rsidRPr="00F83DD8">
              <w:rPr>
                <w:rFonts w:ascii="Arial" w:hAnsi="Arial" w:cs="Arial"/>
              </w:rPr>
              <w:t xml:space="preserve"> în care s-a adăugat lit. e).</w:t>
            </w:r>
          </w:p>
          <w:p w:rsidR="00007B5B" w:rsidRPr="00F83DD8" w:rsidRDefault="00007B5B" w:rsidP="00F83DD8">
            <w:pPr>
              <w:jc w:val="both"/>
              <w:rPr>
                <w:rFonts w:ascii="Arial" w:hAnsi="Arial" w:cs="Arial"/>
                <w:i/>
              </w:rPr>
            </w:pPr>
            <w:r w:rsidRPr="00F83DD8">
              <w:rPr>
                <w:rFonts w:ascii="Arial" w:hAnsi="Arial" w:cs="Arial"/>
                <w:i/>
              </w:rPr>
              <w:t xml:space="preserve">*Art. 91. - (1) Bunurile înstrăinate de </w:t>
            </w:r>
            <w:r w:rsidRPr="00F83DD8">
              <w:rPr>
                <w:rFonts w:ascii="Arial" w:hAnsi="Arial" w:cs="Arial"/>
                <w:i/>
              </w:rPr>
              <w:lastRenderedPageBreak/>
              <w:t>administratorul judiciar sau lichidatorul judiciar, în exerciţiul atribuţiilor sale prevăzute de prezenta lege, sunt dobândite libere de orice sarcini, precum privilegii, ipoteci, gajuri sau drepturi de retenţie, sechestre, de orice fel. Fac excepţie de la acest regim măsurile asigurătorii dispuse în procesul penal în vederea confiscării speciale şi/sau confiscării extinse.</w:t>
            </w:r>
          </w:p>
          <w:p w:rsidR="00007B5B" w:rsidRPr="00F83DD8" w:rsidRDefault="00007B5B" w:rsidP="00F83DD8">
            <w:pPr>
              <w:jc w:val="both"/>
              <w:rPr>
                <w:rFonts w:ascii="Arial" w:hAnsi="Arial" w:cs="Arial"/>
                <w:i/>
              </w:rPr>
            </w:pPr>
            <w:r w:rsidRPr="00F83DD8">
              <w:rPr>
                <w:rFonts w:ascii="Arial" w:hAnsi="Arial" w:cs="Arial"/>
                <w:i/>
              </w:rPr>
              <w:t xml:space="preserve">(2) Prin excepţie de la dispoziţiile art. 885 alin. (2) </w:t>
            </w:r>
            <w:proofErr w:type="gramStart"/>
            <w:r w:rsidRPr="00F83DD8">
              <w:rPr>
                <w:rFonts w:ascii="Arial" w:hAnsi="Arial" w:cs="Arial"/>
                <w:i/>
              </w:rPr>
              <w:t>din</w:t>
            </w:r>
            <w:proofErr w:type="gramEnd"/>
            <w:r w:rsidRPr="00F83DD8">
              <w:rPr>
                <w:rFonts w:ascii="Arial" w:hAnsi="Arial" w:cs="Arial"/>
                <w:i/>
              </w:rPr>
              <w:t xml:space="preserve"> Codul civil, radierea din cartea funciară a oricăror sarcini şi interdicţii prevăzute la alin. (1) </w:t>
            </w:r>
            <w:proofErr w:type="gramStart"/>
            <w:r w:rsidRPr="00F83DD8">
              <w:rPr>
                <w:rFonts w:ascii="Arial" w:hAnsi="Arial" w:cs="Arial"/>
                <w:i/>
              </w:rPr>
              <w:t>se</w:t>
            </w:r>
            <w:proofErr w:type="gramEnd"/>
            <w:r w:rsidRPr="00F83DD8">
              <w:rPr>
                <w:rFonts w:ascii="Arial" w:hAnsi="Arial" w:cs="Arial"/>
                <w:i/>
              </w:rPr>
              <w:t xml:space="preserve"> face în temeiul actului de înstrăinare semnat de administratorul judiciar sau lichidatorul judiciar.</w:t>
            </w:r>
          </w:p>
          <w:p w:rsidR="00007B5B" w:rsidRDefault="00007B5B"/>
        </w:tc>
      </w:tr>
      <w:tr w:rsidR="00AA667F" w:rsidTr="00EE5AAE">
        <w:trPr>
          <w:trHeight w:val="467"/>
        </w:trPr>
        <w:tc>
          <w:tcPr>
            <w:tcW w:w="661" w:type="dxa"/>
          </w:tcPr>
          <w:p w:rsidR="00AA667F" w:rsidRDefault="00AA667F" w:rsidP="001E04C6">
            <w:pPr>
              <w:rPr>
                <w:rFonts w:ascii="Arial" w:hAnsi="Arial" w:cs="Arial"/>
                <w:b/>
                <w:bCs/>
              </w:rPr>
            </w:pPr>
            <w:r>
              <w:rPr>
                <w:rFonts w:ascii="Arial" w:hAnsi="Arial" w:cs="Arial"/>
                <w:b/>
                <w:bCs/>
              </w:rPr>
              <w:lastRenderedPageBreak/>
              <w:t>Art.</w:t>
            </w:r>
            <w:r w:rsidR="002C1067">
              <w:rPr>
                <w:rFonts w:ascii="Arial" w:hAnsi="Arial" w:cs="Arial"/>
                <w:b/>
                <w:bCs/>
              </w:rPr>
              <w:t xml:space="preserve"> 229</w:t>
            </w:r>
            <w:r>
              <w:rPr>
                <w:rFonts w:ascii="Arial" w:hAnsi="Arial" w:cs="Arial"/>
                <w:b/>
                <w:bCs/>
              </w:rPr>
              <w:t xml:space="preserve"> </w:t>
            </w:r>
          </w:p>
        </w:tc>
        <w:tc>
          <w:tcPr>
            <w:tcW w:w="5481" w:type="dxa"/>
          </w:tcPr>
          <w:p w:rsidR="00CF4496" w:rsidRPr="00CF4496" w:rsidRDefault="00CF4496" w:rsidP="00CF4496">
            <w:pPr>
              <w:jc w:val="both"/>
              <w:rPr>
                <w:rFonts w:ascii="Arial" w:hAnsi="Arial" w:cs="Arial"/>
              </w:rPr>
            </w:pPr>
            <w:r w:rsidRPr="00CF4496">
              <w:rPr>
                <w:rFonts w:ascii="Arial" w:hAnsi="Arial" w:cs="Arial"/>
              </w:rPr>
              <w:t>(1)</w:t>
            </w:r>
            <w:r w:rsidR="002C1067" w:rsidRPr="00CF4496">
              <w:rPr>
                <w:rFonts w:ascii="Arial" w:hAnsi="Arial" w:cs="Arial"/>
              </w:rPr>
              <w:t>Documentaţia cadastrală întocmită pentru recepţia planului parcelar şi înscrierea imobilelor în sistemul integrat de cadastru şi carte funciară conţine următoarele documente:</w:t>
            </w:r>
          </w:p>
          <w:p w:rsidR="00CF4496" w:rsidRPr="00CF4496" w:rsidRDefault="00CF4496" w:rsidP="00CF4496">
            <w:pPr>
              <w:jc w:val="both"/>
              <w:rPr>
                <w:rFonts w:ascii="Arial" w:hAnsi="Arial" w:cs="Arial"/>
              </w:rPr>
            </w:pPr>
            <w:r w:rsidRPr="00CF4496">
              <w:rPr>
                <w:rFonts w:ascii="Arial" w:hAnsi="Arial" w:cs="Arial"/>
              </w:rPr>
              <w:t>(…)</w:t>
            </w:r>
          </w:p>
          <w:p w:rsidR="00CF4496" w:rsidRPr="00CF4496" w:rsidRDefault="00CF4496" w:rsidP="00CF4496">
            <w:pPr>
              <w:jc w:val="both"/>
              <w:rPr>
                <w:rFonts w:ascii="Arial" w:hAnsi="Arial" w:cs="Arial"/>
              </w:rPr>
            </w:pPr>
            <w:r w:rsidRPr="00CF4496">
              <w:rPr>
                <w:rFonts w:ascii="Arial" w:hAnsi="Arial" w:cs="Arial"/>
                <w:b/>
                <w:bCs/>
              </w:rPr>
              <w:t>e)</w:t>
            </w:r>
            <w:r w:rsidRPr="00CF4496">
              <w:rPr>
                <w:rFonts w:ascii="Arial" w:hAnsi="Arial" w:cs="Arial"/>
              </w:rPr>
              <w:t xml:space="preserve"> copia extrasului de carte funciară sau copia cărţii funciare, dacă este cazul; </w:t>
            </w:r>
          </w:p>
          <w:p w:rsidR="00AA667F" w:rsidRPr="00CF4496" w:rsidRDefault="00CF4496" w:rsidP="00CF4496">
            <w:pPr>
              <w:jc w:val="both"/>
              <w:rPr>
                <w:rFonts w:ascii="Arial" w:eastAsia="Times New Roman" w:hAnsi="Arial" w:cs="Arial"/>
                <w:b/>
                <w:bCs/>
              </w:rPr>
            </w:pPr>
            <w:r w:rsidRPr="00CF4496">
              <w:rPr>
                <w:rFonts w:ascii="Arial" w:hAnsi="Arial" w:cs="Arial"/>
              </w:rPr>
              <w:lastRenderedPageBreak/>
              <w:t>(…)</w:t>
            </w:r>
            <w:r w:rsidR="002C1067" w:rsidRPr="00CF4496">
              <w:rPr>
                <w:rFonts w:ascii="Arial" w:hAnsi="Arial" w:cs="Arial"/>
                <w:sz w:val="26"/>
                <w:szCs w:val="26"/>
              </w:rPr>
              <w:t> </w:t>
            </w:r>
          </w:p>
        </w:tc>
        <w:tc>
          <w:tcPr>
            <w:tcW w:w="5673" w:type="dxa"/>
          </w:tcPr>
          <w:p w:rsidR="00AA667F" w:rsidRPr="00A7234C" w:rsidRDefault="00B43DEB" w:rsidP="00D9569B">
            <w:pPr>
              <w:jc w:val="both"/>
              <w:rPr>
                <w:rFonts w:ascii="Arial" w:eastAsia="Times New Roman" w:hAnsi="Arial" w:cs="Arial"/>
                <w:bCs/>
              </w:rPr>
            </w:pPr>
            <w:r w:rsidRPr="00A7234C">
              <w:rPr>
                <w:rFonts w:ascii="Arial" w:eastAsia="Times New Roman" w:hAnsi="Arial" w:cs="Arial"/>
                <w:bCs/>
              </w:rPr>
              <w:lastRenderedPageBreak/>
              <w:t xml:space="preserve">Se abrogă lit. e) </w:t>
            </w:r>
            <w:proofErr w:type="gramStart"/>
            <w:r w:rsidRPr="00A7234C">
              <w:rPr>
                <w:rFonts w:ascii="Arial" w:eastAsia="Times New Roman" w:hAnsi="Arial" w:cs="Arial"/>
                <w:bCs/>
              </w:rPr>
              <w:t>a</w:t>
            </w:r>
            <w:proofErr w:type="gramEnd"/>
            <w:r w:rsidRPr="00A7234C">
              <w:rPr>
                <w:rFonts w:ascii="Arial" w:eastAsia="Times New Roman" w:hAnsi="Arial" w:cs="Arial"/>
                <w:bCs/>
              </w:rPr>
              <w:t xml:space="preserve"> alin.(1) art. 229.</w:t>
            </w:r>
          </w:p>
        </w:tc>
        <w:tc>
          <w:tcPr>
            <w:tcW w:w="2892" w:type="dxa"/>
          </w:tcPr>
          <w:p w:rsidR="008C73FB" w:rsidRPr="008204F2" w:rsidRDefault="008C73FB" w:rsidP="008C73FB">
            <w:pPr>
              <w:jc w:val="both"/>
              <w:rPr>
                <w:rFonts w:ascii="Arial" w:hAnsi="Arial" w:cs="Arial"/>
              </w:rPr>
            </w:pPr>
            <w:r>
              <w:rPr>
                <w:rFonts w:ascii="Arial" w:hAnsi="Arial" w:cs="Arial"/>
              </w:rPr>
              <w:t>Întrucâ</w:t>
            </w:r>
            <w:r w:rsidRPr="008204F2">
              <w:rPr>
                <w:rFonts w:ascii="Arial" w:hAnsi="Arial" w:cs="Arial"/>
              </w:rPr>
              <w:t>t toate document</w:t>
            </w:r>
            <w:r>
              <w:rPr>
                <w:rFonts w:ascii="Arial" w:hAnsi="Arial" w:cs="Arial"/>
              </w:rPr>
              <w:t>ațiile cadastrale se întocmesc și se soluț</w:t>
            </w:r>
            <w:r w:rsidRPr="008204F2">
              <w:rPr>
                <w:rFonts w:ascii="Arial" w:hAnsi="Arial" w:cs="Arial"/>
              </w:rPr>
              <w:t>ioneaza e</w:t>
            </w:r>
            <w:r>
              <w:rPr>
                <w:rFonts w:ascii="Arial" w:hAnsi="Arial" w:cs="Arial"/>
              </w:rPr>
              <w:t>xclusiv prin intermediul aplicaț</w:t>
            </w:r>
            <w:r w:rsidRPr="008204F2">
              <w:rPr>
                <w:rFonts w:ascii="Arial" w:hAnsi="Arial" w:cs="Arial"/>
              </w:rPr>
              <w:t>iei informatice eterra 3</w:t>
            </w:r>
            <w:r>
              <w:rPr>
                <w:rFonts w:ascii="Arial" w:hAnsi="Arial" w:cs="Arial"/>
              </w:rPr>
              <w:t xml:space="preserve">, nu se mai justifică depunerea </w:t>
            </w:r>
            <w:r>
              <w:rPr>
                <w:rFonts w:ascii="Arial" w:hAnsi="Arial" w:cs="Arial"/>
              </w:rPr>
              <w:lastRenderedPageBreak/>
              <w:t>unei copii după</w:t>
            </w:r>
            <w:r w:rsidRPr="008204F2">
              <w:rPr>
                <w:rFonts w:ascii="Arial" w:hAnsi="Arial" w:cs="Arial"/>
              </w:rPr>
              <w:t xml:space="preserve"> un înscris (extrasul de carte f</w:t>
            </w:r>
            <w:r>
              <w:rPr>
                <w:rFonts w:ascii="Arial" w:hAnsi="Arial" w:cs="Arial"/>
              </w:rPr>
              <w:t>unciară pentru informare) emis î</w:t>
            </w:r>
            <w:r w:rsidRPr="008204F2">
              <w:rPr>
                <w:rFonts w:ascii="Arial" w:hAnsi="Arial" w:cs="Arial"/>
              </w:rPr>
              <w:t>n original de oficiul teritorial</w:t>
            </w:r>
            <w:r>
              <w:rPr>
                <w:rFonts w:ascii="Arial" w:hAnsi="Arial" w:cs="Arial"/>
              </w:rPr>
              <w:t>.</w:t>
            </w:r>
          </w:p>
          <w:p w:rsidR="00AA667F" w:rsidRDefault="00AA667F"/>
        </w:tc>
      </w:tr>
      <w:tr w:rsidR="00562A2E" w:rsidTr="00EE5AAE">
        <w:trPr>
          <w:trHeight w:val="467"/>
        </w:trPr>
        <w:tc>
          <w:tcPr>
            <w:tcW w:w="661" w:type="dxa"/>
          </w:tcPr>
          <w:p w:rsidR="00562A2E" w:rsidRDefault="001574BC" w:rsidP="001E04C6">
            <w:pPr>
              <w:rPr>
                <w:rFonts w:ascii="Arial" w:hAnsi="Arial" w:cs="Arial"/>
                <w:b/>
                <w:bCs/>
              </w:rPr>
            </w:pPr>
            <w:r>
              <w:rPr>
                <w:rFonts w:ascii="Arial" w:hAnsi="Arial" w:cs="Arial"/>
                <w:b/>
                <w:bCs/>
              </w:rPr>
              <w:lastRenderedPageBreak/>
              <w:t>Art. 261</w:t>
            </w:r>
          </w:p>
        </w:tc>
        <w:tc>
          <w:tcPr>
            <w:tcW w:w="5481" w:type="dxa"/>
          </w:tcPr>
          <w:p w:rsidR="00562A2E" w:rsidRPr="006D15FF" w:rsidRDefault="006D15FF" w:rsidP="002C53C9">
            <w:pPr>
              <w:jc w:val="both"/>
              <w:rPr>
                <w:rFonts w:ascii="Arial" w:hAnsi="Arial" w:cs="Arial"/>
                <w:b/>
              </w:rPr>
            </w:pPr>
            <w:r w:rsidRPr="006D15FF">
              <w:rPr>
                <w:rFonts w:ascii="Arial" w:hAnsi="Arial" w:cs="Arial"/>
                <w:b/>
                <w:bCs/>
              </w:rPr>
              <w:t>(2)</w:t>
            </w:r>
            <w:r w:rsidRPr="006D15FF">
              <w:rPr>
                <w:rFonts w:ascii="Arial" w:hAnsi="Arial" w:cs="Arial"/>
              </w:rPr>
              <w:t xml:space="preserve"> Toate informaţiile şi datele rezultate din măsurători trebuie arhivate de persoana autorizată, care este obligată să le prezinte la solicitarea oficiului teritorial. Dacă persoana autorizată nu prezintă informaţiile solicitate, se prezumă că aceasta nu </w:t>
            </w:r>
            <w:proofErr w:type="gramStart"/>
            <w:r w:rsidRPr="006D15FF">
              <w:rPr>
                <w:rFonts w:ascii="Arial" w:hAnsi="Arial" w:cs="Arial"/>
              </w:rPr>
              <w:t>a</w:t>
            </w:r>
            <w:proofErr w:type="gramEnd"/>
            <w:r w:rsidRPr="006D15FF">
              <w:rPr>
                <w:rFonts w:ascii="Arial" w:hAnsi="Arial" w:cs="Arial"/>
              </w:rPr>
              <w:t xml:space="preserve"> efectuat măsurători la teren. În funcţie de metodele şi mijloacele de măsurare utilizate persoana autorizată va face dovada efectuării măsurătorilor, prin carnetul de teren, schiţa reţelei, descrierea punctelor noi de îndesire şi de ridicare, rapoarte GPS, măsurători în format RINEX, rapoarte referitoare la preciziile determinate. </w:t>
            </w:r>
          </w:p>
        </w:tc>
        <w:tc>
          <w:tcPr>
            <w:tcW w:w="5673" w:type="dxa"/>
          </w:tcPr>
          <w:p w:rsidR="00562A2E" w:rsidRPr="006D15FF" w:rsidRDefault="006D15FF" w:rsidP="006D15FF">
            <w:pPr>
              <w:jc w:val="both"/>
              <w:rPr>
                <w:rFonts w:ascii="Arial" w:eastAsia="Times New Roman" w:hAnsi="Arial" w:cs="Arial"/>
                <w:b/>
                <w:bCs/>
              </w:rPr>
            </w:pPr>
            <w:r w:rsidRPr="006D15FF">
              <w:rPr>
                <w:rFonts w:ascii="Arial" w:hAnsi="Arial" w:cs="Arial"/>
                <w:b/>
                <w:bCs/>
              </w:rPr>
              <w:t>(2)</w:t>
            </w:r>
            <w:r w:rsidRPr="006D15FF">
              <w:rPr>
                <w:rFonts w:ascii="Arial" w:hAnsi="Arial" w:cs="Arial"/>
              </w:rPr>
              <w:t xml:space="preserve"> Toate informaţiile şi datele rezultate din măsurători trebuie arhivate de persoana autorizată, care este obligată să le prezinte la solicitarea oficiului teritorial. Dacă persoana autorizată nu prezintă informaţiile solicitate, se prezumă că aceasta nu </w:t>
            </w:r>
            <w:proofErr w:type="gramStart"/>
            <w:r w:rsidRPr="006D15FF">
              <w:rPr>
                <w:rFonts w:ascii="Arial" w:hAnsi="Arial" w:cs="Arial"/>
              </w:rPr>
              <w:t>a</w:t>
            </w:r>
            <w:proofErr w:type="gramEnd"/>
            <w:r w:rsidRPr="006D15FF">
              <w:rPr>
                <w:rFonts w:ascii="Arial" w:hAnsi="Arial" w:cs="Arial"/>
              </w:rPr>
              <w:t xml:space="preserve"> efectuat măsurători la teren. </w:t>
            </w:r>
          </w:p>
        </w:tc>
        <w:tc>
          <w:tcPr>
            <w:tcW w:w="2892" w:type="dxa"/>
          </w:tcPr>
          <w:p w:rsidR="00562A2E" w:rsidRDefault="006D15FF" w:rsidP="008C73FB">
            <w:pPr>
              <w:jc w:val="both"/>
              <w:rPr>
                <w:rFonts w:ascii="Arial" w:hAnsi="Arial" w:cs="Arial"/>
              </w:rPr>
            </w:pPr>
            <w:r>
              <w:rPr>
                <w:rFonts w:ascii="Arial" w:hAnsi="Arial" w:cs="Arial"/>
              </w:rPr>
              <w:t xml:space="preserve">Corelare cu modificarea privind abrogarea CAP.VII din </w:t>
            </w:r>
            <w:r w:rsidR="00CF417F" w:rsidRPr="008E12FD">
              <w:rPr>
                <w:rFonts w:ascii="Arial" w:hAnsi="Arial" w:cs="Arial"/>
                <w:color w:val="000000"/>
              </w:rPr>
              <w:t>Regulamentul de avizare, recepție și înscriere în evidențele de cadastru și carte funciară, aprobat prin Ordinul nr. 700/2014</w:t>
            </w:r>
            <w:r w:rsidR="00CF417F">
              <w:rPr>
                <w:rFonts w:ascii="Arial" w:hAnsi="Arial" w:cs="Arial"/>
                <w:color w:val="000000"/>
              </w:rPr>
              <w:t>, cu modificările și completările ulterioare</w:t>
            </w:r>
            <w:proofErr w:type="gramStart"/>
            <w:r w:rsidR="00CF417F">
              <w:rPr>
                <w:rFonts w:ascii="Arial" w:hAnsi="Arial" w:cs="Arial"/>
              </w:rPr>
              <w:t>.</w:t>
            </w:r>
            <w:r w:rsidR="008E12FD">
              <w:rPr>
                <w:color w:val="000000"/>
              </w:rPr>
              <w:t>.</w:t>
            </w:r>
            <w:proofErr w:type="gramEnd"/>
          </w:p>
        </w:tc>
      </w:tr>
      <w:tr w:rsidR="003215B1" w:rsidTr="00EE5AAE">
        <w:trPr>
          <w:trHeight w:val="467"/>
        </w:trPr>
        <w:tc>
          <w:tcPr>
            <w:tcW w:w="661" w:type="dxa"/>
          </w:tcPr>
          <w:p w:rsidR="003215B1" w:rsidRDefault="003215B1" w:rsidP="001E04C6">
            <w:pPr>
              <w:rPr>
                <w:rFonts w:ascii="Arial" w:hAnsi="Arial" w:cs="Arial"/>
                <w:b/>
                <w:bCs/>
              </w:rPr>
            </w:pPr>
            <w:r>
              <w:rPr>
                <w:rFonts w:ascii="Arial" w:hAnsi="Arial" w:cs="Arial"/>
                <w:b/>
                <w:bCs/>
              </w:rPr>
              <w:t>Art. 266</w:t>
            </w:r>
          </w:p>
        </w:tc>
        <w:tc>
          <w:tcPr>
            <w:tcW w:w="5481" w:type="dxa"/>
          </w:tcPr>
          <w:p w:rsidR="003215B1" w:rsidRPr="003215B1" w:rsidRDefault="003215B1" w:rsidP="003215B1">
            <w:pPr>
              <w:jc w:val="both"/>
              <w:rPr>
                <w:rFonts w:ascii="Arial" w:hAnsi="Arial" w:cs="Arial"/>
              </w:rPr>
            </w:pPr>
            <w:r w:rsidRPr="003215B1">
              <w:rPr>
                <w:rFonts w:ascii="Arial" w:hAnsi="Arial" w:cs="Arial"/>
                <w:b/>
              </w:rPr>
              <w:t>(1)</w:t>
            </w:r>
            <w:r w:rsidRPr="003215B1">
              <w:rPr>
                <w:rFonts w:ascii="Arial" w:hAnsi="Arial" w:cs="Arial"/>
              </w:rPr>
              <w:t>Documentaţia anexată la solicitarea recepţiei planului topografic necesar întocmirii documentaţiei de autorizare a lucrărilor de construire sau desfiinţare: </w:t>
            </w:r>
          </w:p>
          <w:p w:rsidR="003215B1" w:rsidRPr="003215B1" w:rsidRDefault="003215B1" w:rsidP="003215B1">
            <w:pPr>
              <w:jc w:val="both"/>
              <w:rPr>
                <w:rFonts w:ascii="Arial" w:hAnsi="Arial" w:cs="Arial"/>
              </w:rPr>
            </w:pPr>
            <w:r w:rsidRPr="003215B1">
              <w:rPr>
                <w:rFonts w:ascii="Arial" w:hAnsi="Arial" w:cs="Arial"/>
              </w:rPr>
              <w:t>(…)</w:t>
            </w:r>
          </w:p>
          <w:p w:rsidR="003215B1" w:rsidRPr="003215B1" w:rsidRDefault="003215B1" w:rsidP="003215B1">
            <w:pPr>
              <w:jc w:val="both"/>
              <w:rPr>
                <w:rFonts w:ascii="Arial" w:hAnsi="Arial" w:cs="Arial"/>
              </w:rPr>
            </w:pPr>
            <w:r w:rsidRPr="003215B1">
              <w:rPr>
                <w:rFonts w:ascii="Arial" w:hAnsi="Arial" w:cs="Arial"/>
              </w:rPr>
              <w:t> </w:t>
            </w:r>
            <w:r w:rsidRPr="003215B1">
              <w:rPr>
                <w:rFonts w:ascii="Arial" w:hAnsi="Arial" w:cs="Arial"/>
                <w:b/>
                <w:bCs/>
              </w:rPr>
              <w:t>e)</w:t>
            </w:r>
            <w:r w:rsidRPr="003215B1">
              <w:rPr>
                <w:rFonts w:ascii="Arial" w:hAnsi="Arial" w:cs="Arial"/>
              </w:rPr>
              <w:t xml:space="preserve"> copia extrasului de carte funciară pentru informare; </w:t>
            </w:r>
          </w:p>
          <w:p w:rsidR="003215B1" w:rsidRPr="003215B1" w:rsidRDefault="003215B1" w:rsidP="003215B1">
            <w:pPr>
              <w:jc w:val="both"/>
              <w:rPr>
                <w:rFonts w:ascii="Arial" w:eastAsia="Times New Roman" w:hAnsi="Arial" w:cs="Arial"/>
                <w:b/>
                <w:bCs/>
              </w:rPr>
            </w:pPr>
            <w:r w:rsidRPr="003215B1">
              <w:rPr>
                <w:rFonts w:ascii="Arial" w:hAnsi="Arial" w:cs="Arial"/>
              </w:rPr>
              <w:t>(…)</w:t>
            </w:r>
          </w:p>
        </w:tc>
        <w:tc>
          <w:tcPr>
            <w:tcW w:w="5673" w:type="dxa"/>
          </w:tcPr>
          <w:p w:rsidR="003215B1" w:rsidRPr="00A7234C" w:rsidRDefault="003215B1" w:rsidP="00D9569B">
            <w:pPr>
              <w:jc w:val="both"/>
              <w:rPr>
                <w:rFonts w:ascii="Arial" w:eastAsia="Times New Roman" w:hAnsi="Arial" w:cs="Arial"/>
                <w:bCs/>
              </w:rPr>
            </w:pPr>
            <w:r w:rsidRPr="00A7234C">
              <w:rPr>
                <w:rFonts w:ascii="Arial" w:eastAsia="Times New Roman" w:hAnsi="Arial" w:cs="Arial"/>
                <w:bCs/>
              </w:rPr>
              <w:t xml:space="preserve">Se abrogă lit. e) </w:t>
            </w:r>
            <w:proofErr w:type="gramStart"/>
            <w:r w:rsidRPr="00A7234C">
              <w:rPr>
                <w:rFonts w:ascii="Arial" w:eastAsia="Times New Roman" w:hAnsi="Arial" w:cs="Arial"/>
                <w:bCs/>
              </w:rPr>
              <w:t>a</w:t>
            </w:r>
            <w:proofErr w:type="gramEnd"/>
            <w:r w:rsidRPr="00A7234C">
              <w:rPr>
                <w:rFonts w:ascii="Arial" w:eastAsia="Times New Roman" w:hAnsi="Arial" w:cs="Arial"/>
                <w:bCs/>
              </w:rPr>
              <w:t xml:space="preserve"> alin.(1) art. 266.</w:t>
            </w:r>
          </w:p>
        </w:tc>
        <w:tc>
          <w:tcPr>
            <w:tcW w:w="2892" w:type="dxa"/>
          </w:tcPr>
          <w:p w:rsidR="008C73FB" w:rsidRPr="008204F2" w:rsidRDefault="008C73FB" w:rsidP="008C73FB">
            <w:pPr>
              <w:jc w:val="both"/>
              <w:rPr>
                <w:rFonts w:ascii="Arial" w:hAnsi="Arial" w:cs="Arial"/>
              </w:rPr>
            </w:pPr>
            <w:r>
              <w:rPr>
                <w:rFonts w:ascii="Arial" w:hAnsi="Arial" w:cs="Arial"/>
              </w:rPr>
              <w:t>Întrucâ</w:t>
            </w:r>
            <w:r w:rsidRPr="008204F2">
              <w:rPr>
                <w:rFonts w:ascii="Arial" w:hAnsi="Arial" w:cs="Arial"/>
              </w:rPr>
              <w:t>t toate document</w:t>
            </w:r>
            <w:r>
              <w:rPr>
                <w:rFonts w:ascii="Arial" w:hAnsi="Arial" w:cs="Arial"/>
              </w:rPr>
              <w:t>ațiile cadastrale se întocmesc și se soluț</w:t>
            </w:r>
            <w:r w:rsidRPr="008204F2">
              <w:rPr>
                <w:rFonts w:ascii="Arial" w:hAnsi="Arial" w:cs="Arial"/>
              </w:rPr>
              <w:t>ioneaza e</w:t>
            </w:r>
            <w:r>
              <w:rPr>
                <w:rFonts w:ascii="Arial" w:hAnsi="Arial" w:cs="Arial"/>
              </w:rPr>
              <w:t>xclusiv prin intermediul aplicaț</w:t>
            </w:r>
            <w:r w:rsidRPr="008204F2">
              <w:rPr>
                <w:rFonts w:ascii="Arial" w:hAnsi="Arial" w:cs="Arial"/>
              </w:rPr>
              <w:t>iei informatice eterra 3</w:t>
            </w:r>
            <w:r>
              <w:rPr>
                <w:rFonts w:ascii="Arial" w:hAnsi="Arial" w:cs="Arial"/>
              </w:rPr>
              <w:t>, nu se mai justifică depunerea unei copii după</w:t>
            </w:r>
            <w:r w:rsidRPr="008204F2">
              <w:rPr>
                <w:rFonts w:ascii="Arial" w:hAnsi="Arial" w:cs="Arial"/>
              </w:rPr>
              <w:t xml:space="preserve"> un înscris (extrasul de carte f</w:t>
            </w:r>
            <w:r>
              <w:rPr>
                <w:rFonts w:ascii="Arial" w:hAnsi="Arial" w:cs="Arial"/>
              </w:rPr>
              <w:t>unciară pentru informare) emis î</w:t>
            </w:r>
            <w:r w:rsidRPr="008204F2">
              <w:rPr>
                <w:rFonts w:ascii="Arial" w:hAnsi="Arial" w:cs="Arial"/>
              </w:rPr>
              <w:t>n original de oficiul teritorial</w:t>
            </w:r>
            <w:r>
              <w:rPr>
                <w:rFonts w:ascii="Arial" w:hAnsi="Arial" w:cs="Arial"/>
              </w:rPr>
              <w:t>.</w:t>
            </w:r>
          </w:p>
          <w:p w:rsidR="003215B1" w:rsidRDefault="003215B1"/>
        </w:tc>
      </w:tr>
      <w:tr w:rsidR="00007B5B" w:rsidTr="00EE5AAE">
        <w:trPr>
          <w:trHeight w:val="467"/>
        </w:trPr>
        <w:tc>
          <w:tcPr>
            <w:tcW w:w="661" w:type="dxa"/>
          </w:tcPr>
          <w:p w:rsidR="00007B5B" w:rsidRDefault="00007B5B" w:rsidP="001E04C6">
            <w:r>
              <w:rPr>
                <w:rFonts w:ascii="Arial" w:hAnsi="Arial" w:cs="Arial"/>
                <w:b/>
                <w:bCs/>
              </w:rPr>
              <w:t>Art. 271</w:t>
            </w:r>
          </w:p>
          <w:p w:rsidR="00007B5B" w:rsidRDefault="00007B5B"/>
        </w:tc>
        <w:tc>
          <w:tcPr>
            <w:tcW w:w="5481" w:type="dxa"/>
          </w:tcPr>
          <w:p w:rsidR="00007B5B" w:rsidRDefault="00007B5B" w:rsidP="00D9569B">
            <w:pPr>
              <w:jc w:val="both"/>
              <w:rPr>
                <w:rFonts w:ascii="Arial" w:eastAsia="Times New Roman" w:hAnsi="Arial" w:cs="Arial"/>
              </w:rPr>
            </w:pPr>
            <w:r w:rsidRPr="00D9569B">
              <w:rPr>
                <w:rFonts w:ascii="Arial" w:eastAsia="Times New Roman" w:hAnsi="Arial" w:cs="Arial"/>
                <w:b/>
                <w:bCs/>
              </w:rPr>
              <w:t>Art. 271. -</w:t>
            </w:r>
            <w:r w:rsidRPr="00D9569B">
              <w:rPr>
                <w:rFonts w:ascii="Arial" w:eastAsia="Times New Roman" w:hAnsi="Arial" w:cs="Arial"/>
              </w:rPr>
              <w:t xml:space="preserve">   Cererea privind recepţia planului topografic se respinge în următoarele situaţii:</w:t>
            </w:r>
          </w:p>
          <w:p w:rsidR="00007B5B" w:rsidRPr="00D9569B" w:rsidRDefault="00007B5B" w:rsidP="00D9569B">
            <w:pPr>
              <w:jc w:val="both"/>
              <w:rPr>
                <w:rFonts w:ascii="Arial" w:eastAsia="Times New Roman" w:hAnsi="Arial" w:cs="Arial"/>
              </w:rPr>
            </w:pPr>
            <w:r>
              <w:rPr>
                <w:rFonts w:ascii="Arial" w:eastAsia="Times New Roman" w:hAnsi="Arial" w:cs="Arial"/>
              </w:rPr>
              <w:t>(…)</w:t>
            </w:r>
            <w:r w:rsidRPr="00D9569B">
              <w:rPr>
                <w:rFonts w:ascii="Arial" w:eastAsia="Times New Roman" w:hAnsi="Arial" w:cs="Arial"/>
              </w:rPr>
              <w:t xml:space="preserve">  </w:t>
            </w:r>
          </w:p>
          <w:p w:rsidR="00007B5B" w:rsidRDefault="00007B5B" w:rsidP="00D9569B">
            <w:pPr>
              <w:jc w:val="both"/>
            </w:pPr>
          </w:p>
        </w:tc>
        <w:tc>
          <w:tcPr>
            <w:tcW w:w="5673" w:type="dxa"/>
          </w:tcPr>
          <w:p w:rsidR="00007B5B" w:rsidRDefault="00007B5B" w:rsidP="00D9569B">
            <w:pPr>
              <w:jc w:val="both"/>
              <w:rPr>
                <w:rFonts w:ascii="Arial" w:eastAsia="Times New Roman" w:hAnsi="Arial" w:cs="Arial"/>
              </w:rPr>
            </w:pPr>
            <w:r w:rsidRPr="00D9569B">
              <w:rPr>
                <w:rFonts w:ascii="Arial" w:eastAsia="Times New Roman" w:hAnsi="Arial" w:cs="Arial"/>
                <w:b/>
                <w:bCs/>
              </w:rPr>
              <w:t>Art. 271. -</w:t>
            </w:r>
            <w:r w:rsidRPr="00D9569B">
              <w:rPr>
                <w:rFonts w:ascii="Arial" w:eastAsia="Times New Roman" w:hAnsi="Arial" w:cs="Arial"/>
              </w:rPr>
              <w:t xml:space="preserve">   Cererea privind recepţia planului topografic se respinge în următoarele situaţii:</w:t>
            </w:r>
          </w:p>
          <w:p w:rsidR="00007B5B" w:rsidRPr="00D9569B" w:rsidRDefault="00007B5B" w:rsidP="00D9569B">
            <w:pPr>
              <w:jc w:val="both"/>
              <w:rPr>
                <w:rFonts w:ascii="Arial" w:eastAsia="Times New Roman" w:hAnsi="Arial" w:cs="Arial"/>
              </w:rPr>
            </w:pPr>
            <w:r>
              <w:rPr>
                <w:rFonts w:ascii="Arial" w:eastAsia="Times New Roman" w:hAnsi="Arial" w:cs="Arial"/>
              </w:rPr>
              <w:t>(…)</w:t>
            </w:r>
            <w:r w:rsidRPr="00D9569B">
              <w:rPr>
                <w:rFonts w:ascii="Arial" w:eastAsia="Times New Roman" w:hAnsi="Arial" w:cs="Arial"/>
              </w:rPr>
              <w:t xml:space="preserve">  </w:t>
            </w:r>
          </w:p>
          <w:p w:rsidR="00007B5B" w:rsidRPr="00D9569B" w:rsidRDefault="00007B5B" w:rsidP="00D9569B">
            <w:pPr>
              <w:jc w:val="both"/>
              <w:rPr>
                <w:rFonts w:ascii="Arial" w:eastAsia="Times New Roman" w:hAnsi="Arial" w:cs="Arial"/>
              </w:rPr>
            </w:pPr>
            <w:r w:rsidRPr="00D9569B">
              <w:rPr>
                <w:rFonts w:ascii="Arial" w:eastAsia="Times New Roman" w:hAnsi="Arial" w:cs="Arial"/>
                <w:b/>
              </w:rPr>
              <w:t>(i</w:t>
            </w:r>
            <w:proofErr w:type="gramStart"/>
            <w:r w:rsidRPr="00D9569B">
              <w:rPr>
                <w:rFonts w:ascii="Arial" w:eastAsia="Times New Roman" w:hAnsi="Arial" w:cs="Arial"/>
                <w:b/>
              </w:rPr>
              <w:t>)</w:t>
            </w:r>
            <w:r w:rsidRPr="00D9569B">
              <w:rPr>
                <w:rFonts w:ascii="Arial" w:eastAsia="Times New Roman" w:hAnsi="Arial" w:cs="Arial"/>
              </w:rPr>
              <w:t>când</w:t>
            </w:r>
            <w:proofErr w:type="gramEnd"/>
            <w:r w:rsidRPr="00D9569B">
              <w:rPr>
                <w:rFonts w:ascii="Arial" w:eastAsia="Times New Roman" w:hAnsi="Arial" w:cs="Arial"/>
              </w:rPr>
              <w:t xml:space="preserve"> limita U.A.T. din cuprinsul documentației care </w:t>
            </w:r>
            <w:r w:rsidRPr="00D9569B">
              <w:rPr>
                <w:rFonts w:ascii="Arial" w:eastAsia="Times New Roman" w:hAnsi="Arial" w:cs="Arial"/>
              </w:rPr>
              <w:lastRenderedPageBreak/>
              <w:t>s</w:t>
            </w:r>
            <w:r>
              <w:rPr>
                <w:rFonts w:ascii="Arial" w:eastAsia="Times New Roman" w:hAnsi="Arial" w:cs="Arial"/>
              </w:rPr>
              <w:t>tă la baza întocmirii PUG nu corespunde cu limita UAT din sistemul integrat de cadastru și carte funciară, utilizată de oficiile teritoriale în activitatea de recepție a documentațiilor cadastrale și de înscriere în carte funciară.</w:t>
            </w:r>
            <w:r w:rsidRPr="00D9569B">
              <w:rPr>
                <w:rFonts w:ascii="Arial" w:eastAsia="Times New Roman" w:hAnsi="Arial" w:cs="Arial"/>
              </w:rPr>
              <w:t xml:space="preserve"> </w:t>
            </w:r>
          </w:p>
          <w:p w:rsidR="00007B5B" w:rsidRDefault="00007B5B"/>
        </w:tc>
        <w:tc>
          <w:tcPr>
            <w:tcW w:w="2892" w:type="dxa"/>
          </w:tcPr>
          <w:p w:rsidR="00007B5B" w:rsidRPr="008E12FD" w:rsidRDefault="008E12FD">
            <w:pPr>
              <w:rPr>
                <w:rFonts w:ascii="Arial" w:hAnsi="Arial" w:cs="Arial"/>
              </w:rPr>
            </w:pPr>
            <w:r w:rsidRPr="008E12FD">
              <w:rPr>
                <w:rFonts w:ascii="Arial" w:hAnsi="Arial" w:cs="Arial"/>
              </w:rPr>
              <w:lastRenderedPageBreak/>
              <w:t>Corelarea cu prevederile art. 255 din</w:t>
            </w:r>
            <w:r w:rsidRPr="008E12FD">
              <w:rPr>
                <w:rFonts w:ascii="Arial" w:hAnsi="Arial" w:cs="Arial"/>
                <w:color w:val="000000"/>
              </w:rPr>
              <w:t xml:space="preserve"> Regulamentul de avizare, recepție și înscriere în evidențele de </w:t>
            </w:r>
            <w:r w:rsidRPr="008E12FD">
              <w:rPr>
                <w:rFonts w:ascii="Arial" w:hAnsi="Arial" w:cs="Arial"/>
                <w:color w:val="000000"/>
              </w:rPr>
              <w:lastRenderedPageBreak/>
              <w:t>cadastru și carte funciară, aprobat prin Ordinul nr. 700/</w:t>
            </w:r>
            <w:proofErr w:type="gramStart"/>
            <w:r w:rsidRPr="008E12FD">
              <w:rPr>
                <w:rFonts w:ascii="Arial" w:hAnsi="Arial" w:cs="Arial"/>
                <w:color w:val="000000"/>
              </w:rPr>
              <w:t>2014  ș</w:t>
            </w:r>
            <w:proofErr w:type="gramEnd"/>
            <w:r w:rsidRPr="008E12FD">
              <w:rPr>
                <w:rFonts w:ascii="Arial" w:hAnsi="Arial" w:cs="Arial"/>
                <w:color w:val="000000"/>
              </w:rPr>
              <w:t xml:space="preserve">i </w:t>
            </w:r>
            <w:r w:rsidRPr="008E12FD">
              <w:rPr>
                <w:rFonts w:ascii="Arial" w:hAnsi="Arial" w:cs="Arial"/>
              </w:rPr>
              <w:t xml:space="preserve"> art. 11 alin. (8) și (16</w:t>
            </w:r>
            <w:proofErr w:type="gramStart"/>
            <w:r w:rsidRPr="008E12FD">
              <w:rPr>
                <w:rFonts w:ascii="Arial" w:hAnsi="Arial" w:cs="Arial"/>
              </w:rPr>
              <w:t>)  din</w:t>
            </w:r>
            <w:proofErr w:type="gramEnd"/>
            <w:r w:rsidRPr="008E12FD">
              <w:rPr>
                <w:rFonts w:ascii="Arial" w:hAnsi="Arial" w:cs="Arial"/>
              </w:rPr>
              <w:t xml:space="preserve"> Legea nr.7/1996, republicată, cu modificările și completările ulterioare.</w:t>
            </w:r>
          </w:p>
        </w:tc>
      </w:tr>
      <w:tr w:rsidR="00007B5B" w:rsidTr="00EE5AAE">
        <w:trPr>
          <w:trHeight w:val="467"/>
        </w:trPr>
        <w:tc>
          <w:tcPr>
            <w:tcW w:w="661" w:type="dxa"/>
          </w:tcPr>
          <w:p w:rsidR="00007B5B" w:rsidRDefault="00007B5B" w:rsidP="00054736">
            <w:r>
              <w:rPr>
                <w:rFonts w:ascii="Arial" w:hAnsi="Arial" w:cs="Arial"/>
                <w:b/>
                <w:bCs/>
              </w:rPr>
              <w:lastRenderedPageBreak/>
              <w:t>Art. 277</w:t>
            </w:r>
          </w:p>
          <w:p w:rsidR="00007B5B" w:rsidRDefault="00007B5B" w:rsidP="001E04C6">
            <w:pPr>
              <w:rPr>
                <w:rFonts w:ascii="Arial" w:hAnsi="Arial" w:cs="Arial"/>
                <w:b/>
                <w:bCs/>
              </w:rPr>
            </w:pPr>
          </w:p>
        </w:tc>
        <w:tc>
          <w:tcPr>
            <w:tcW w:w="5481" w:type="dxa"/>
          </w:tcPr>
          <w:p w:rsidR="00007B5B" w:rsidRPr="00054736" w:rsidRDefault="00007B5B" w:rsidP="00D9569B">
            <w:pPr>
              <w:jc w:val="both"/>
              <w:rPr>
                <w:rFonts w:ascii="Arial" w:eastAsia="Times New Roman" w:hAnsi="Arial" w:cs="Arial"/>
                <w:b/>
                <w:bCs/>
              </w:rPr>
            </w:pPr>
            <w:r w:rsidRPr="00054736">
              <w:rPr>
                <w:rFonts w:ascii="Arial" w:hAnsi="Arial" w:cs="Arial"/>
                <w:color w:val="000000"/>
              </w:rPr>
              <w:t>În cazul în care există divergenţe cu privire la limitele UAT- ului, oficiul teritorial recepţionează suportul topografic pentru documentaţia de urbanism, cu identificarea tronsonului de hotar respectiv şi menţionează pe acesta: "Pe tronsonul de hotar . . . . . . , între punctele . . . şi . . . . ., limita prezentată prin documentaţia de urbanism nu este aceeaşi cu limita deţinută în arhiva oficiului teritorial . . . ." </w:t>
            </w:r>
          </w:p>
        </w:tc>
        <w:tc>
          <w:tcPr>
            <w:tcW w:w="5673" w:type="dxa"/>
          </w:tcPr>
          <w:p w:rsidR="00007B5B" w:rsidRPr="00A7234C" w:rsidRDefault="00007B5B" w:rsidP="00D9569B">
            <w:pPr>
              <w:jc w:val="both"/>
              <w:rPr>
                <w:rFonts w:ascii="Arial" w:eastAsia="Times New Roman" w:hAnsi="Arial" w:cs="Arial"/>
                <w:bCs/>
              </w:rPr>
            </w:pPr>
            <w:r w:rsidRPr="00A7234C">
              <w:rPr>
                <w:rFonts w:ascii="Arial" w:eastAsia="Times New Roman" w:hAnsi="Arial" w:cs="Arial"/>
                <w:bCs/>
              </w:rPr>
              <w:t>Se abrogă art. 277.</w:t>
            </w:r>
          </w:p>
        </w:tc>
        <w:tc>
          <w:tcPr>
            <w:tcW w:w="2892" w:type="dxa"/>
          </w:tcPr>
          <w:p w:rsidR="00007B5B" w:rsidRPr="008E12FD" w:rsidRDefault="001D6E22">
            <w:pPr>
              <w:rPr>
                <w:rFonts w:ascii="Arial" w:hAnsi="Arial" w:cs="Arial"/>
              </w:rPr>
            </w:pPr>
            <w:r w:rsidRPr="008E12FD">
              <w:rPr>
                <w:rFonts w:ascii="Arial" w:hAnsi="Arial" w:cs="Arial"/>
              </w:rPr>
              <w:t>Corelarea cu prevederile art. 11 alin. (8) și (16</w:t>
            </w:r>
            <w:proofErr w:type="gramStart"/>
            <w:r w:rsidRPr="008E12FD">
              <w:rPr>
                <w:rFonts w:ascii="Arial" w:hAnsi="Arial" w:cs="Arial"/>
              </w:rPr>
              <w:t>)  din</w:t>
            </w:r>
            <w:proofErr w:type="gramEnd"/>
            <w:r w:rsidRPr="008E12FD">
              <w:rPr>
                <w:rFonts w:ascii="Arial" w:hAnsi="Arial" w:cs="Arial"/>
              </w:rPr>
              <w:t xml:space="preserve"> </w:t>
            </w:r>
            <w:r w:rsidR="008E12FD" w:rsidRPr="008E12FD">
              <w:rPr>
                <w:rFonts w:ascii="Arial" w:hAnsi="Arial" w:cs="Arial"/>
              </w:rPr>
              <w:t>Legea nr.7/1996, republicată, cu modificările și completările ulterioare.</w:t>
            </w:r>
          </w:p>
        </w:tc>
      </w:tr>
      <w:tr w:rsidR="00DB4E49" w:rsidRPr="007E0FD9" w:rsidTr="00EE5AAE">
        <w:trPr>
          <w:trHeight w:val="467"/>
        </w:trPr>
        <w:tc>
          <w:tcPr>
            <w:tcW w:w="661" w:type="dxa"/>
          </w:tcPr>
          <w:p w:rsidR="00DB36F1" w:rsidRDefault="00DB36F1" w:rsidP="00DB4E49">
            <w:pPr>
              <w:rPr>
                <w:rFonts w:ascii="Arial" w:hAnsi="Arial" w:cs="Arial"/>
                <w:b/>
                <w:bCs/>
              </w:rPr>
            </w:pPr>
            <w:r>
              <w:rPr>
                <w:rFonts w:ascii="Arial" w:hAnsi="Arial" w:cs="Arial"/>
                <w:b/>
                <w:bCs/>
              </w:rPr>
              <w:t>7.1.</w:t>
            </w:r>
          </w:p>
          <w:p w:rsidR="00DB4E49" w:rsidRPr="007E0FD9" w:rsidRDefault="00365762" w:rsidP="00DB4E49">
            <w:pPr>
              <w:rPr>
                <w:rFonts w:ascii="Arial" w:hAnsi="Arial" w:cs="Arial"/>
              </w:rPr>
            </w:pPr>
            <w:r>
              <w:rPr>
                <w:rFonts w:ascii="Arial" w:hAnsi="Arial" w:cs="Arial"/>
                <w:b/>
                <w:bCs/>
              </w:rPr>
              <w:t>Art. 347</w:t>
            </w:r>
            <w:r w:rsidR="000C3B5A">
              <w:rPr>
                <w:rFonts w:ascii="Arial" w:hAnsi="Arial" w:cs="Arial"/>
                <w:b/>
                <w:bCs/>
              </w:rPr>
              <w:t>-348</w:t>
            </w:r>
          </w:p>
          <w:p w:rsidR="00DB4E49" w:rsidRPr="007E0FD9" w:rsidRDefault="00DB4E49" w:rsidP="007E0FD9">
            <w:pPr>
              <w:rPr>
                <w:rFonts w:ascii="Arial" w:hAnsi="Arial" w:cs="Arial"/>
                <w:b/>
                <w:bCs/>
              </w:rPr>
            </w:pPr>
          </w:p>
        </w:tc>
        <w:tc>
          <w:tcPr>
            <w:tcW w:w="5481" w:type="dxa"/>
          </w:tcPr>
          <w:p w:rsidR="000C3B5A" w:rsidRPr="000C3B5A" w:rsidRDefault="000C3B5A" w:rsidP="000C3B5A">
            <w:pPr>
              <w:jc w:val="both"/>
              <w:rPr>
                <w:rFonts w:ascii="Arial" w:eastAsia="Times New Roman" w:hAnsi="Arial" w:cs="Arial"/>
              </w:rPr>
            </w:pPr>
            <w:r w:rsidRPr="000C3B5A">
              <w:rPr>
                <w:rFonts w:ascii="Arial" w:eastAsia="Times New Roman" w:hAnsi="Arial" w:cs="Arial"/>
                <w:b/>
                <w:bCs/>
              </w:rPr>
              <w:t>7.1.</w:t>
            </w:r>
            <w:r w:rsidRPr="000C3B5A">
              <w:rPr>
                <w:rFonts w:ascii="Arial" w:eastAsia="Times New Roman" w:hAnsi="Arial" w:cs="Arial"/>
              </w:rPr>
              <w:t xml:space="preserve"> Realizarea măsurătorilor GNSS statice  </w:t>
            </w:r>
          </w:p>
          <w:p w:rsidR="000C3B5A" w:rsidRPr="000C3B5A" w:rsidRDefault="000C3B5A" w:rsidP="000C3B5A">
            <w:pPr>
              <w:jc w:val="both"/>
              <w:rPr>
                <w:rFonts w:ascii="Arial" w:eastAsia="Times New Roman" w:hAnsi="Arial" w:cs="Arial"/>
              </w:rPr>
            </w:pPr>
            <w:r w:rsidRPr="000C3B5A">
              <w:rPr>
                <w:rFonts w:ascii="Arial" w:eastAsia="Times New Roman" w:hAnsi="Arial" w:cs="Arial"/>
              </w:rPr>
              <w:t>   </w:t>
            </w:r>
            <w:r w:rsidRPr="000C3B5A">
              <w:rPr>
                <w:rFonts w:ascii="Arial" w:eastAsia="Times New Roman" w:hAnsi="Arial" w:cs="Arial"/>
                <w:b/>
                <w:bCs/>
              </w:rPr>
              <w:t>Art. 347. -</w:t>
            </w:r>
            <w:r w:rsidRPr="000C3B5A">
              <w:rPr>
                <w:rFonts w:ascii="Arial" w:eastAsia="Times New Roman" w:hAnsi="Arial" w:cs="Arial"/>
              </w:rPr>
              <w:t xml:space="preserve">   </w:t>
            </w:r>
            <w:r w:rsidRPr="000C3B5A">
              <w:rPr>
                <w:rFonts w:ascii="Arial" w:eastAsia="Times New Roman" w:hAnsi="Arial" w:cs="Arial"/>
                <w:b/>
                <w:bCs/>
              </w:rPr>
              <w:t>(1)</w:t>
            </w:r>
            <w:r w:rsidRPr="000C3B5A">
              <w:rPr>
                <w:rFonts w:ascii="Arial" w:eastAsia="Times New Roman" w:hAnsi="Arial" w:cs="Arial"/>
              </w:rPr>
              <w:t xml:space="preserve"> În cazul realizării prin tehnologie GNSS a reţelelor geodezice de îndesire se utilizează metoda statică de măsurare.  </w:t>
            </w:r>
          </w:p>
          <w:p w:rsidR="000C3B5A" w:rsidRPr="000C3B5A" w:rsidRDefault="000C3B5A" w:rsidP="000C3B5A">
            <w:pPr>
              <w:jc w:val="both"/>
              <w:rPr>
                <w:rFonts w:ascii="Arial" w:eastAsia="Times New Roman" w:hAnsi="Arial" w:cs="Arial"/>
              </w:rPr>
            </w:pPr>
            <w:r w:rsidRPr="000C3B5A">
              <w:rPr>
                <w:rFonts w:ascii="Arial" w:eastAsia="Times New Roman" w:hAnsi="Arial" w:cs="Arial"/>
              </w:rPr>
              <w:t>   </w:t>
            </w:r>
            <w:r w:rsidRPr="000C3B5A">
              <w:rPr>
                <w:rFonts w:ascii="Arial" w:eastAsia="Times New Roman" w:hAnsi="Arial" w:cs="Arial"/>
                <w:b/>
                <w:bCs/>
              </w:rPr>
              <w:t>(2)</w:t>
            </w:r>
            <w:r w:rsidRPr="000C3B5A">
              <w:rPr>
                <w:rFonts w:ascii="Arial" w:eastAsia="Times New Roman" w:hAnsi="Arial" w:cs="Arial"/>
              </w:rPr>
              <w:t xml:space="preserve"> Coordonatele punctelor reţelelor geodezice de îndesire şi de ridicare se obţin prin determinări relative la reţeaua geodezică naţională spaţială formată din staţii GNSS permanente (Clasă A) şi borne de îndesire (Clasă B sau Clasă C).  </w:t>
            </w:r>
          </w:p>
          <w:p w:rsidR="000C3B5A" w:rsidRPr="000C3B5A" w:rsidRDefault="000C3B5A" w:rsidP="000C3B5A">
            <w:pPr>
              <w:jc w:val="both"/>
              <w:rPr>
                <w:rFonts w:ascii="Arial" w:eastAsia="Times New Roman" w:hAnsi="Arial" w:cs="Arial"/>
              </w:rPr>
            </w:pPr>
            <w:r w:rsidRPr="000C3B5A">
              <w:rPr>
                <w:rFonts w:ascii="Arial" w:eastAsia="Times New Roman" w:hAnsi="Arial" w:cs="Arial"/>
              </w:rPr>
              <w:t>   </w:t>
            </w:r>
            <w:r w:rsidRPr="000C3B5A">
              <w:rPr>
                <w:rFonts w:ascii="Arial" w:eastAsia="Times New Roman" w:hAnsi="Arial" w:cs="Arial"/>
                <w:b/>
                <w:bCs/>
              </w:rPr>
              <w:t>(3)</w:t>
            </w:r>
            <w:r w:rsidRPr="000C3B5A">
              <w:rPr>
                <w:rFonts w:ascii="Arial" w:eastAsia="Times New Roman" w:hAnsi="Arial" w:cs="Arial"/>
              </w:rPr>
              <w:t xml:space="preserve"> Punctele reţelelor geodezice de ridicare se determină prin metoda statică sau rapid - statică. Reţeaua geodezică de ridicare trebuie să fie sprijinită pe minim două puncte din reţeaua geodezică naţională spaţială de clasă A, B sau C, într-una dintre următoarele variante: două staţii GNSS permanente, două borne de clasă B sau C sau o bornă şi o staţie GNSS permanentă.  </w:t>
            </w:r>
          </w:p>
          <w:p w:rsidR="000C3B5A" w:rsidRPr="000C3B5A" w:rsidRDefault="000C3B5A" w:rsidP="000C3B5A">
            <w:pPr>
              <w:jc w:val="both"/>
              <w:rPr>
                <w:rFonts w:ascii="Arial" w:eastAsia="Times New Roman" w:hAnsi="Arial" w:cs="Arial"/>
              </w:rPr>
            </w:pPr>
            <w:r w:rsidRPr="000C3B5A">
              <w:rPr>
                <w:rFonts w:ascii="Arial" w:eastAsia="Times New Roman" w:hAnsi="Arial" w:cs="Arial"/>
              </w:rPr>
              <w:t>   </w:t>
            </w:r>
            <w:r w:rsidRPr="000C3B5A">
              <w:rPr>
                <w:rFonts w:ascii="Arial" w:eastAsia="Times New Roman" w:hAnsi="Arial" w:cs="Arial"/>
                <w:b/>
                <w:bCs/>
              </w:rPr>
              <w:t>Art. 348. -</w:t>
            </w:r>
            <w:r w:rsidRPr="000C3B5A">
              <w:rPr>
                <w:rFonts w:ascii="Arial" w:eastAsia="Times New Roman" w:hAnsi="Arial" w:cs="Arial"/>
              </w:rPr>
              <w:t xml:space="preserve">   În cazul determinărilor GNSS statice se </w:t>
            </w:r>
            <w:r w:rsidRPr="000C3B5A">
              <w:rPr>
                <w:rFonts w:ascii="Arial" w:eastAsia="Times New Roman" w:hAnsi="Arial" w:cs="Arial"/>
              </w:rPr>
              <w:lastRenderedPageBreak/>
              <w:t xml:space="preserve">ataşează documentaţiei următoarele elemente în format digital:  </w:t>
            </w:r>
          </w:p>
          <w:p w:rsidR="000C3B5A" w:rsidRPr="000C3B5A" w:rsidRDefault="000C3B5A" w:rsidP="000C3B5A">
            <w:pPr>
              <w:jc w:val="both"/>
              <w:rPr>
                <w:rFonts w:ascii="Arial" w:eastAsia="Times New Roman" w:hAnsi="Arial" w:cs="Arial"/>
              </w:rPr>
            </w:pPr>
            <w:r w:rsidRPr="000C3B5A">
              <w:rPr>
                <w:rFonts w:ascii="Arial" w:eastAsia="Times New Roman" w:hAnsi="Arial" w:cs="Arial"/>
              </w:rPr>
              <w:t>   </w:t>
            </w:r>
            <w:r w:rsidRPr="000C3B5A">
              <w:rPr>
                <w:rFonts w:ascii="Arial" w:eastAsia="Times New Roman" w:hAnsi="Arial" w:cs="Arial"/>
                <w:b/>
                <w:bCs/>
              </w:rPr>
              <w:t>-</w:t>
            </w:r>
            <w:r w:rsidRPr="000C3B5A">
              <w:rPr>
                <w:rFonts w:ascii="Arial" w:eastAsia="Times New Roman" w:hAnsi="Arial" w:cs="Arial"/>
              </w:rPr>
              <w:t xml:space="preserve"> schiţa reţelei geodezice;  </w:t>
            </w:r>
          </w:p>
          <w:p w:rsidR="000C3B5A" w:rsidRPr="000C3B5A" w:rsidRDefault="000C3B5A" w:rsidP="000C3B5A">
            <w:pPr>
              <w:jc w:val="both"/>
              <w:rPr>
                <w:rFonts w:ascii="Arial" w:eastAsia="Times New Roman" w:hAnsi="Arial" w:cs="Arial"/>
              </w:rPr>
            </w:pPr>
            <w:r w:rsidRPr="000C3B5A">
              <w:rPr>
                <w:rFonts w:ascii="Arial" w:eastAsia="Times New Roman" w:hAnsi="Arial" w:cs="Arial"/>
              </w:rPr>
              <w:t>   </w:t>
            </w:r>
            <w:r w:rsidRPr="000C3B5A">
              <w:rPr>
                <w:rFonts w:ascii="Arial" w:eastAsia="Times New Roman" w:hAnsi="Arial" w:cs="Arial"/>
                <w:b/>
                <w:bCs/>
              </w:rPr>
              <w:t>-</w:t>
            </w:r>
            <w:r w:rsidRPr="000C3B5A">
              <w:rPr>
                <w:rFonts w:ascii="Arial" w:eastAsia="Times New Roman" w:hAnsi="Arial" w:cs="Arial"/>
              </w:rPr>
              <w:t xml:space="preserve"> fişierele în format RINEX rezultate în urma măsurătorilor efectuate, incluzând: denumirea punctului, înălţimea corectă şi tipul de antenă GNSS şi intervalul de înregistrare;  </w:t>
            </w:r>
          </w:p>
          <w:p w:rsidR="000C3B5A" w:rsidRPr="000C3B5A" w:rsidRDefault="000C3B5A" w:rsidP="000C3B5A">
            <w:pPr>
              <w:jc w:val="both"/>
              <w:rPr>
                <w:rFonts w:ascii="Arial" w:eastAsia="Times New Roman" w:hAnsi="Arial" w:cs="Arial"/>
              </w:rPr>
            </w:pPr>
            <w:r w:rsidRPr="000C3B5A">
              <w:rPr>
                <w:rFonts w:ascii="Arial" w:eastAsia="Times New Roman" w:hAnsi="Arial" w:cs="Arial"/>
              </w:rPr>
              <w:t>   </w:t>
            </w:r>
            <w:r w:rsidRPr="000C3B5A">
              <w:rPr>
                <w:rFonts w:ascii="Arial" w:eastAsia="Times New Roman" w:hAnsi="Arial" w:cs="Arial"/>
                <w:b/>
                <w:bCs/>
              </w:rPr>
              <w:t>-</w:t>
            </w:r>
            <w:r w:rsidRPr="000C3B5A">
              <w:rPr>
                <w:rFonts w:ascii="Arial" w:eastAsia="Times New Roman" w:hAnsi="Arial" w:cs="Arial"/>
              </w:rPr>
              <w:t xml:space="preserve"> rapoarte ale prelucrării vectorilor determinaţi, incluzând coordonatele relative şi indicatorii de precizie pe componente, în format digital;  </w:t>
            </w:r>
          </w:p>
          <w:p w:rsidR="000C3B5A" w:rsidRPr="000C3B5A" w:rsidRDefault="000C3B5A" w:rsidP="000C3B5A">
            <w:pPr>
              <w:jc w:val="both"/>
              <w:rPr>
                <w:rFonts w:ascii="Arial" w:eastAsia="Times New Roman" w:hAnsi="Arial" w:cs="Arial"/>
              </w:rPr>
            </w:pPr>
            <w:r w:rsidRPr="000C3B5A">
              <w:rPr>
                <w:rFonts w:ascii="Arial" w:eastAsia="Times New Roman" w:hAnsi="Arial" w:cs="Arial"/>
              </w:rPr>
              <w:t>   </w:t>
            </w:r>
            <w:r w:rsidRPr="000C3B5A">
              <w:rPr>
                <w:rFonts w:ascii="Arial" w:eastAsia="Times New Roman" w:hAnsi="Arial" w:cs="Arial"/>
                <w:b/>
                <w:bCs/>
              </w:rPr>
              <w:t>-</w:t>
            </w:r>
            <w:r w:rsidRPr="000C3B5A">
              <w:rPr>
                <w:rFonts w:ascii="Arial" w:eastAsia="Times New Roman" w:hAnsi="Arial" w:cs="Arial"/>
              </w:rPr>
              <w:t xml:space="preserve"> </w:t>
            </w:r>
            <w:proofErr w:type="gramStart"/>
            <w:r w:rsidRPr="000C3B5A">
              <w:rPr>
                <w:rFonts w:ascii="Arial" w:eastAsia="Times New Roman" w:hAnsi="Arial" w:cs="Arial"/>
              </w:rPr>
              <w:t>coordonatele</w:t>
            </w:r>
            <w:proofErr w:type="gramEnd"/>
            <w:r w:rsidRPr="000C3B5A">
              <w:rPr>
                <w:rFonts w:ascii="Arial" w:eastAsia="Times New Roman" w:hAnsi="Arial" w:cs="Arial"/>
              </w:rPr>
              <w:t xml:space="preserve"> geodezice elipsoidale (B, L şi hE) ale punctelor reţelei, în sistemul ETRS89.  </w:t>
            </w:r>
          </w:p>
          <w:p w:rsidR="00DB4E49" w:rsidRPr="00DB4E49" w:rsidRDefault="00DB4E49" w:rsidP="00DB4E49">
            <w:pPr>
              <w:jc w:val="both"/>
              <w:rPr>
                <w:rFonts w:ascii="Arial" w:eastAsia="Times New Roman" w:hAnsi="Arial" w:cs="Arial"/>
                <w:bCs/>
              </w:rPr>
            </w:pPr>
          </w:p>
        </w:tc>
        <w:tc>
          <w:tcPr>
            <w:tcW w:w="5673" w:type="dxa"/>
          </w:tcPr>
          <w:p w:rsidR="00DB4E49" w:rsidRPr="00A7234C" w:rsidRDefault="00680112" w:rsidP="00CA49B7">
            <w:pPr>
              <w:jc w:val="both"/>
            </w:pPr>
            <w:r w:rsidRPr="00A7234C">
              <w:rPr>
                <w:rFonts w:ascii="Arial" w:eastAsia="Times New Roman" w:hAnsi="Arial" w:cs="Arial"/>
                <w:bCs/>
              </w:rPr>
              <w:lastRenderedPageBreak/>
              <w:t xml:space="preserve">Se abrogă </w:t>
            </w:r>
            <w:r w:rsidR="000C3B5A" w:rsidRPr="00A7234C">
              <w:rPr>
                <w:rFonts w:ascii="Arial" w:eastAsia="Times New Roman" w:hAnsi="Arial" w:cs="Arial"/>
                <w:bCs/>
              </w:rPr>
              <w:t>pct. 7.1</w:t>
            </w:r>
            <w:r w:rsidR="00F51017" w:rsidRPr="00A7234C">
              <w:rPr>
                <w:rFonts w:ascii="Arial" w:eastAsia="Times New Roman" w:hAnsi="Arial" w:cs="Arial"/>
                <w:bCs/>
              </w:rPr>
              <w:t>.</w:t>
            </w:r>
            <w:r w:rsidR="000C3B5A" w:rsidRPr="00A7234C">
              <w:rPr>
                <w:rFonts w:ascii="Arial" w:eastAsia="Times New Roman" w:hAnsi="Arial" w:cs="Arial"/>
                <w:bCs/>
              </w:rPr>
              <w:t xml:space="preserve"> </w:t>
            </w:r>
            <w:proofErr w:type="gramStart"/>
            <w:r w:rsidRPr="00A7234C">
              <w:rPr>
                <w:rFonts w:ascii="Arial" w:eastAsia="Times New Roman" w:hAnsi="Arial" w:cs="Arial"/>
                <w:bCs/>
              </w:rPr>
              <w:t>art</w:t>
            </w:r>
            <w:proofErr w:type="gramEnd"/>
            <w:r w:rsidR="00365762" w:rsidRPr="00A7234C">
              <w:rPr>
                <w:rFonts w:ascii="Arial" w:eastAsia="Times New Roman" w:hAnsi="Arial" w:cs="Arial"/>
                <w:bCs/>
              </w:rPr>
              <w:t>. 347</w:t>
            </w:r>
            <w:r w:rsidR="009E019A" w:rsidRPr="00A7234C">
              <w:rPr>
                <w:rFonts w:ascii="Arial" w:eastAsia="Times New Roman" w:hAnsi="Arial" w:cs="Arial"/>
                <w:bCs/>
              </w:rPr>
              <w:t xml:space="preserve"> și art. 348</w:t>
            </w:r>
            <w:r w:rsidRPr="00A7234C">
              <w:rPr>
                <w:rFonts w:ascii="Arial" w:eastAsia="Times New Roman" w:hAnsi="Arial" w:cs="Arial"/>
                <w:bCs/>
              </w:rPr>
              <w:t>.</w:t>
            </w:r>
          </w:p>
        </w:tc>
        <w:tc>
          <w:tcPr>
            <w:tcW w:w="2892" w:type="dxa"/>
          </w:tcPr>
          <w:p w:rsidR="00DB4E49" w:rsidRPr="007E0FD9" w:rsidRDefault="00B02208" w:rsidP="00B02208">
            <w:pPr>
              <w:rPr>
                <w:rFonts w:ascii="Arial" w:hAnsi="Arial" w:cs="Arial"/>
              </w:rPr>
            </w:pPr>
            <w:r>
              <w:rPr>
                <w:rFonts w:ascii="Arial" w:hAnsi="Arial" w:cs="Arial"/>
              </w:rPr>
              <w:t xml:space="preserve">Datorită evoluției rapide a tehnologiilor și instrumentelor de măsurare, se impune abrogarea cap.VII privind impunerea unor anumite tipuri de instrumente de realizare </w:t>
            </w:r>
            <w:proofErr w:type="gramStart"/>
            <w:r>
              <w:rPr>
                <w:rFonts w:ascii="Arial" w:hAnsi="Arial" w:cs="Arial"/>
              </w:rPr>
              <w:t>a</w:t>
            </w:r>
            <w:proofErr w:type="gramEnd"/>
            <w:r>
              <w:rPr>
                <w:rFonts w:ascii="Arial" w:hAnsi="Arial" w:cs="Arial"/>
              </w:rPr>
              <w:t xml:space="preserve"> măsurătorilor.</w:t>
            </w:r>
          </w:p>
        </w:tc>
      </w:tr>
      <w:tr w:rsidR="0074397F" w:rsidRPr="007E0FD9" w:rsidTr="00EE5AAE">
        <w:trPr>
          <w:trHeight w:val="467"/>
        </w:trPr>
        <w:tc>
          <w:tcPr>
            <w:tcW w:w="661" w:type="dxa"/>
          </w:tcPr>
          <w:p w:rsidR="0074397F" w:rsidRDefault="0074397F" w:rsidP="007E0FD9">
            <w:pPr>
              <w:rPr>
                <w:rFonts w:ascii="Arial" w:hAnsi="Arial" w:cs="Arial"/>
                <w:b/>
                <w:bCs/>
              </w:rPr>
            </w:pPr>
            <w:r>
              <w:rPr>
                <w:rFonts w:ascii="Arial" w:hAnsi="Arial" w:cs="Arial"/>
                <w:b/>
                <w:bCs/>
              </w:rPr>
              <w:t>7.2.</w:t>
            </w:r>
          </w:p>
          <w:p w:rsidR="0074397F" w:rsidRPr="007E0FD9" w:rsidRDefault="0074397F" w:rsidP="007E0FD9">
            <w:pPr>
              <w:rPr>
                <w:rFonts w:ascii="Arial" w:hAnsi="Arial" w:cs="Arial"/>
                <w:b/>
                <w:bCs/>
              </w:rPr>
            </w:pPr>
            <w:r>
              <w:rPr>
                <w:rFonts w:ascii="Arial" w:hAnsi="Arial" w:cs="Arial"/>
                <w:b/>
                <w:bCs/>
              </w:rPr>
              <w:t>Art. 349-350</w:t>
            </w:r>
          </w:p>
        </w:tc>
        <w:tc>
          <w:tcPr>
            <w:tcW w:w="5481" w:type="dxa"/>
          </w:tcPr>
          <w:p w:rsidR="002E00E9" w:rsidRPr="002E00E9" w:rsidRDefault="002E00E9" w:rsidP="002E00E9">
            <w:pPr>
              <w:jc w:val="both"/>
              <w:rPr>
                <w:rFonts w:ascii="Arial" w:eastAsia="Times New Roman" w:hAnsi="Arial" w:cs="Arial"/>
              </w:rPr>
            </w:pPr>
            <w:r w:rsidRPr="002E00E9">
              <w:rPr>
                <w:rFonts w:ascii="Arial" w:eastAsia="Times New Roman" w:hAnsi="Arial" w:cs="Arial"/>
              </w:rPr>
              <w:t> </w:t>
            </w:r>
            <w:r w:rsidRPr="002E00E9">
              <w:rPr>
                <w:rFonts w:ascii="Arial" w:eastAsia="Times New Roman" w:hAnsi="Arial" w:cs="Arial"/>
                <w:b/>
                <w:bCs/>
              </w:rPr>
              <w:t>7.2.</w:t>
            </w:r>
            <w:r w:rsidRPr="002E00E9">
              <w:rPr>
                <w:rFonts w:ascii="Arial" w:eastAsia="Times New Roman" w:hAnsi="Arial" w:cs="Arial"/>
              </w:rPr>
              <w:t xml:space="preserve"> Realizarea măsurătorilor GNSS cinematice  </w:t>
            </w:r>
          </w:p>
          <w:p w:rsidR="002E00E9" w:rsidRPr="002E00E9" w:rsidRDefault="002E00E9" w:rsidP="002E00E9">
            <w:pPr>
              <w:jc w:val="both"/>
              <w:rPr>
                <w:rFonts w:ascii="Arial" w:eastAsia="Times New Roman" w:hAnsi="Arial" w:cs="Arial"/>
              </w:rPr>
            </w:pPr>
            <w:r w:rsidRPr="002E00E9">
              <w:rPr>
                <w:rFonts w:ascii="Arial" w:eastAsia="Times New Roman" w:hAnsi="Arial" w:cs="Arial"/>
              </w:rPr>
              <w:t>   </w:t>
            </w:r>
            <w:r w:rsidRPr="002E00E9">
              <w:rPr>
                <w:rFonts w:ascii="Arial" w:eastAsia="Times New Roman" w:hAnsi="Arial" w:cs="Arial"/>
                <w:b/>
                <w:bCs/>
              </w:rPr>
              <w:t>Art. 349. -</w:t>
            </w:r>
            <w:r w:rsidRPr="002E00E9">
              <w:rPr>
                <w:rFonts w:ascii="Arial" w:eastAsia="Times New Roman" w:hAnsi="Arial" w:cs="Arial"/>
              </w:rPr>
              <w:t xml:space="preserve">   </w:t>
            </w:r>
          </w:p>
          <w:p w:rsidR="002E00E9" w:rsidRPr="002E00E9" w:rsidRDefault="002E00E9" w:rsidP="002E00E9">
            <w:pPr>
              <w:jc w:val="both"/>
              <w:rPr>
                <w:rFonts w:ascii="Arial" w:eastAsia="Times New Roman" w:hAnsi="Arial" w:cs="Arial"/>
              </w:rPr>
            </w:pPr>
            <w:r w:rsidRPr="002E00E9">
              <w:rPr>
                <w:rFonts w:ascii="Arial" w:eastAsia="Times New Roman" w:hAnsi="Arial" w:cs="Arial"/>
              </w:rPr>
              <w:t>   </w:t>
            </w:r>
            <w:r w:rsidRPr="002E00E9">
              <w:rPr>
                <w:rFonts w:ascii="Arial" w:eastAsia="Times New Roman" w:hAnsi="Arial" w:cs="Arial"/>
                <w:b/>
                <w:bCs/>
              </w:rPr>
              <w:t>(1)</w:t>
            </w:r>
            <w:r w:rsidRPr="002E00E9">
              <w:rPr>
                <w:rFonts w:ascii="Arial" w:eastAsia="Times New Roman" w:hAnsi="Arial" w:cs="Arial"/>
              </w:rPr>
              <w:t xml:space="preserve"> În cazul determinării coordonatelor punctelor de detaliu cu ajutorul tehnologiei GNSS, se utilizează una dintre următoarele metode de măsurare: (rapid</w:t>
            </w:r>
            <w:proofErr w:type="gramStart"/>
            <w:r w:rsidRPr="002E00E9">
              <w:rPr>
                <w:rFonts w:ascii="Arial" w:eastAsia="Times New Roman" w:hAnsi="Arial" w:cs="Arial"/>
              </w:rPr>
              <w:t>)statică</w:t>
            </w:r>
            <w:proofErr w:type="gramEnd"/>
            <w:r w:rsidRPr="002E00E9">
              <w:rPr>
                <w:rFonts w:ascii="Arial" w:eastAsia="Times New Roman" w:hAnsi="Arial" w:cs="Arial"/>
              </w:rPr>
              <w:t xml:space="preserve">, cinematică sau pseudocinematică.  </w:t>
            </w:r>
          </w:p>
          <w:p w:rsidR="002E00E9" w:rsidRPr="002E00E9" w:rsidRDefault="002E00E9" w:rsidP="002E00E9">
            <w:pPr>
              <w:jc w:val="both"/>
              <w:rPr>
                <w:rFonts w:ascii="Arial" w:eastAsia="Times New Roman" w:hAnsi="Arial" w:cs="Arial"/>
              </w:rPr>
            </w:pPr>
            <w:r w:rsidRPr="002E00E9">
              <w:rPr>
                <w:rFonts w:ascii="Arial" w:eastAsia="Times New Roman" w:hAnsi="Arial" w:cs="Arial"/>
              </w:rPr>
              <w:t>   </w:t>
            </w:r>
            <w:r w:rsidRPr="002E00E9">
              <w:rPr>
                <w:rFonts w:ascii="Arial" w:eastAsia="Times New Roman" w:hAnsi="Arial" w:cs="Arial"/>
                <w:b/>
                <w:bCs/>
              </w:rPr>
              <w:t>(2)</w:t>
            </w:r>
            <w:r w:rsidRPr="002E00E9">
              <w:rPr>
                <w:rFonts w:ascii="Arial" w:eastAsia="Times New Roman" w:hAnsi="Arial" w:cs="Arial"/>
              </w:rPr>
              <w:t xml:space="preserve"> În cazul realizării lucrărilor de specialitate pe suprafeţe care depăşesc două hectare, împreună cu punctele de detaliu se determină minimum două puncte de control. Aceste puncte sunt utilizate pentru autoverificare şi se redetermină prin metoda cinematică, la un interval de minimum 30 de minute faţă de prima măsurătoare, sau prin metoda statică, urmărindu-se ca diferenţele să se încadreze în toleranţele impuse.  </w:t>
            </w:r>
          </w:p>
          <w:p w:rsidR="002E00E9" w:rsidRPr="002E00E9" w:rsidRDefault="002E00E9" w:rsidP="002E00E9">
            <w:pPr>
              <w:jc w:val="both"/>
              <w:rPr>
                <w:rFonts w:ascii="Arial" w:eastAsia="Times New Roman" w:hAnsi="Arial" w:cs="Arial"/>
              </w:rPr>
            </w:pPr>
            <w:r w:rsidRPr="002E00E9">
              <w:rPr>
                <w:rFonts w:ascii="Arial" w:eastAsia="Times New Roman" w:hAnsi="Arial" w:cs="Arial"/>
              </w:rPr>
              <w:t>   </w:t>
            </w:r>
            <w:r w:rsidRPr="002E00E9">
              <w:rPr>
                <w:rFonts w:ascii="Arial" w:eastAsia="Times New Roman" w:hAnsi="Arial" w:cs="Arial"/>
                <w:b/>
                <w:bCs/>
              </w:rPr>
              <w:t>(3)</w:t>
            </w:r>
            <w:r w:rsidRPr="002E00E9">
              <w:rPr>
                <w:rFonts w:ascii="Arial" w:eastAsia="Times New Roman" w:hAnsi="Arial" w:cs="Arial"/>
              </w:rPr>
              <w:t xml:space="preserve"> Pentru determinarea coordonatelor punctelor de control în lucrările de cadastru se măsoară fiecare punct în sesiuni de 2 minute cu o rată de colectare a datelor de 1 secundă, obţinându-se o soluţie medie. Dacă vizibilitatea sateliţilor este insuficientă sau sunt </w:t>
            </w:r>
            <w:r w:rsidRPr="002E00E9">
              <w:rPr>
                <w:rFonts w:ascii="Arial" w:eastAsia="Times New Roman" w:hAnsi="Arial" w:cs="Arial"/>
              </w:rPr>
              <w:lastRenderedPageBreak/>
              <w:t xml:space="preserve">condiţii de reflexie a semnalelor satelitare, timpul de observare trebuie prelungit pentru efectuarea de măsurători suplimentare în sesiuni diferite.  </w:t>
            </w:r>
          </w:p>
          <w:p w:rsidR="002E00E9" w:rsidRPr="002E00E9" w:rsidRDefault="002E00E9" w:rsidP="002E00E9">
            <w:pPr>
              <w:jc w:val="both"/>
              <w:rPr>
                <w:rFonts w:ascii="Arial" w:eastAsia="Times New Roman" w:hAnsi="Arial" w:cs="Arial"/>
              </w:rPr>
            </w:pPr>
            <w:r w:rsidRPr="002E00E9">
              <w:rPr>
                <w:rFonts w:ascii="Arial" w:eastAsia="Times New Roman" w:hAnsi="Arial" w:cs="Arial"/>
              </w:rPr>
              <w:t>   </w:t>
            </w:r>
            <w:r w:rsidRPr="002E00E9">
              <w:rPr>
                <w:rFonts w:ascii="Arial" w:eastAsia="Times New Roman" w:hAnsi="Arial" w:cs="Arial"/>
                <w:b/>
                <w:bCs/>
              </w:rPr>
              <w:t>Art. 350. -</w:t>
            </w:r>
            <w:r w:rsidRPr="002E00E9">
              <w:rPr>
                <w:rFonts w:ascii="Arial" w:eastAsia="Times New Roman" w:hAnsi="Arial" w:cs="Arial"/>
              </w:rPr>
              <w:t xml:space="preserve">   În cazul ridicărilor topografice pentru suprafeţe care nu depăşesc două hectare, după finalizarea ridicării topografice, se redetermină coordonatele a două puncte caracteristice de pe conturul proprietăţii, prin reiniţializarea receptorului GNSS. </w:t>
            </w:r>
          </w:p>
          <w:p w:rsidR="0074397F" w:rsidRPr="007E0FD9" w:rsidRDefault="0074397F" w:rsidP="007E0FD9">
            <w:pPr>
              <w:jc w:val="right"/>
              <w:rPr>
                <w:rFonts w:ascii="Arial" w:eastAsia="Times New Roman" w:hAnsi="Arial" w:cs="Arial"/>
                <w:b/>
                <w:bCs/>
                <w:u w:val="single"/>
              </w:rPr>
            </w:pPr>
          </w:p>
        </w:tc>
        <w:tc>
          <w:tcPr>
            <w:tcW w:w="5673" w:type="dxa"/>
          </w:tcPr>
          <w:p w:rsidR="0074397F" w:rsidRPr="00A7234C" w:rsidRDefault="009E7873" w:rsidP="00CA49B7">
            <w:pPr>
              <w:jc w:val="both"/>
            </w:pPr>
            <w:r w:rsidRPr="00A7234C">
              <w:rPr>
                <w:rFonts w:ascii="Arial" w:eastAsia="Times New Roman" w:hAnsi="Arial" w:cs="Arial"/>
                <w:bCs/>
              </w:rPr>
              <w:lastRenderedPageBreak/>
              <w:t xml:space="preserve">Se abrogă pct. 7.2. </w:t>
            </w:r>
            <w:proofErr w:type="gramStart"/>
            <w:r w:rsidRPr="00A7234C">
              <w:rPr>
                <w:rFonts w:ascii="Arial" w:eastAsia="Times New Roman" w:hAnsi="Arial" w:cs="Arial"/>
                <w:bCs/>
              </w:rPr>
              <w:t>art</w:t>
            </w:r>
            <w:proofErr w:type="gramEnd"/>
            <w:r w:rsidRPr="00A7234C">
              <w:rPr>
                <w:rFonts w:ascii="Arial" w:eastAsia="Times New Roman" w:hAnsi="Arial" w:cs="Arial"/>
                <w:bCs/>
              </w:rPr>
              <w:t>. 349 și art. 350.</w:t>
            </w:r>
          </w:p>
        </w:tc>
        <w:tc>
          <w:tcPr>
            <w:tcW w:w="2892" w:type="dxa"/>
          </w:tcPr>
          <w:p w:rsidR="0074397F" w:rsidRPr="007E0FD9" w:rsidRDefault="00706859">
            <w:pPr>
              <w:rPr>
                <w:rFonts w:ascii="Arial" w:hAnsi="Arial" w:cs="Arial"/>
              </w:rPr>
            </w:pPr>
            <w:r>
              <w:rPr>
                <w:rFonts w:ascii="Arial" w:hAnsi="Arial" w:cs="Arial"/>
              </w:rPr>
              <w:t xml:space="preserve">Datorită evoluției rapide a tehnologiilor și instrumentelor de măsurare, se impune abrogarea cap.VII privind impunerea unor anumite tipuri de instrumente de realizare </w:t>
            </w:r>
            <w:proofErr w:type="gramStart"/>
            <w:r>
              <w:rPr>
                <w:rFonts w:ascii="Arial" w:hAnsi="Arial" w:cs="Arial"/>
              </w:rPr>
              <w:t>a</w:t>
            </w:r>
            <w:proofErr w:type="gramEnd"/>
            <w:r>
              <w:rPr>
                <w:rFonts w:ascii="Arial" w:hAnsi="Arial" w:cs="Arial"/>
              </w:rPr>
              <w:t xml:space="preserve"> măsurătorilor.</w:t>
            </w:r>
          </w:p>
        </w:tc>
      </w:tr>
      <w:tr w:rsidR="00474E4D" w:rsidRPr="007E0FD9" w:rsidTr="00EE5AAE">
        <w:trPr>
          <w:trHeight w:val="467"/>
        </w:trPr>
        <w:tc>
          <w:tcPr>
            <w:tcW w:w="661" w:type="dxa"/>
          </w:tcPr>
          <w:p w:rsidR="00474E4D" w:rsidRDefault="00474E4D" w:rsidP="00474E4D">
            <w:pPr>
              <w:rPr>
                <w:rFonts w:ascii="Arial" w:hAnsi="Arial" w:cs="Arial"/>
                <w:b/>
                <w:bCs/>
              </w:rPr>
            </w:pPr>
            <w:r>
              <w:rPr>
                <w:rFonts w:ascii="Arial" w:hAnsi="Arial" w:cs="Arial"/>
                <w:b/>
                <w:bCs/>
              </w:rPr>
              <w:t>7.3.</w:t>
            </w:r>
          </w:p>
          <w:p w:rsidR="00474E4D" w:rsidRPr="007E0FD9" w:rsidRDefault="00474E4D" w:rsidP="00474E4D">
            <w:pPr>
              <w:rPr>
                <w:rFonts w:ascii="Arial" w:hAnsi="Arial" w:cs="Arial"/>
                <w:b/>
                <w:bCs/>
              </w:rPr>
            </w:pPr>
            <w:r>
              <w:rPr>
                <w:rFonts w:ascii="Arial" w:hAnsi="Arial" w:cs="Arial"/>
                <w:b/>
                <w:bCs/>
              </w:rPr>
              <w:t>Art. 351-353</w:t>
            </w:r>
          </w:p>
        </w:tc>
        <w:tc>
          <w:tcPr>
            <w:tcW w:w="5481" w:type="dxa"/>
          </w:tcPr>
          <w:p w:rsidR="004B59E9" w:rsidRPr="004B59E9" w:rsidRDefault="004B59E9" w:rsidP="004B59E9">
            <w:pPr>
              <w:jc w:val="both"/>
              <w:rPr>
                <w:rFonts w:ascii="Arial" w:eastAsia="Times New Roman" w:hAnsi="Arial" w:cs="Arial"/>
              </w:rPr>
            </w:pPr>
            <w:r w:rsidRPr="004B59E9">
              <w:rPr>
                <w:rFonts w:ascii="Arial" w:eastAsia="Times New Roman" w:hAnsi="Arial" w:cs="Arial"/>
              </w:rPr>
              <w:t>  </w:t>
            </w:r>
            <w:r w:rsidRPr="004B59E9">
              <w:rPr>
                <w:rFonts w:ascii="Arial" w:eastAsia="Times New Roman" w:hAnsi="Arial" w:cs="Arial"/>
                <w:b/>
                <w:bCs/>
              </w:rPr>
              <w:t>7.3.</w:t>
            </w:r>
            <w:r w:rsidRPr="004B59E9">
              <w:rPr>
                <w:rFonts w:ascii="Arial" w:eastAsia="Times New Roman" w:hAnsi="Arial" w:cs="Arial"/>
              </w:rPr>
              <w:t xml:space="preserve"> Verificarea măsurătorilor GNSS  </w:t>
            </w:r>
          </w:p>
          <w:p w:rsidR="004B59E9" w:rsidRPr="004B59E9" w:rsidRDefault="004B59E9" w:rsidP="004B59E9">
            <w:pPr>
              <w:jc w:val="both"/>
              <w:rPr>
                <w:rFonts w:ascii="Arial" w:eastAsia="Times New Roman" w:hAnsi="Arial" w:cs="Arial"/>
              </w:rPr>
            </w:pPr>
            <w:r w:rsidRPr="004B59E9">
              <w:rPr>
                <w:rFonts w:ascii="Arial" w:eastAsia="Times New Roman" w:hAnsi="Arial" w:cs="Arial"/>
              </w:rPr>
              <w:t>   </w:t>
            </w:r>
            <w:r w:rsidRPr="004B59E9">
              <w:rPr>
                <w:rFonts w:ascii="Arial" w:eastAsia="Times New Roman" w:hAnsi="Arial" w:cs="Arial"/>
                <w:b/>
                <w:bCs/>
              </w:rPr>
              <w:t>Art. 351. -</w:t>
            </w:r>
            <w:r w:rsidRPr="004B59E9">
              <w:rPr>
                <w:rFonts w:ascii="Arial" w:eastAsia="Times New Roman" w:hAnsi="Arial" w:cs="Arial"/>
              </w:rPr>
              <w:t xml:space="preserve">   Măsurătorile GNSS efectuate de persoanele fizice sau juridice autorizate se verifică la teren şi la birou de către specialiştii oficiilor teritoriale sau ai Agenţiei Naţionale.  </w:t>
            </w:r>
          </w:p>
          <w:p w:rsidR="004B59E9" w:rsidRPr="004B59E9" w:rsidRDefault="004B59E9" w:rsidP="004B59E9">
            <w:pPr>
              <w:jc w:val="both"/>
              <w:rPr>
                <w:rFonts w:ascii="Arial" w:eastAsia="Times New Roman" w:hAnsi="Arial" w:cs="Arial"/>
              </w:rPr>
            </w:pPr>
            <w:r w:rsidRPr="004B59E9">
              <w:rPr>
                <w:rFonts w:ascii="Arial" w:eastAsia="Times New Roman" w:hAnsi="Arial" w:cs="Arial"/>
              </w:rPr>
              <w:t>   </w:t>
            </w:r>
            <w:r w:rsidRPr="004B59E9">
              <w:rPr>
                <w:rFonts w:ascii="Arial" w:eastAsia="Times New Roman" w:hAnsi="Arial" w:cs="Arial"/>
                <w:b/>
                <w:bCs/>
              </w:rPr>
              <w:t>Art. 352. -</w:t>
            </w:r>
            <w:r w:rsidRPr="004B59E9">
              <w:rPr>
                <w:rFonts w:ascii="Arial" w:eastAsia="Times New Roman" w:hAnsi="Arial" w:cs="Arial"/>
              </w:rPr>
              <w:t xml:space="preserve">   </w:t>
            </w:r>
            <w:r w:rsidRPr="004B59E9">
              <w:rPr>
                <w:rFonts w:ascii="Arial" w:eastAsia="Times New Roman" w:hAnsi="Arial" w:cs="Arial"/>
                <w:b/>
                <w:bCs/>
              </w:rPr>
              <w:t>(1)</w:t>
            </w:r>
            <w:r w:rsidRPr="004B59E9">
              <w:rPr>
                <w:rFonts w:ascii="Arial" w:eastAsia="Times New Roman" w:hAnsi="Arial" w:cs="Arial"/>
              </w:rPr>
              <w:t xml:space="preserve"> În cadrul verificării la teren a determinărilor GNSS statice, se analizează:  </w:t>
            </w:r>
          </w:p>
          <w:p w:rsidR="004B59E9" w:rsidRPr="004B59E9" w:rsidRDefault="004B59E9" w:rsidP="004B59E9">
            <w:pPr>
              <w:jc w:val="both"/>
              <w:rPr>
                <w:rFonts w:ascii="Arial" w:eastAsia="Times New Roman" w:hAnsi="Arial" w:cs="Arial"/>
              </w:rPr>
            </w:pPr>
            <w:r w:rsidRPr="004B59E9">
              <w:rPr>
                <w:rFonts w:ascii="Arial" w:eastAsia="Times New Roman" w:hAnsi="Arial" w:cs="Arial"/>
              </w:rPr>
              <w:t>   </w:t>
            </w:r>
            <w:r w:rsidRPr="004B59E9">
              <w:rPr>
                <w:rFonts w:ascii="Arial" w:eastAsia="Times New Roman" w:hAnsi="Arial" w:cs="Arial"/>
                <w:b/>
                <w:bCs/>
              </w:rPr>
              <w:t>-</w:t>
            </w:r>
            <w:r w:rsidRPr="004B59E9">
              <w:rPr>
                <w:rFonts w:ascii="Arial" w:eastAsia="Times New Roman" w:hAnsi="Arial" w:cs="Arial"/>
              </w:rPr>
              <w:t xml:space="preserve"> modul de materializare şi amplasare a punctelor reţelei geodezice de îndesire şi / sau ridicare;  </w:t>
            </w:r>
          </w:p>
          <w:p w:rsidR="004B59E9" w:rsidRPr="004B59E9" w:rsidRDefault="004B59E9" w:rsidP="004B59E9">
            <w:pPr>
              <w:jc w:val="both"/>
              <w:rPr>
                <w:rFonts w:ascii="Arial" w:eastAsia="Times New Roman" w:hAnsi="Arial" w:cs="Arial"/>
              </w:rPr>
            </w:pPr>
            <w:r w:rsidRPr="004B59E9">
              <w:rPr>
                <w:rFonts w:ascii="Arial" w:eastAsia="Times New Roman" w:hAnsi="Arial" w:cs="Arial"/>
              </w:rPr>
              <w:t>   </w:t>
            </w:r>
            <w:r w:rsidRPr="004B59E9">
              <w:rPr>
                <w:rFonts w:ascii="Arial" w:eastAsia="Times New Roman" w:hAnsi="Arial" w:cs="Arial"/>
                <w:b/>
                <w:bCs/>
              </w:rPr>
              <w:t>-</w:t>
            </w:r>
            <w:r w:rsidRPr="004B59E9">
              <w:rPr>
                <w:rFonts w:ascii="Arial" w:eastAsia="Times New Roman" w:hAnsi="Arial" w:cs="Arial"/>
              </w:rPr>
              <w:t xml:space="preserve"> </w:t>
            </w:r>
            <w:proofErr w:type="gramStart"/>
            <w:r w:rsidRPr="004B59E9">
              <w:rPr>
                <w:rFonts w:ascii="Arial" w:eastAsia="Times New Roman" w:hAnsi="Arial" w:cs="Arial"/>
              </w:rPr>
              <w:t>modul</w:t>
            </w:r>
            <w:proofErr w:type="gramEnd"/>
            <w:r w:rsidRPr="004B59E9">
              <w:rPr>
                <w:rFonts w:ascii="Arial" w:eastAsia="Times New Roman" w:hAnsi="Arial" w:cs="Arial"/>
              </w:rPr>
              <w:t xml:space="preserve"> de întocmire a descrierilor topografice.  </w:t>
            </w:r>
          </w:p>
          <w:p w:rsidR="004B59E9" w:rsidRPr="004B59E9" w:rsidRDefault="004B59E9" w:rsidP="004B59E9">
            <w:pPr>
              <w:jc w:val="both"/>
              <w:rPr>
                <w:rFonts w:ascii="Arial" w:eastAsia="Times New Roman" w:hAnsi="Arial" w:cs="Arial"/>
              </w:rPr>
            </w:pPr>
            <w:r w:rsidRPr="004B59E9">
              <w:rPr>
                <w:rFonts w:ascii="Arial" w:eastAsia="Times New Roman" w:hAnsi="Arial" w:cs="Arial"/>
              </w:rPr>
              <w:t>   </w:t>
            </w:r>
            <w:r w:rsidRPr="004B59E9">
              <w:rPr>
                <w:rFonts w:ascii="Arial" w:eastAsia="Times New Roman" w:hAnsi="Arial" w:cs="Arial"/>
                <w:b/>
                <w:bCs/>
              </w:rPr>
              <w:t>(2)</w:t>
            </w:r>
            <w:r w:rsidRPr="004B59E9">
              <w:rPr>
                <w:rFonts w:ascii="Arial" w:eastAsia="Times New Roman" w:hAnsi="Arial" w:cs="Arial"/>
              </w:rPr>
              <w:t xml:space="preserve"> Verificarea la birou a determinărilor GNSS statice presupune parcurgerea următoarelor etape:  </w:t>
            </w:r>
          </w:p>
          <w:p w:rsidR="004B59E9" w:rsidRPr="004B59E9" w:rsidRDefault="004B59E9" w:rsidP="004B59E9">
            <w:pPr>
              <w:jc w:val="both"/>
              <w:rPr>
                <w:rFonts w:ascii="Arial" w:eastAsia="Times New Roman" w:hAnsi="Arial" w:cs="Arial"/>
              </w:rPr>
            </w:pPr>
            <w:r w:rsidRPr="004B59E9">
              <w:rPr>
                <w:rFonts w:ascii="Arial" w:eastAsia="Times New Roman" w:hAnsi="Arial" w:cs="Arial"/>
              </w:rPr>
              <w:t>   </w:t>
            </w:r>
            <w:r w:rsidRPr="004B59E9">
              <w:rPr>
                <w:rFonts w:ascii="Arial" w:eastAsia="Times New Roman" w:hAnsi="Arial" w:cs="Arial"/>
                <w:b/>
                <w:bCs/>
              </w:rPr>
              <w:t>-</w:t>
            </w:r>
            <w:r w:rsidRPr="004B59E9">
              <w:rPr>
                <w:rFonts w:ascii="Arial" w:eastAsia="Times New Roman" w:hAnsi="Arial" w:cs="Arial"/>
              </w:rPr>
              <w:t xml:space="preserve"> se reprelucrează reţeaua, efectuând constrângerea acesteia pe minimum două staţii permanente pentru a obţine coordonatele punctelor noi în sistem ETRS89;  </w:t>
            </w:r>
          </w:p>
          <w:p w:rsidR="004B59E9" w:rsidRPr="004B59E9" w:rsidRDefault="004B59E9" w:rsidP="004B59E9">
            <w:pPr>
              <w:jc w:val="both"/>
              <w:rPr>
                <w:rFonts w:ascii="Arial" w:eastAsia="Times New Roman" w:hAnsi="Arial" w:cs="Arial"/>
              </w:rPr>
            </w:pPr>
            <w:r w:rsidRPr="004B59E9">
              <w:rPr>
                <w:rFonts w:ascii="Arial" w:eastAsia="Times New Roman" w:hAnsi="Arial" w:cs="Arial"/>
              </w:rPr>
              <w:t>   </w:t>
            </w:r>
            <w:r w:rsidRPr="004B59E9">
              <w:rPr>
                <w:rFonts w:ascii="Arial" w:eastAsia="Times New Roman" w:hAnsi="Arial" w:cs="Arial"/>
                <w:b/>
                <w:bCs/>
              </w:rPr>
              <w:t>-</w:t>
            </w:r>
            <w:r w:rsidRPr="004B59E9">
              <w:rPr>
                <w:rFonts w:ascii="Arial" w:eastAsia="Times New Roman" w:hAnsi="Arial" w:cs="Arial"/>
              </w:rPr>
              <w:t xml:space="preserve"> valorile preciziilor coordonatelor punctelor rezultate în urma compensării reţelei constrânse trebuie să se încadreze în limitele impuse de specificul lucrării;  </w:t>
            </w:r>
          </w:p>
          <w:p w:rsidR="004B59E9" w:rsidRPr="004B59E9" w:rsidRDefault="004B59E9" w:rsidP="004B59E9">
            <w:pPr>
              <w:jc w:val="both"/>
              <w:rPr>
                <w:rFonts w:ascii="Arial" w:eastAsia="Times New Roman" w:hAnsi="Arial" w:cs="Arial"/>
              </w:rPr>
            </w:pPr>
            <w:r w:rsidRPr="004B59E9">
              <w:rPr>
                <w:rFonts w:ascii="Arial" w:eastAsia="Times New Roman" w:hAnsi="Arial" w:cs="Arial"/>
              </w:rPr>
              <w:t>   </w:t>
            </w:r>
            <w:r w:rsidRPr="004B59E9">
              <w:rPr>
                <w:rFonts w:ascii="Arial" w:eastAsia="Times New Roman" w:hAnsi="Arial" w:cs="Arial"/>
                <w:b/>
                <w:bCs/>
              </w:rPr>
              <w:t>-</w:t>
            </w:r>
            <w:r w:rsidRPr="004B59E9">
              <w:rPr>
                <w:rFonts w:ascii="Arial" w:eastAsia="Times New Roman" w:hAnsi="Arial" w:cs="Arial"/>
              </w:rPr>
              <w:t xml:space="preserve"> coordonatele astfel obţinute se transformă din sistemul ETRS89 în Stereo 1970 utilizând ultima versiune a aplicaţiei TransDat, disponibilă pe site-ul </w:t>
            </w:r>
            <w:r w:rsidRPr="004B59E9">
              <w:rPr>
                <w:rFonts w:ascii="Arial" w:eastAsia="Times New Roman" w:hAnsi="Arial" w:cs="Arial"/>
              </w:rPr>
              <w:lastRenderedPageBreak/>
              <w:t xml:space="preserve">Agenţiei Naţionale, www.ancpi.ro;  </w:t>
            </w:r>
          </w:p>
          <w:p w:rsidR="004B59E9" w:rsidRPr="004B59E9" w:rsidRDefault="004B59E9" w:rsidP="004B59E9">
            <w:pPr>
              <w:jc w:val="both"/>
              <w:rPr>
                <w:rFonts w:ascii="Arial" w:eastAsia="Times New Roman" w:hAnsi="Arial" w:cs="Arial"/>
              </w:rPr>
            </w:pPr>
            <w:r w:rsidRPr="004B59E9">
              <w:rPr>
                <w:rFonts w:ascii="Arial" w:eastAsia="Times New Roman" w:hAnsi="Arial" w:cs="Arial"/>
              </w:rPr>
              <w:t>   </w:t>
            </w:r>
            <w:r w:rsidRPr="004B59E9">
              <w:rPr>
                <w:rFonts w:ascii="Arial" w:eastAsia="Times New Roman" w:hAnsi="Arial" w:cs="Arial"/>
                <w:b/>
                <w:bCs/>
              </w:rPr>
              <w:t>-</w:t>
            </w:r>
            <w:r w:rsidRPr="004B59E9">
              <w:rPr>
                <w:rFonts w:ascii="Arial" w:eastAsia="Times New Roman" w:hAnsi="Arial" w:cs="Arial"/>
              </w:rPr>
              <w:t xml:space="preserve"> </w:t>
            </w:r>
            <w:proofErr w:type="gramStart"/>
            <w:r w:rsidRPr="004B59E9">
              <w:rPr>
                <w:rFonts w:ascii="Arial" w:eastAsia="Times New Roman" w:hAnsi="Arial" w:cs="Arial"/>
              </w:rPr>
              <w:t>se</w:t>
            </w:r>
            <w:proofErr w:type="gramEnd"/>
            <w:r w:rsidRPr="004B59E9">
              <w:rPr>
                <w:rFonts w:ascii="Arial" w:eastAsia="Times New Roman" w:hAnsi="Arial" w:cs="Arial"/>
              </w:rPr>
              <w:t xml:space="preserve"> efectuează diferenţele dintre coordonatele Stereo 70 obţinute de persoana autorizată şi cele obţinute de oficiul teritorial prin parcurgerea etapelor descrise mai sus. Aceste diferenţe trebuie să se încadreze în toleranţele impuse de specificul lucrării.  </w:t>
            </w:r>
          </w:p>
          <w:p w:rsidR="004B59E9" w:rsidRPr="004B59E9" w:rsidRDefault="004B59E9" w:rsidP="004B59E9">
            <w:pPr>
              <w:jc w:val="both"/>
              <w:rPr>
                <w:rFonts w:ascii="Arial" w:eastAsia="Times New Roman" w:hAnsi="Arial" w:cs="Arial"/>
              </w:rPr>
            </w:pPr>
            <w:r w:rsidRPr="004B59E9">
              <w:rPr>
                <w:rFonts w:ascii="Arial" w:eastAsia="Times New Roman" w:hAnsi="Arial" w:cs="Arial"/>
              </w:rPr>
              <w:t>   </w:t>
            </w:r>
            <w:r w:rsidRPr="004B59E9">
              <w:rPr>
                <w:rFonts w:ascii="Arial" w:eastAsia="Times New Roman" w:hAnsi="Arial" w:cs="Arial"/>
                <w:b/>
                <w:bCs/>
              </w:rPr>
              <w:t>Art. 353. -</w:t>
            </w:r>
            <w:r w:rsidRPr="004B59E9">
              <w:rPr>
                <w:rFonts w:ascii="Arial" w:eastAsia="Times New Roman" w:hAnsi="Arial" w:cs="Arial"/>
              </w:rPr>
              <w:t xml:space="preserve">   </w:t>
            </w:r>
            <w:r w:rsidRPr="004B59E9">
              <w:rPr>
                <w:rFonts w:ascii="Arial" w:eastAsia="Times New Roman" w:hAnsi="Arial" w:cs="Arial"/>
                <w:b/>
                <w:bCs/>
              </w:rPr>
              <w:t>(1)</w:t>
            </w:r>
            <w:r w:rsidRPr="004B59E9">
              <w:rPr>
                <w:rFonts w:ascii="Arial" w:eastAsia="Times New Roman" w:hAnsi="Arial" w:cs="Arial"/>
              </w:rPr>
              <w:t xml:space="preserve"> Verificarea la birou a determinărilor GNSS cinematice presupune parcurgerea următoarelor etape:  </w:t>
            </w:r>
          </w:p>
          <w:p w:rsidR="004B59E9" w:rsidRPr="004B59E9" w:rsidRDefault="004B59E9" w:rsidP="004B59E9">
            <w:pPr>
              <w:jc w:val="both"/>
              <w:rPr>
                <w:rFonts w:ascii="Arial" w:eastAsia="Times New Roman" w:hAnsi="Arial" w:cs="Arial"/>
              </w:rPr>
            </w:pPr>
            <w:r w:rsidRPr="004B59E9">
              <w:rPr>
                <w:rFonts w:ascii="Arial" w:eastAsia="Times New Roman" w:hAnsi="Arial" w:cs="Arial"/>
              </w:rPr>
              <w:t>   </w:t>
            </w:r>
            <w:r w:rsidRPr="004B59E9">
              <w:rPr>
                <w:rFonts w:ascii="Arial" w:eastAsia="Times New Roman" w:hAnsi="Arial" w:cs="Arial"/>
                <w:b/>
                <w:bCs/>
              </w:rPr>
              <w:t>-</w:t>
            </w:r>
            <w:r w:rsidRPr="004B59E9">
              <w:rPr>
                <w:rFonts w:ascii="Arial" w:eastAsia="Times New Roman" w:hAnsi="Arial" w:cs="Arial"/>
              </w:rPr>
              <w:t xml:space="preserve"> compararea fişierului de tip .log descărcat din receptorul GNSS utilizat la efectuarea determinărilor, cu fişierul de tip .log (detailed log) corespondent, existent în baza de date a ROMPOS, la care oficiul teritorial are acces. Se urmăreşte ca soluţiile obţinute să fie fixate - de tip "fixed", iar coordonatele din documentaţie să corespundă cu cele din baza de date ROMPOS.  </w:t>
            </w:r>
          </w:p>
          <w:p w:rsidR="004B59E9" w:rsidRPr="004B59E9" w:rsidRDefault="004B59E9" w:rsidP="004B59E9">
            <w:pPr>
              <w:jc w:val="both"/>
              <w:rPr>
                <w:rFonts w:ascii="Arial" w:eastAsia="Times New Roman" w:hAnsi="Arial" w:cs="Arial"/>
              </w:rPr>
            </w:pPr>
            <w:r w:rsidRPr="004B59E9">
              <w:rPr>
                <w:rFonts w:ascii="Arial" w:eastAsia="Times New Roman" w:hAnsi="Arial" w:cs="Arial"/>
              </w:rPr>
              <w:t>   </w:t>
            </w:r>
            <w:r w:rsidRPr="004B59E9">
              <w:rPr>
                <w:rFonts w:ascii="Arial" w:eastAsia="Times New Roman" w:hAnsi="Arial" w:cs="Arial"/>
                <w:b/>
                <w:bCs/>
              </w:rPr>
              <w:t>-</w:t>
            </w:r>
            <w:r w:rsidRPr="004B59E9">
              <w:rPr>
                <w:rFonts w:ascii="Arial" w:eastAsia="Times New Roman" w:hAnsi="Arial" w:cs="Arial"/>
              </w:rPr>
              <w:t xml:space="preserve"> </w:t>
            </w:r>
            <w:proofErr w:type="gramStart"/>
            <w:r w:rsidRPr="004B59E9">
              <w:rPr>
                <w:rFonts w:ascii="Arial" w:eastAsia="Times New Roman" w:hAnsi="Arial" w:cs="Arial"/>
              </w:rPr>
              <w:t>verificarea</w:t>
            </w:r>
            <w:proofErr w:type="gramEnd"/>
            <w:r w:rsidRPr="004B59E9">
              <w:rPr>
                <w:rFonts w:ascii="Arial" w:eastAsia="Times New Roman" w:hAnsi="Arial" w:cs="Arial"/>
              </w:rPr>
              <w:t xml:space="preserve"> orientativă a ridicării topografice, prin suprapunerea conturului proprietăţii pe un suport cartografic existent în baza de date a oficiului teritorial.  </w:t>
            </w:r>
          </w:p>
          <w:p w:rsidR="004B59E9" w:rsidRPr="004B59E9" w:rsidRDefault="004B59E9" w:rsidP="004B59E9">
            <w:pPr>
              <w:jc w:val="both"/>
              <w:rPr>
                <w:rFonts w:ascii="Arial" w:eastAsia="Times New Roman" w:hAnsi="Arial" w:cs="Arial"/>
              </w:rPr>
            </w:pPr>
            <w:r w:rsidRPr="004B59E9">
              <w:rPr>
                <w:rFonts w:ascii="Arial" w:eastAsia="Times New Roman" w:hAnsi="Arial" w:cs="Arial"/>
              </w:rPr>
              <w:t>   </w:t>
            </w:r>
            <w:r w:rsidRPr="004B59E9">
              <w:rPr>
                <w:rFonts w:ascii="Arial" w:eastAsia="Times New Roman" w:hAnsi="Arial" w:cs="Arial"/>
                <w:b/>
                <w:bCs/>
              </w:rPr>
              <w:t>(2)</w:t>
            </w:r>
            <w:r w:rsidRPr="004B59E9">
              <w:rPr>
                <w:rFonts w:ascii="Arial" w:eastAsia="Times New Roman" w:hAnsi="Arial" w:cs="Arial"/>
              </w:rPr>
              <w:t xml:space="preserve"> Prin verificarea la teren a determinărilor GNSS cinematice se urmăreşte verificarea poziţiei punctelor şi a preciziei de determinare </w:t>
            </w:r>
            <w:proofErr w:type="gramStart"/>
            <w:r w:rsidRPr="004B59E9">
              <w:rPr>
                <w:rFonts w:ascii="Arial" w:eastAsia="Times New Roman" w:hAnsi="Arial" w:cs="Arial"/>
              </w:rPr>
              <w:t>a</w:t>
            </w:r>
            <w:proofErr w:type="gramEnd"/>
            <w:r w:rsidRPr="004B59E9">
              <w:rPr>
                <w:rFonts w:ascii="Arial" w:eastAsia="Times New Roman" w:hAnsi="Arial" w:cs="Arial"/>
              </w:rPr>
              <w:t xml:space="preserve"> acestora. Prin sondaj se redetermină un număr de aproximativ 5% din numărul total al punctelor din documentaţie. Ulterior se compară coordonatele obţinute de persoana autorizată cu cele obţinute de către inspector, urmărindu-se ca diferenţele să se încadreze în normativele tehnice în vigoare şi să fie în concordanţă cu specificul lucrării în cauză. </w:t>
            </w:r>
          </w:p>
          <w:p w:rsidR="00474E4D" w:rsidRPr="007E0FD9" w:rsidRDefault="00474E4D" w:rsidP="007E0FD9">
            <w:pPr>
              <w:jc w:val="right"/>
              <w:rPr>
                <w:rFonts w:ascii="Arial" w:eastAsia="Times New Roman" w:hAnsi="Arial" w:cs="Arial"/>
                <w:b/>
                <w:bCs/>
                <w:u w:val="single"/>
              </w:rPr>
            </w:pPr>
          </w:p>
        </w:tc>
        <w:tc>
          <w:tcPr>
            <w:tcW w:w="5673" w:type="dxa"/>
          </w:tcPr>
          <w:p w:rsidR="00474E4D" w:rsidRPr="00A7234C" w:rsidRDefault="00474E4D" w:rsidP="00CA49B7">
            <w:pPr>
              <w:jc w:val="both"/>
            </w:pPr>
            <w:bookmarkStart w:id="0" w:name="_GoBack"/>
            <w:r w:rsidRPr="00A7234C">
              <w:rPr>
                <w:rFonts w:ascii="Arial" w:eastAsia="Times New Roman" w:hAnsi="Arial" w:cs="Arial"/>
                <w:bCs/>
              </w:rPr>
              <w:lastRenderedPageBreak/>
              <w:t>Se abrogă pct. 7.3., art. 351, art.352 și art. 353.</w:t>
            </w:r>
            <w:bookmarkEnd w:id="0"/>
          </w:p>
        </w:tc>
        <w:tc>
          <w:tcPr>
            <w:tcW w:w="2892" w:type="dxa"/>
          </w:tcPr>
          <w:p w:rsidR="00474E4D" w:rsidRPr="007E0FD9" w:rsidRDefault="00706859">
            <w:pPr>
              <w:rPr>
                <w:rFonts w:ascii="Arial" w:hAnsi="Arial" w:cs="Arial"/>
              </w:rPr>
            </w:pPr>
            <w:r>
              <w:rPr>
                <w:rFonts w:ascii="Arial" w:hAnsi="Arial" w:cs="Arial"/>
              </w:rPr>
              <w:t xml:space="preserve">Datorită evoluției rapide a tehnologiilor și instrumentelor de măsurare, se impune abrogarea cap.VII privind impunerea unor anumite tipuri de instrumente de realizare </w:t>
            </w:r>
            <w:proofErr w:type="gramStart"/>
            <w:r>
              <w:rPr>
                <w:rFonts w:ascii="Arial" w:hAnsi="Arial" w:cs="Arial"/>
              </w:rPr>
              <w:t>a</w:t>
            </w:r>
            <w:proofErr w:type="gramEnd"/>
            <w:r>
              <w:rPr>
                <w:rFonts w:ascii="Arial" w:hAnsi="Arial" w:cs="Arial"/>
              </w:rPr>
              <w:t xml:space="preserve"> măsurătorilor.</w:t>
            </w:r>
          </w:p>
        </w:tc>
      </w:tr>
      <w:tr w:rsidR="007E0FD9" w:rsidRPr="007E0FD9" w:rsidTr="00EE5AAE">
        <w:trPr>
          <w:trHeight w:val="467"/>
        </w:trPr>
        <w:tc>
          <w:tcPr>
            <w:tcW w:w="661" w:type="dxa"/>
          </w:tcPr>
          <w:p w:rsidR="007E0FD9" w:rsidRPr="007E0FD9" w:rsidRDefault="007E0FD9" w:rsidP="007E0FD9">
            <w:pPr>
              <w:rPr>
                <w:rFonts w:ascii="Arial" w:hAnsi="Arial" w:cs="Arial"/>
              </w:rPr>
            </w:pPr>
            <w:r w:rsidRPr="007E0FD9">
              <w:rPr>
                <w:rFonts w:ascii="Arial" w:hAnsi="Arial" w:cs="Arial"/>
                <w:b/>
                <w:bCs/>
              </w:rPr>
              <w:lastRenderedPageBreak/>
              <w:t>Art. 385</w:t>
            </w:r>
          </w:p>
          <w:p w:rsidR="007E0FD9" w:rsidRPr="007E0FD9" w:rsidRDefault="007E0FD9" w:rsidP="00054736">
            <w:pPr>
              <w:rPr>
                <w:rFonts w:ascii="Arial" w:hAnsi="Arial" w:cs="Arial"/>
                <w:b/>
                <w:bCs/>
              </w:rPr>
            </w:pPr>
          </w:p>
        </w:tc>
        <w:tc>
          <w:tcPr>
            <w:tcW w:w="5481" w:type="dxa"/>
          </w:tcPr>
          <w:p w:rsidR="007E0FD9" w:rsidRPr="007E0FD9" w:rsidRDefault="007E0FD9" w:rsidP="007E0FD9">
            <w:pPr>
              <w:jc w:val="right"/>
              <w:rPr>
                <w:rFonts w:ascii="Arial" w:eastAsia="Times New Roman" w:hAnsi="Arial" w:cs="Arial"/>
              </w:rPr>
            </w:pPr>
            <w:r w:rsidRPr="007E0FD9">
              <w:rPr>
                <w:rFonts w:ascii="Arial" w:eastAsia="Times New Roman" w:hAnsi="Arial" w:cs="Arial"/>
                <w:b/>
                <w:bCs/>
                <w:u w:val="single"/>
              </w:rPr>
              <w:t xml:space="preserve">ANEXA Nr. 1.32 </w:t>
            </w:r>
            <w:r w:rsidRPr="007E0FD9">
              <w:rPr>
                <w:rFonts w:ascii="Arial" w:eastAsia="Times New Roman" w:hAnsi="Arial" w:cs="Arial"/>
                <w:b/>
                <w:bCs/>
                <w:u w:val="single"/>
              </w:rPr>
              <w:br/>
            </w:r>
            <w:r w:rsidRPr="007E0FD9">
              <w:rPr>
                <w:rFonts w:ascii="Arial" w:eastAsia="Times New Roman" w:hAnsi="Arial" w:cs="Arial"/>
              </w:rPr>
              <w:t xml:space="preserve">la regulament  </w:t>
            </w:r>
          </w:p>
          <w:p w:rsidR="007E0FD9" w:rsidRPr="007E0FD9" w:rsidRDefault="007E0FD9" w:rsidP="007E0FD9">
            <w:pPr>
              <w:jc w:val="right"/>
              <w:rPr>
                <w:rFonts w:ascii="Arial" w:eastAsia="Times New Roman" w:hAnsi="Arial" w:cs="Arial"/>
                <w:i/>
                <w:iCs/>
                <w:color w:val="339966"/>
              </w:rPr>
            </w:pPr>
            <w:r w:rsidRPr="007E0FD9">
              <w:rPr>
                <w:rFonts w:ascii="Arial" w:eastAsia="Times New Roman" w:hAnsi="Arial" w:cs="Arial"/>
                <w:i/>
                <w:iCs/>
                <w:color w:val="339966"/>
              </w:rPr>
              <w:t xml:space="preserve">  </w:t>
            </w:r>
          </w:p>
          <w:p w:rsidR="007E0FD9" w:rsidRPr="007E0FD9" w:rsidRDefault="007E0FD9" w:rsidP="007E0FD9">
            <w:pPr>
              <w:jc w:val="center"/>
              <w:rPr>
                <w:rFonts w:ascii="Arial" w:eastAsia="Times New Roman" w:hAnsi="Arial" w:cs="Arial"/>
                <w:color w:val="000000"/>
              </w:rPr>
            </w:pPr>
            <w:r w:rsidRPr="007E0FD9">
              <w:rPr>
                <w:rFonts w:ascii="Arial" w:eastAsia="Times New Roman" w:hAnsi="Arial" w:cs="Arial"/>
                <w:color w:val="000000"/>
              </w:rPr>
              <w:t>OFICIUL DE CADASTRU ŞI PUBLICITATE IMOBILIARĂ . . . . . . . . . .</w:t>
            </w:r>
            <w:r w:rsidRPr="007E0FD9">
              <w:rPr>
                <w:rFonts w:ascii="Arial" w:eastAsia="Times New Roman" w:hAnsi="Arial" w:cs="Arial"/>
                <w:color w:val="000000"/>
              </w:rPr>
              <w:br/>
              <w:t xml:space="preserve">  </w:t>
            </w:r>
          </w:p>
          <w:p w:rsidR="007E0FD9" w:rsidRPr="007E0FD9" w:rsidRDefault="007E0FD9" w:rsidP="007E0FD9">
            <w:pPr>
              <w:jc w:val="center"/>
              <w:rPr>
                <w:rFonts w:ascii="Arial" w:eastAsia="Times New Roman" w:hAnsi="Arial" w:cs="Arial"/>
                <w:color w:val="000000"/>
              </w:rPr>
            </w:pPr>
            <w:r w:rsidRPr="007E0FD9">
              <w:rPr>
                <w:rFonts w:ascii="Arial" w:eastAsia="Times New Roman" w:hAnsi="Arial" w:cs="Arial"/>
                <w:color w:val="000000"/>
              </w:rPr>
              <w:t>BIROUL DE CADASTRU ŞI PUBLICITATE IMOBILIARĂ . . . . . . . . . .</w:t>
            </w:r>
            <w:r w:rsidRPr="007E0FD9">
              <w:rPr>
                <w:rFonts w:ascii="Arial" w:eastAsia="Times New Roman" w:hAnsi="Arial" w:cs="Arial"/>
                <w:color w:val="000000"/>
              </w:rPr>
              <w:br/>
            </w:r>
            <w:r w:rsidRPr="007E0FD9">
              <w:rPr>
                <w:rFonts w:ascii="Arial" w:eastAsia="Times New Roman" w:hAnsi="Arial" w:cs="Arial"/>
                <w:color w:val="000000"/>
              </w:rPr>
              <w:br/>
              <w:t xml:space="preserve">  </w:t>
            </w:r>
          </w:p>
          <w:p w:rsidR="007E0FD9" w:rsidRPr="007E0FD9" w:rsidRDefault="007E0FD9" w:rsidP="007E0FD9">
            <w:pPr>
              <w:jc w:val="center"/>
              <w:rPr>
                <w:rFonts w:ascii="Arial" w:eastAsia="Times New Roman" w:hAnsi="Arial" w:cs="Arial"/>
                <w:color w:val="000000"/>
              </w:rPr>
            </w:pPr>
            <w:r w:rsidRPr="007E0FD9">
              <w:rPr>
                <w:rFonts w:ascii="Arial" w:eastAsia="Times New Roman" w:hAnsi="Arial" w:cs="Arial"/>
                <w:color w:val="000000"/>
              </w:rPr>
              <w:t>DECLARAŢIE</w:t>
            </w:r>
            <w:r w:rsidRPr="007E0FD9">
              <w:rPr>
                <w:rFonts w:ascii="Arial" w:eastAsia="Times New Roman" w:hAnsi="Arial" w:cs="Arial"/>
                <w:color w:val="000000"/>
              </w:rPr>
              <w:br/>
              <w:t xml:space="preserve">  </w:t>
            </w:r>
          </w:p>
          <w:p w:rsidR="007E0FD9" w:rsidRPr="007E0FD9" w:rsidRDefault="007E0FD9" w:rsidP="007E0FD9">
            <w:pPr>
              <w:jc w:val="both"/>
              <w:rPr>
                <w:rFonts w:ascii="Arial" w:eastAsia="Times New Roman" w:hAnsi="Arial" w:cs="Arial"/>
                <w:color w:val="000000"/>
              </w:rPr>
            </w:pPr>
            <w:r w:rsidRPr="007E0FD9">
              <w:rPr>
                <w:rFonts w:ascii="Arial" w:eastAsia="Times New Roman" w:hAnsi="Arial" w:cs="Arial"/>
                <w:color w:val="000000"/>
              </w:rPr>
              <w:t xml:space="preserve">    Subsemnatul(a), . . . . . . . . . ., domiciliat(ă) în localitatea . . . . . . . . . ., str . . . . . . . . . . nr . . . . . . . . . ., legitimat(ă) cu CI/BI seria . . . . . . . . . . nr . . . . . . . . . ., CNP . . . . . . . . . ., prin prezenta declar pe propria răspundere, în calitate de proprietar/posesor/persoană interesată al imobilului situat în . . . . . . . . . ., sub sancţiunile prevăzute de Codul penal, cu privire la falsul în declaraţii, că:  </w:t>
            </w:r>
          </w:p>
          <w:p w:rsidR="007E0FD9" w:rsidRPr="007E0FD9" w:rsidRDefault="007E0FD9" w:rsidP="007E0FD9">
            <w:pPr>
              <w:jc w:val="both"/>
              <w:rPr>
                <w:rFonts w:ascii="Arial" w:eastAsia="Times New Roman" w:hAnsi="Arial" w:cs="Arial"/>
                <w:color w:val="000000"/>
              </w:rPr>
            </w:pPr>
            <w:r w:rsidRPr="007E0FD9">
              <w:rPr>
                <w:rFonts w:ascii="Arial" w:eastAsia="Times New Roman" w:hAnsi="Arial" w:cs="Arial"/>
                <w:color w:val="000000"/>
              </w:rPr>
              <w:t xml:space="preserve">    □ am indicat persoanei autorizate limitele imobilului, în vederea întocmirii documentaţiei cadastrale;  </w:t>
            </w:r>
          </w:p>
          <w:p w:rsidR="007E0FD9" w:rsidRPr="007E0FD9" w:rsidRDefault="007E0FD9" w:rsidP="007E0FD9">
            <w:pPr>
              <w:jc w:val="both"/>
              <w:rPr>
                <w:rFonts w:ascii="Arial" w:eastAsia="Times New Roman" w:hAnsi="Arial" w:cs="Arial"/>
                <w:color w:val="000000"/>
              </w:rPr>
            </w:pPr>
            <w:r w:rsidRPr="007E0FD9">
              <w:rPr>
                <w:rFonts w:ascii="Arial" w:eastAsia="Times New Roman" w:hAnsi="Arial" w:cs="Arial"/>
                <w:color w:val="000000"/>
              </w:rPr>
              <w:t xml:space="preserve">    □ am fost informat(ă) şi solicit înscrierea în evidenţele de cadastru şi carte funciară a suprafeţei rezultate din măsurători de . . . . . . . . . . mp, comunicată de persoana autorizată;  </w:t>
            </w:r>
          </w:p>
          <w:p w:rsidR="007E0FD9" w:rsidRPr="007E0FD9" w:rsidRDefault="007E0FD9" w:rsidP="007E0FD9">
            <w:pPr>
              <w:jc w:val="both"/>
              <w:rPr>
                <w:rFonts w:ascii="Arial" w:eastAsia="Times New Roman" w:hAnsi="Arial" w:cs="Arial"/>
                <w:color w:val="000000"/>
              </w:rPr>
            </w:pPr>
            <w:r w:rsidRPr="007E0FD9">
              <w:rPr>
                <w:rFonts w:ascii="Arial" w:eastAsia="Times New Roman" w:hAnsi="Arial" w:cs="Arial"/>
                <w:color w:val="000000"/>
              </w:rPr>
              <w:t xml:space="preserve">    □ am fost informat(ă) şi sunt de acord cu poziţionarea incertă a imobilului şi a consecinţelor ce decurg din acest lucru;  </w:t>
            </w:r>
          </w:p>
          <w:p w:rsidR="007E0FD9" w:rsidRPr="007E0FD9" w:rsidRDefault="007E0FD9" w:rsidP="007E0FD9">
            <w:pPr>
              <w:jc w:val="both"/>
              <w:rPr>
                <w:rFonts w:ascii="Arial" w:eastAsia="Times New Roman" w:hAnsi="Arial" w:cs="Arial"/>
                <w:color w:val="000000"/>
              </w:rPr>
            </w:pPr>
            <w:r w:rsidRPr="007E0FD9">
              <w:rPr>
                <w:rFonts w:ascii="Arial" w:eastAsia="Times New Roman" w:hAnsi="Arial" w:cs="Arial"/>
                <w:color w:val="000000"/>
              </w:rPr>
              <w:t xml:space="preserve">    □ am adus la cunoştinţa tuturor proprietarilor informaţiile mai sus menţionate, aceştia fiind de acord cu întocmirea documentaţiei şi înregistrarea ei la </w:t>
            </w:r>
            <w:r w:rsidRPr="007E0FD9">
              <w:rPr>
                <w:rFonts w:ascii="Arial" w:eastAsia="Times New Roman" w:hAnsi="Arial" w:cs="Arial"/>
                <w:color w:val="000000"/>
              </w:rPr>
              <w:lastRenderedPageBreak/>
              <w:t xml:space="preserve">OCPI  </w:t>
            </w:r>
          </w:p>
          <w:p w:rsidR="007E0FD9" w:rsidRPr="007E0FD9" w:rsidRDefault="007E0FD9" w:rsidP="007E0FD9">
            <w:pPr>
              <w:jc w:val="both"/>
              <w:rPr>
                <w:rFonts w:ascii="Arial" w:eastAsia="Times New Roman" w:hAnsi="Arial" w:cs="Arial"/>
                <w:color w:val="000000"/>
              </w:rPr>
            </w:pPr>
            <w:r w:rsidRPr="007E0FD9">
              <w:rPr>
                <w:rFonts w:ascii="Arial" w:eastAsia="Times New Roman" w:hAnsi="Arial" w:cs="Arial"/>
                <w:color w:val="000000"/>
              </w:rPr>
              <w:t xml:space="preserve">    □ </w:t>
            </w:r>
            <w:proofErr w:type="gramStart"/>
            <w:r w:rsidRPr="007E0FD9">
              <w:rPr>
                <w:rFonts w:ascii="Arial" w:eastAsia="Times New Roman" w:hAnsi="Arial" w:cs="Arial"/>
                <w:color w:val="000000"/>
              </w:rPr>
              <w:t>imobilul</w:t>
            </w:r>
            <w:proofErr w:type="gramEnd"/>
            <w:r w:rsidRPr="007E0FD9">
              <w:rPr>
                <w:rFonts w:ascii="Arial" w:eastAsia="Times New Roman" w:hAnsi="Arial" w:cs="Arial"/>
                <w:color w:val="000000"/>
              </w:rPr>
              <w:t xml:space="preserve"> nu se află în litigiu / se află în litigiu - cu imobilul ID . . . . . . . . . ., nr. dosar . . . . . . . . . ., instanţa . . . . . . . . . . obiect . . . . . . . . . .  </w:t>
            </w:r>
          </w:p>
          <w:p w:rsidR="007E0FD9" w:rsidRPr="007E0FD9" w:rsidRDefault="007E0FD9" w:rsidP="007E0FD9">
            <w:pPr>
              <w:jc w:val="both"/>
              <w:rPr>
                <w:rFonts w:ascii="Arial" w:eastAsia="Times New Roman" w:hAnsi="Arial" w:cs="Arial"/>
                <w:color w:val="000000"/>
              </w:rPr>
            </w:pPr>
            <w:r w:rsidRPr="007E0FD9">
              <w:rPr>
                <w:rFonts w:ascii="Arial" w:eastAsia="Times New Roman" w:hAnsi="Arial" w:cs="Arial"/>
                <w:color w:val="000000"/>
              </w:rPr>
              <w:t xml:space="preserve">    Îmi asum întreaga răspundere pentru punerea la dispoziţia persoanei autorizate . . . . . . . . . . /autorizaţie categoria . . . . . . . . . . serie . . . . . . . . . . nr . . . . . . . . . . </w:t>
            </w:r>
            <w:proofErr w:type="gramStart"/>
            <w:r w:rsidRPr="007E0FD9">
              <w:rPr>
                <w:rFonts w:ascii="Arial" w:eastAsia="Times New Roman" w:hAnsi="Arial" w:cs="Arial"/>
                <w:color w:val="000000"/>
              </w:rPr>
              <w:t>a</w:t>
            </w:r>
            <w:proofErr w:type="gramEnd"/>
            <w:r w:rsidRPr="007E0FD9">
              <w:rPr>
                <w:rFonts w:ascii="Arial" w:eastAsia="Times New Roman" w:hAnsi="Arial" w:cs="Arial"/>
                <w:color w:val="000000"/>
              </w:rPr>
              <w:t xml:space="preserve"> următoarelor acte doveditoare ale dreptului de proprietate . . . . . . . . . ., în vederea identificării limitelor bunului imobil măsurat, pentru executarea documentaţiei cadastrale, participând la măsurătoare.</w:t>
            </w:r>
            <w:r w:rsidR="0095784B">
              <w:rPr>
                <w:rFonts w:ascii="Arial" w:eastAsia="Times New Roman" w:hAnsi="Arial" w:cs="Arial"/>
                <w:color w:val="000000"/>
              </w:rPr>
              <w:br/>
            </w:r>
          </w:p>
          <w:tbl>
            <w:tblPr>
              <w:tblW w:w="5265" w:type="dxa"/>
              <w:jc w:val="center"/>
              <w:tblCellMar>
                <w:top w:w="15" w:type="dxa"/>
                <w:left w:w="15" w:type="dxa"/>
                <w:bottom w:w="15" w:type="dxa"/>
                <w:right w:w="15" w:type="dxa"/>
              </w:tblCellMar>
              <w:tblLook w:val="04A0" w:firstRow="1" w:lastRow="0" w:firstColumn="1" w:lastColumn="0" w:noHBand="0" w:noVBand="1"/>
            </w:tblPr>
            <w:tblGrid>
              <w:gridCol w:w="8"/>
              <w:gridCol w:w="2311"/>
              <w:gridCol w:w="2946"/>
            </w:tblGrid>
            <w:tr w:rsidR="007E0FD9" w:rsidRPr="007E0FD9" w:rsidTr="007E0FD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E0FD9" w:rsidRPr="007E0FD9" w:rsidRDefault="007E0FD9" w:rsidP="007E0FD9">
                  <w:pPr>
                    <w:spacing w:after="0" w:line="240" w:lineRule="auto"/>
                    <w:jc w:val="both"/>
                    <w:rPr>
                      <w:rFonts w:ascii="Arial" w:eastAsia="Times New Roman" w:hAnsi="Arial" w:cs="Arial"/>
                      <w:color w:val="000000"/>
                    </w:rPr>
                  </w:pPr>
                </w:p>
              </w:tc>
              <w:tc>
                <w:tcPr>
                  <w:tcW w:w="0" w:type="auto"/>
                  <w:tcBorders>
                    <w:top w:val="nil"/>
                    <w:left w:val="nil"/>
                    <w:bottom w:val="nil"/>
                    <w:right w:val="nil"/>
                  </w:tcBorders>
                  <w:tcMar>
                    <w:top w:w="0" w:type="dxa"/>
                    <w:left w:w="45" w:type="dxa"/>
                    <w:bottom w:w="0" w:type="dxa"/>
                    <w:right w:w="45" w:type="dxa"/>
                  </w:tcMar>
                  <w:vAlign w:val="center"/>
                  <w:hideMark/>
                </w:tcPr>
                <w:p w:rsidR="007E0FD9" w:rsidRPr="007E0FD9" w:rsidRDefault="007E0FD9" w:rsidP="007E0FD9">
                  <w:pPr>
                    <w:spacing w:after="0" w:line="240" w:lineRule="auto"/>
                    <w:jc w:val="both"/>
                    <w:rPr>
                      <w:rFonts w:ascii="Arial" w:eastAsia="Times New Roman" w:hAnsi="Arial" w:cs="Arial"/>
                      <w:color w:val="000000"/>
                    </w:rPr>
                  </w:pPr>
                </w:p>
              </w:tc>
              <w:tc>
                <w:tcPr>
                  <w:tcW w:w="0" w:type="auto"/>
                  <w:tcBorders>
                    <w:top w:val="nil"/>
                    <w:left w:val="nil"/>
                    <w:bottom w:val="nil"/>
                    <w:right w:val="nil"/>
                  </w:tcBorders>
                  <w:tcMar>
                    <w:top w:w="0" w:type="dxa"/>
                    <w:left w:w="45" w:type="dxa"/>
                    <w:bottom w:w="0" w:type="dxa"/>
                    <w:right w:w="45" w:type="dxa"/>
                  </w:tcMar>
                  <w:vAlign w:val="center"/>
                  <w:hideMark/>
                </w:tcPr>
                <w:p w:rsidR="007E0FD9" w:rsidRPr="007E0FD9" w:rsidRDefault="007E0FD9" w:rsidP="007E0FD9">
                  <w:pPr>
                    <w:spacing w:after="0" w:line="240" w:lineRule="auto"/>
                    <w:jc w:val="both"/>
                    <w:rPr>
                      <w:rFonts w:ascii="Arial" w:eastAsia="Times New Roman" w:hAnsi="Arial" w:cs="Arial"/>
                      <w:color w:val="000000"/>
                    </w:rPr>
                  </w:pPr>
                </w:p>
              </w:tc>
            </w:tr>
            <w:tr w:rsidR="007E0FD9" w:rsidRPr="007E0FD9" w:rsidTr="007E0FD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E0FD9" w:rsidRPr="007E0FD9" w:rsidRDefault="007E0FD9" w:rsidP="007E0FD9">
                  <w:pPr>
                    <w:spacing w:after="0" w:line="240" w:lineRule="auto"/>
                    <w:jc w:val="both"/>
                    <w:rPr>
                      <w:rFonts w:ascii="Arial" w:eastAsia="Times New Roman" w:hAnsi="Arial" w:cs="Arial"/>
                      <w:color w:val="000000"/>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7E0FD9" w:rsidRPr="007E0FD9" w:rsidRDefault="007E0FD9" w:rsidP="007E0FD9">
                  <w:pPr>
                    <w:spacing w:after="0" w:line="240" w:lineRule="auto"/>
                    <w:jc w:val="both"/>
                    <w:rPr>
                      <w:rFonts w:ascii="Arial" w:eastAsia="Times New Roman" w:hAnsi="Arial" w:cs="Arial"/>
                      <w:color w:val="000000"/>
                    </w:rPr>
                  </w:pPr>
                  <w:r w:rsidRPr="007E0FD9">
                    <w:rPr>
                      <w:rFonts w:ascii="Arial" w:eastAsia="Times New Roman" w:hAnsi="Arial" w:cs="Arial"/>
                      <w:color w:val="000000"/>
                    </w:rPr>
                    <w:t>Data . . . . . . . . . .</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7E0FD9" w:rsidRPr="007E0FD9" w:rsidRDefault="007E0FD9" w:rsidP="007E0FD9">
                  <w:pPr>
                    <w:spacing w:after="0" w:line="240" w:lineRule="auto"/>
                    <w:jc w:val="both"/>
                    <w:rPr>
                      <w:rFonts w:ascii="Arial" w:eastAsia="Times New Roman" w:hAnsi="Arial" w:cs="Arial"/>
                      <w:color w:val="000000"/>
                    </w:rPr>
                  </w:pPr>
                </w:p>
              </w:tc>
            </w:tr>
            <w:tr w:rsidR="007E0FD9" w:rsidRPr="007E0FD9" w:rsidTr="007E0FD9">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7E0FD9" w:rsidRPr="007E0FD9" w:rsidRDefault="007E0FD9" w:rsidP="007E0FD9">
                  <w:pPr>
                    <w:spacing w:after="0" w:line="240" w:lineRule="auto"/>
                    <w:jc w:val="both"/>
                    <w:rPr>
                      <w:rFonts w:ascii="Arial" w:eastAsia="Times New Roman" w:hAnsi="Arial" w:cs="Arial"/>
                      <w:color w:val="000000"/>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7E0FD9" w:rsidRPr="007E0FD9" w:rsidRDefault="007E0FD9" w:rsidP="007E0FD9">
                  <w:pPr>
                    <w:spacing w:after="0" w:line="240" w:lineRule="auto"/>
                    <w:jc w:val="both"/>
                    <w:rPr>
                      <w:rFonts w:ascii="Arial" w:eastAsia="Times New Roman" w:hAnsi="Arial" w:cs="Arial"/>
                      <w:color w:val="000000"/>
                    </w:rPr>
                  </w:pPr>
                  <w:r w:rsidRPr="007E0FD9">
                    <w:rPr>
                      <w:rFonts w:ascii="Arial" w:eastAsia="Times New Roman" w:hAnsi="Arial" w:cs="Arial"/>
                      <w:color w:val="000000"/>
                    </w:rPr>
                    <w:t>Proprietar</w:t>
                  </w:r>
                  <w:r w:rsidRPr="007E0FD9">
                    <w:rPr>
                      <w:rFonts w:ascii="Arial" w:eastAsia="Times New Roman" w:hAnsi="Arial" w:cs="Arial"/>
                      <w:color w:val="000000"/>
                    </w:rPr>
                    <w:br/>
                    <w:t>. . . . . . . . . .</w:t>
                  </w:r>
                  <w:r w:rsidRPr="007E0FD9">
                    <w:rPr>
                      <w:rFonts w:ascii="Arial" w:eastAsia="Times New Roman" w:hAnsi="Arial" w:cs="Arial"/>
                      <w:color w:val="000000"/>
                    </w:rPr>
                    <w:br/>
                    <w:t>(semnătură)</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7E0FD9" w:rsidRPr="007E0FD9" w:rsidRDefault="007E0FD9" w:rsidP="007E0FD9">
                  <w:pPr>
                    <w:spacing w:after="0" w:line="240" w:lineRule="auto"/>
                    <w:jc w:val="center"/>
                    <w:rPr>
                      <w:rFonts w:ascii="Arial" w:eastAsia="Times New Roman" w:hAnsi="Arial" w:cs="Arial"/>
                      <w:color w:val="000000"/>
                    </w:rPr>
                  </w:pPr>
                  <w:r w:rsidRPr="007E0FD9">
                    <w:rPr>
                      <w:rFonts w:ascii="Arial" w:eastAsia="Times New Roman" w:hAnsi="Arial" w:cs="Arial"/>
                      <w:color w:val="000000"/>
                    </w:rPr>
                    <w:t>Semnătura şi ştampila</w:t>
                  </w:r>
                  <w:r w:rsidRPr="007E0FD9">
                    <w:rPr>
                      <w:rFonts w:ascii="Arial" w:eastAsia="Times New Roman" w:hAnsi="Arial" w:cs="Arial"/>
                      <w:color w:val="000000"/>
                    </w:rPr>
                    <w:br/>
                    <w:t>. . . . . . . . . .</w:t>
                  </w:r>
                  <w:r w:rsidRPr="007E0FD9">
                    <w:rPr>
                      <w:rFonts w:ascii="Arial" w:eastAsia="Times New Roman" w:hAnsi="Arial" w:cs="Arial"/>
                      <w:color w:val="000000"/>
                    </w:rPr>
                    <w:br/>
                    <w:t>(persoană autorizată)</w:t>
                  </w:r>
                </w:p>
              </w:tc>
            </w:tr>
          </w:tbl>
          <w:p w:rsidR="007E0FD9" w:rsidRPr="007E0FD9" w:rsidRDefault="007E0FD9" w:rsidP="007E0FD9">
            <w:pPr>
              <w:jc w:val="both"/>
              <w:rPr>
                <w:rFonts w:ascii="Arial" w:eastAsia="Times New Roman" w:hAnsi="Arial" w:cs="Arial"/>
                <w:color w:val="000000"/>
              </w:rPr>
            </w:pPr>
          </w:p>
          <w:p w:rsidR="007E0FD9" w:rsidRPr="007E0FD9" w:rsidRDefault="007E0FD9" w:rsidP="007E0FD9">
            <w:pPr>
              <w:jc w:val="both"/>
              <w:rPr>
                <w:rFonts w:ascii="Arial" w:eastAsia="Times New Roman" w:hAnsi="Arial" w:cs="Arial"/>
                <w:color w:val="000000"/>
              </w:rPr>
            </w:pPr>
            <w:r w:rsidRPr="007E0FD9">
              <w:rPr>
                <w:rFonts w:ascii="Arial" w:eastAsia="Times New Roman" w:hAnsi="Arial" w:cs="Arial"/>
                <w:color w:val="000000"/>
              </w:rPr>
              <w:t xml:space="preserve">    Oficiul de Cadastru şi Publicitate Imobiliară prelucrează date cu caracter personal furnizate de dumneavoastră prin mijloace automatizate, în scopul efectuării înscrierilor în sistemul integrat de cadastru şi carte funciară sau în vederea eliberării copiilor de pe documentele din arhivă.  </w:t>
            </w:r>
          </w:p>
          <w:p w:rsidR="007E0FD9" w:rsidRPr="007E0FD9" w:rsidRDefault="007E0FD9" w:rsidP="007E0FD9">
            <w:pPr>
              <w:jc w:val="both"/>
              <w:rPr>
                <w:rFonts w:ascii="Arial" w:eastAsia="Times New Roman" w:hAnsi="Arial" w:cs="Arial"/>
                <w:color w:val="000000"/>
              </w:rPr>
            </w:pPr>
            <w:r w:rsidRPr="007E0FD9">
              <w:rPr>
                <w:rFonts w:ascii="Arial" w:eastAsia="Times New Roman" w:hAnsi="Arial" w:cs="Arial"/>
                <w:color w:val="000000"/>
              </w:rPr>
              <w:t xml:space="preserve">    Informaţiile înregistrate sunt destinate utilizării de către operator şi sunt comunicate numai destinatarilor abilitaţi prin lege (Codul civil, legi speciale), inclusiv organelor de poliţie, parchetelor, instanţelor, altor autorităţi publice.  </w:t>
            </w:r>
          </w:p>
          <w:p w:rsidR="007E0FD9" w:rsidRPr="007E0FD9" w:rsidRDefault="007E0FD9" w:rsidP="007E0FD9">
            <w:pPr>
              <w:jc w:val="both"/>
              <w:rPr>
                <w:rFonts w:ascii="Arial" w:eastAsia="Times New Roman" w:hAnsi="Arial" w:cs="Arial"/>
                <w:color w:val="000000"/>
              </w:rPr>
            </w:pPr>
            <w:r w:rsidRPr="007E0FD9">
              <w:rPr>
                <w:rFonts w:ascii="Arial" w:eastAsia="Times New Roman" w:hAnsi="Arial" w:cs="Arial"/>
                <w:color w:val="000000"/>
              </w:rPr>
              <w:t xml:space="preserve">    Conform Legii </w:t>
            </w:r>
            <w:hyperlink r:id="rId15" w:history="1">
              <w:r w:rsidRPr="007E0FD9">
                <w:rPr>
                  <w:rFonts w:ascii="Arial" w:eastAsia="Times New Roman" w:hAnsi="Arial" w:cs="Arial"/>
                  <w:color w:val="0000FF"/>
                </w:rPr>
                <w:t>nr. 677/2001</w:t>
              </w:r>
            </w:hyperlink>
            <w:r w:rsidRPr="007E0FD9">
              <w:rPr>
                <w:rFonts w:ascii="Arial" w:eastAsia="Times New Roman" w:hAnsi="Arial" w:cs="Arial"/>
                <w:color w:val="000000"/>
              </w:rPr>
              <w:t xml:space="preserve"> pentru protecţia persoanelor cu privire la prelucrarea datelor cu caracter personal şi libera circulaţie a acestor date, cu </w:t>
            </w:r>
            <w:r w:rsidRPr="007E0FD9">
              <w:rPr>
                <w:rFonts w:ascii="Arial" w:eastAsia="Times New Roman" w:hAnsi="Arial" w:cs="Arial"/>
                <w:color w:val="000000"/>
              </w:rPr>
              <w:lastRenderedPageBreak/>
              <w:t xml:space="preserve">modificările şi completările ulterioare, beneficiaţi de dreptul de acces, de intervenţie asupra datelor şi de dreptul de a nu fi supus unei decizii individuale. Totodată, aveţi dreptul să vă opuneţi prelucrării datelor personale care vă privesc, în limitele prevăzute de </w:t>
            </w:r>
            <w:hyperlink r:id="rId16" w:history="1">
              <w:r w:rsidRPr="007E0FD9">
                <w:rPr>
                  <w:rFonts w:ascii="Arial" w:eastAsia="Times New Roman" w:hAnsi="Arial" w:cs="Arial"/>
                  <w:color w:val="0000FF"/>
                </w:rPr>
                <w:t>art. 15</w:t>
              </w:r>
            </w:hyperlink>
            <w:r w:rsidRPr="007E0FD9">
              <w:rPr>
                <w:rFonts w:ascii="Arial" w:eastAsia="Times New Roman" w:hAnsi="Arial" w:cs="Arial"/>
                <w:color w:val="000000"/>
              </w:rPr>
              <w:t xml:space="preserve"> din Legea nr. 677/2001, cu modificările şi completările ulterioare. Pentru exercitarea acestor drepturi, vă puteţi adresa la Oficiul de Cadastru şi Publicitate Imobiliară cu o cerere scrisă, datată şi semnată. De asemenea, vă este recunoscut dreptul de a vă adresa justiţiei.  </w:t>
            </w:r>
          </w:p>
          <w:p w:rsidR="007E0FD9" w:rsidRPr="007E0FD9" w:rsidRDefault="007E0FD9" w:rsidP="007E0FD9">
            <w:pPr>
              <w:jc w:val="both"/>
              <w:rPr>
                <w:rFonts w:ascii="Arial" w:eastAsia="Times New Roman" w:hAnsi="Arial" w:cs="Arial"/>
                <w:i/>
                <w:iCs/>
                <w:color w:val="339966"/>
              </w:rPr>
            </w:pPr>
            <w:r>
              <w:rPr>
                <w:rFonts w:ascii="Arial" w:eastAsia="Times New Roman" w:hAnsi="Arial" w:cs="Arial"/>
                <w:color w:val="000000"/>
              </w:rPr>
              <w:t>  </w:t>
            </w:r>
            <w:r w:rsidRPr="007E0FD9">
              <w:rPr>
                <w:rFonts w:ascii="Arial" w:eastAsia="Times New Roman" w:hAnsi="Arial" w:cs="Arial"/>
                <w:i/>
                <w:iCs/>
                <w:color w:val="339966"/>
              </w:rPr>
              <w:t xml:space="preserve"> </w:t>
            </w:r>
          </w:p>
          <w:p w:rsidR="007E0FD9" w:rsidRPr="007E0FD9" w:rsidRDefault="007E0FD9" w:rsidP="007E0FD9">
            <w:pPr>
              <w:jc w:val="both"/>
              <w:rPr>
                <w:rFonts w:ascii="Arial" w:eastAsia="Times New Roman" w:hAnsi="Arial" w:cs="Arial"/>
                <w:color w:val="000000"/>
              </w:rPr>
            </w:pPr>
            <w:r w:rsidRPr="007E0FD9">
              <w:rPr>
                <w:rFonts w:ascii="Arial" w:eastAsia="Times New Roman" w:hAnsi="Arial" w:cs="Arial"/>
                <w:color w:val="000000"/>
              </w:rPr>
              <w:t xml:space="preserve">    Oficiul de Cadastru şi Publicitate Imobiliară, instituţie publică cu personalitate juridică aflată în subordinea Agenţiei Naţionale de Cadastru şi Publicitate Imobiliară, prelucrează date cu caracter personal furnizate de dumneavoastră: nume, prenume, serie şi număr act de identitate, cod numeric personal, adresa poştală etc.  </w:t>
            </w:r>
          </w:p>
          <w:p w:rsidR="007E0FD9" w:rsidRPr="007E0FD9" w:rsidRDefault="007E0FD9" w:rsidP="007E0FD9">
            <w:pPr>
              <w:jc w:val="both"/>
              <w:rPr>
                <w:rFonts w:ascii="Arial" w:eastAsia="Times New Roman" w:hAnsi="Arial" w:cs="Arial"/>
                <w:color w:val="000000"/>
              </w:rPr>
            </w:pPr>
            <w:r w:rsidRPr="007E0FD9">
              <w:rPr>
                <w:rFonts w:ascii="Arial" w:eastAsia="Times New Roman" w:hAnsi="Arial" w:cs="Arial"/>
                <w:color w:val="000000"/>
              </w:rPr>
              <w:t xml:space="preserve">    Datele cu caracter personal sunt prelucrate de către operator în vederea îndeplinirii competenţelor legale privind evidenţele de cadastru şi carte funciară şi pot fi comunicate numai destinatarilor abilitaţi prin acte normative (Codul civil, Codul de procedură civilă, Codul fiscal, alte legi speciale), inclusiv organelor de poliţie, parchetelor, instanţelor sau altor autorităţi publice, în condiţiile legii. În acest sens vă informăm şi vă asigurăm că am luat măsuri tehnice şi organizatorice adecvate pentru protejarea datelor dumneavoastră.  </w:t>
            </w:r>
          </w:p>
          <w:p w:rsidR="007E0FD9" w:rsidRPr="007E0FD9" w:rsidRDefault="007E0FD9" w:rsidP="007E0FD9">
            <w:pPr>
              <w:jc w:val="both"/>
              <w:rPr>
                <w:rFonts w:ascii="Arial" w:eastAsia="Times New Roman" w:hAnsi="Arial" w:cs="Arial"/>
                <w:color w:val="000000"/>
              </w:rPr>
            </w:pPr>
            <w:r w:rsidRPr="007E0FD9">
              <w:rPr>
                <w:rFonts w:ascii="Arial" w:eastAsia="Times New Roman" w:hAnsi="Arial" w:cs="Arial"/>
                <w:color w:val="000000"/>
              </w:rPr>
              <w:t xml:space="preserve">    În exercitarea drepturilor dumneavoastră prevăzute de Regulamentul </w:t>
            </w:r>
            <w:hyperlink r:id="rId17" w:history="1">
              <w:r w:rsidRPr="007E0FD9">
                <w:rPr>
                  <w:rFonts w:ascii="Arial" w:eastAsia="Times New Roman" w:hAnsi="Arial" w:cs="Arial"/>
                  <w:color w:val="0000FF"/>
                </w:rPr>
                <w:t>nr. 679/2016</w:t>
              </w:r>
            </w:hyperlink>
            <w:r w:rsidRPr="007E0FD9">
              <w:rPr>
                <w:rFonts w:ascii="Arial" w:eastAsia="Times New Roman" w:hAnsi="Arial" w:cs="Arial"/>
                <w:color w:val="000000"/>
              </w:rPr>
              <w:t xml:space="preserve"> privind protecţia persoanelor fizice în ceea ce priveşte prelucrarea </w:t>
            </w:r>
            <w:r w:rsidRPr="007E0FD9">
              <w:rPr>
                <w:rFonts w:ascii="Arial" w:eastAsia="Times New Roman" w:hAnsi="Arial" w:cs="Arial"/>
                <w:color w:val="000000"/>
              </w:rPr>
              <w:lastRenderedPageBreak/>
              <w:t xml:space="preserve">datelor cu caracter personal şi privind libera circulaţie a acestor date, dar şi pentru orice alte informaţii suplimentare legate de protecţia datelor cu caracter personal vă puteţi adresa responsabilului cu protecţia datelor, la adresa rpd_ . . . . . . . . . .@ancpi.ro*, formulând o cerere scrisă, datată şi semnată sau la telefon: . . . . . . . . . .*.  </w:t>
            </w:r>
          </w:p>
          <w:p w:rsidR="007E0FD9" w:rsidRPr="007E0FD9" w:rsidRDefault="007E0FD9" w:rsidP="007E0FD9">
            <w:pPr>
              <w:shd w:val="clear" w:color="auto" w:fill="E0E0F0"/>
              <w:jc w:val="both"/>
              <w:rPr>
                <w:rFonts w:ascii="Arial" w:eastAsia="Times New Roman" w:hAnsi="Arial" w:cs="Arial"/>
                <w:color w:val="000000"/>
              </w:rPr>
            </w:pPr>
            <w:r w:rsidRPr="007E0FD9">
              <w:rPr>
                <w:rFonts w:ascii="Arial" w:eastAsia="Times New Roman" w:hAnsi="Arial" w:cs="Arial"/>
                <w:color w:val="000000"/>
              </w:rPr>
              <w:t>   </w:t>
            </w:r>
            <w:r w:rsidRPr="007E0FD9">
              <w:rPr>
                <w:rFonts w:ascii="Arial" w:eastAsia="Times New Roman" w:hAnsi="Arial" w:cs="Arial"/>
                <w:b/>
                <w:bCs/>
                <w:color w:val="2E8B57"/>
              </w:rPr>
              <w:t>*</w:t>
            </w:r>
            <w:r w:rsidRPr="007E0FD9">
              <w:rPr>
                <w:rFonts w:ascii="Arial" w:eastAsia="Times New Roman" w:hAnsi="Arial" w:cs="Arial"/>
                <w:color w:val="000000"/>
              </w:rPr>
              <w:t xml:space="preserve"> </w:t>
            </w:r>
            <w:r w:rsidRPr="007E0FD9">
              <w:rPr>
                <w:rFonts w:ascii="Arial" w:eastAsia="Times New Roman" w:hAnsi="Arial" w:cs="Arial"/>
                <w:color w:val="000000"/>
                <w:shd w:val="clear" w:color="auto" w:fill="E0E0F0"/>
              </w:rPr>
              <w:t>Se completează cu datele corespunzătoare responsabilului cu protecţia datelor desemnat la nivelul fiecărui OCPI.</w:t>
            </w:r>
            <w:r w:rsidRPr="007E0FD9">
              <w:rPr>
                <w:rFonts w:ascii="Arial" w:eastAsia="Times New Roman" w:hAnsi="Arial" w:cs="Arial"/>
                <w:color w:val="000000"/>
                <w:shd w:val="clear" w:color="auto" w:fill="E0E0F0"/>
              </w:rPr>
              <w:br/>
            </w:r>
          </w:p>
          <w:p w:rsidR="007E0FD9" w:rsidRPr="007E0FD9" w:rsidRDefault="007E0FD9" w:rsidP="00D9569B">
            <w:pPr>
              <w:jc w:val="both"/>
              <w:rPr>
                <w:rFonts w:ascii="Arial" w:hAnsi="Arial" w:cs="Arial"/>
                <w:color w:val="000000"/>
              </w:rPr>
            </w:pPr>
          </w:p>
        </w:tc>
        <w:tc>
          <w:tcPr>
            <w:tcW w:w="5673" w:type="dxa"/>
          </w:tcPr>
          <w:p w:rsidR="00CA49B7" w:rsidRDefault="00CA49B7" w:rsidP="00CA49B7">
            <w:pPr>
              <w:jc w:val="both"/>
            </w:pPr>
          </w:p>
          <w:tbl>
            <w:tblPr>
              <w:tblW w:w="5457" w:type="dxa"/>
              <w:jc w:val="center"/>
              <w:tblCellMar>
                <w:top w:w="15" w:type="dxa"/>
                <w:left w:w="15" w:type="dxa"/>
                <w:bottom w:w="15" w:type="dxa"/>
                <w:right w:w="15" w:type="dxa"/>
              </w:tblCellMar>
              <w:tblLook w:val="04A0" w:firstRow="1" w:lastRow="0" w:firstColumn="1" w:lastColumn="0" w:noHBand="0" w:noVBand="1"/>
            </w:tblPr>
            <w:tblGrid>
              <w:gridCol w:w="5265"/>
              <w:gridCol w:w="96"/>
              <w:gridCol w:w="96"/>
            </w:tblGrid>
            <w:tr w:rsidR="007563D6" w:rsidRPr="000A7841" w:rsidTr="00CA49B7">
              <w:trPr>
                <w:trHeight w:val="15"/>
                <w:jc w:val="center"/>
              </w:trPr>
              <w:tc>
                <w:tcPr>
                  <w:tcW w:w="0" w:type="auto"/>
                  <w:tcBorders>
                    <w:top w:val="nil"/>
                    <w:left w:val="nil"/>
                    <w:bottom w:val="nil"/>
                    <w:right w:val="nil"/>
                  </w:tcBorders>
                  <w:tcMar>
                    <w:top w:w="0" w:type="dxa"/>
                    <w:left w:w="0" w:type="dxa"/>
                    <w:bottom w:w="0" w:type="dxa"/>
                    <w:right w:w="0" w:type="dxa"/>
                  </w:tcMar>
                  <w:hideMark/>
                </w:tcPr>
                <w:p w:rsidR="00CA49B7" w:rsidRDefault="00CA49B7" w:rsidP="00EE5A13">
                  <w:pPr>
                    <w:spacing w:after="0" w:line="240" w:lineRule="auto"/>
                    <w:jc w:val="right"/>
                    <w:rPr>
                      <w:rFonts w:ascii="Arial" w:eastAsia="Times New Roman" w:hAnsi="Arial" w:cs="Arial"/>
                      <w:b/>
                      <w:bCs/>
                      <w:u w:val="single"/>
                    </w:rPr>
                  </w:pPr>
                </w:p>
                <w:p w:rsidR="007563D6" w:rsidRPr="007E0FD9" w:rsidRDefault="007563D6" w:rsidP="00EE5A13">
                  <w:pPr>
                    <w:spacing w:after="0" w:line="240" w:lineRule="auto"/>
                    <w:jc w:val="right"/>
                    <w:rPr>
                      <w:rFonts w:ascii="Arial" w:eastAsia="Times New Roman" w:hAnsi="Arial" w:cs="Arial"/>
                    </w:rPr>
                  </w:pPr>
                  <w:r w:rsidRPr="007E0FD9">
                    <w:rPr>
                      <w:rFonts w:ascii="Arial" w:eastAsia="Times New Roman" w:hAnsi="Arial" w:cs="Arial"/>
                      <w:b/>
                      <w:bCs/>
                      <w:u w:val="single"/>
                    </w:rPr>
                    <w:t xml:space="preserve">ANEXA Nr. 1.32 </w:t>
                  </w:r>
                  <w:r w:rsidRPr="007E0FD9">
                    <w:rPr>
                      <w:rFonts w:ascii="Arial" w:eastAsia="Times New Roman" w:hAnsi="Arial" w:cs="Arial"/>
                      <w:b/>
                      <w:bCs/>
                      <w:u w:val="single"/>
                    </w:rPr>
                    <w:br/>
                  </w:r>
                  <w:r w:rsidRPr="007E0FD9">
                    <w:rPr>
                      <w:rFonts w:ascii="Arial" w:eastAsia="Times New Roman" w:hAnsi="Arial" w:cs="Arial"/>
                    </w:rPr>
                    <w:t xml:space="preserve">la regulament  </w:t>
                  </w:r>
                </w:p>
                <w:p w:rsidR="007563D6" w:rsidRPr="007E0FD9" w:rsidRDefault="007563D6" w:rsidP="00EE5A13">
                  <w:pPr>
                    <w:spacing w:after="0" w:line="240" w:lineRule="auto"/>
                    <w:jc w:val="right"/>
                    <w:rPr>
                      <w:rFonts w:ascii="Arial" w:eastAsia="Times New Roman" w:hAnsi="Arial" w:cs="Arial"/>
                      <w:i/>
                      <w:iCs/>
                      <w:color w:val="339966"/>
                    </w:rPr>
                  </w:pPr>
                  <w:r w:rsidRPr="007E0FD9">
                    <w:rPr>
                      <w:rFonts w:ascii="Arial" w:eastAsia="Times New Roman" w:hAnsi="Arial" w:cs="Arial"/>
                      <w:i/>
                      <w:iCs/>
                      <w:color w:val="339966"/>
                    </w:rPr>
                    <w:t xml:space="preserve">  </w:t>
                  </w:r>
                </w:p>
                <w:p w:rsidR="007563D6" w:rsidRPr="007E0FD9" w:rsidRDefault="007563D6" w:rsidP="00EE5A13">
                  <w:pPr>
                    <w:spacing w:after="0" w:line="240" w:lineRule="auto"/>
                    <w:jc w:val="center"/>
                    <w:rPr>
                      <w:rFonts w:ascii="Arial" w:eastAsia="Times New Roman" w:hAnsi="Arial" w:cs="Arial"/>
                      <w:color w:val="000000"/>
                    </w:rPr>
                  </w:pPr>
                  <w:r w:rsidRPr="007E0FD9">
                    <w:rPr>
                      <w:rFonts w:ascii="Arial" w:eastAsia="Times New Roman" w:hAnsi="Arial" w:cs="Arial"/>
                      <w:color w:val="000000"/>
                    </w:rPr>
                    <w:t>OFICIUL DE CADASTRU ŞI PUBLICITATE IMOBILIARĂ . . . . . . . . . .</w:t>
                  </w:r>
                  <w:r w:rsidRPr="007E0FD9">
                    <w:rPr>
                      <w:rFonts w:ascii="Arial" w:eastAsia="Times New Roman" w:hAnsi="Arial" w:cs="Arial"/>
                      <w:color w:val="000000"/>
                    </w:rPr>
                    <w:br/>
                    <w:t xml:space="preserve">  </w:t>
                  </w:r>
                </w:p>
                <w:p w:rsidR="007563D6" w:rsidRPr="007E0FD9" w:rsidRDefault="007563D6" w:rsidP="00EE5A13">
                  <w:pPr>
                    <w:spacing w:after="0" w:line="240" w:lineRule="auto"/>
                    <w:jc w:val="center"/>
                    <w:rPr>
                      <w:rFonts w:ascii="Arial" w:eastAsia="Times New Roman" w:hAnsi="Arial" w:cs="Arial"/>
                      <w:color w:val="000000"/>
                    </w:rPr>
                  </w:pPr>
                  <w:r w:rsidRPr="007E0FD9">
                    <w:rPr>
                      <w:rFonts w:ascii="Arial" w:eastAsia="Times New Roman" w:hAnsi="Arial" w:cs="Arial"/>
                      <w:color w:val="000000"/>
                    </w:rPr>
                    <w:t>BIROUL DE CADASTRU ŞI PUBLICITATE IMOBILIARĂ . . . . . . . . . .</w:t>
                  </w:r>
                  <w:r w:rsidRPr="007E0FD9">
                    <w:rPr>
                      <w:rFonts w:ascii="Arial" w:eastAsia="Times New Roman" w:hAnsi="Arial" w:cs="Arial"/>
                      <w:color w:val="000000"/>
                    </w:rPr>
                    <w:br/>
                  </w:r>
                  <w:r w:rsidRPr="007E0FD9">
                    <w:rPr>
                      <w:rFonts w:ascii="Arial" w:eastAsia="Times New Roman" w:hAnsi="Arial" w:cs="Arial"/>
                      <w:color w:val="000000"/>
                    </w:rPr>
                    <w:br/>
                    <w:t xml:space="preserve">  </w:t>
                  </w:r>
                </w:p>
                <w:p w:rsidR="007563D6" w:rsidRPr="007E0FD9" w:rsidRDefault="007563D6" w:rsidP="00EE5A13">
                  <w:pPr>
                    <w:spacing w:after="0" w:line="240" w:lineRule="auto"/>
                    <w:jc w:val="center"/>
                    <w:rPr>
                      <w:rFonts w:ascii="Arial" w:eastAsia="Times New Roman" w:hAnsi="Arial" w:cs="Arial"/>
                      <w:color w:val="000000"/>
                    </w:rPr>
                  </w:pPr>
                  <w:r w:rsidRPr="007E0FD9">
                    <w:rPr>
                      <w:rFonts w:ascii="Arial" w:eastAsia="Times New Roman" w:hAnsi="Arial" w:cs="Arial"/>
                      <w:color w:val="000000"/>
                    </w:rPr>
                    <w:t>DECLARAŢIE</w:t>
                  </w:r>
                  <w:r w:rsidRPr="007E0FD9">
                    <w:rPr>
                      <w:rFonts w:ascii="Arial" w:eastAsia="Times New Roman" w:hAnsi="Arial" w:cs="Arial"/>
                      <w:color w:val="000000"/>
                    </w:rPr>
                    <w:br/>
                    <w:t xml:space="preserve">  </w:t>
                  </w:r>
                </w:p>
                <w:p w:rsidR="007563D6" w:rsidRPr="007E0FD9" w:rsidRDefault="007563D6" w:rsidP="00EE5A13">
                  <w:pPr>
                    <w:spacing w:after="0" w:line="240" w:lineRule="auto"/>
                    <w:jc w:val="both"/>
                    <w:rPr>
                      <w:rFonts w:ascii="Arial" w:eastAsia="Times New Roman" w:hAnsi="Arial" w:cs="Arial"/>
                      <w:color w:val="000000"/>
                    </w:rPr>
                  </w:pPr>
                  <w:r w:rsidRPr="007E0FD9">
                    <w:rPr>
                      <w:rFonts w:ascii="Arial" w:eastAsia="Times New Roman" w:hAnsi="Arial" w:cs="Arial"/>
                      <w:color w:val="000000"/>
                    </w:rPr>
                    <w:t xml:space="preserve">    Subsemnatul(a), . . . . . . . . . ., domiciliat(ă) în localitatea . . . . . . . . . ., str . . . . . . . . . . nr . . . . . . . . . ., legitimat(ă) cu CI/BI seria . . . . . . . . . . nr . . . . . . . . . ., CNP . . . . . . . . . ., prin prezenta declar pe propria răspundere, în calitate de proprietar/posesor/persoană interesată al imobilului situat în . . . . . . . . . ., sub sancţiunile prevăzute de Codul penal, cu privire la falsul în declaraţii, că:  </w:t>
                  </w:r>
                </w:p>
                <w:p w:rsidR="007563D6" w:rsidRPr="007E0FD9" w:rsidRDefault="007563D6" w:rsidP="00EE5A13">
                  <w:pPr>
                    <w:spacing w:after="0" w:line="240" w:lineRule="auto"/>
                    <w:jc w:val="both"/>
                    <w:rPr>
                      <w:rFonts w:ascii="Arial" w:eastAsia="Times New Roman" w:hAnsi="Arial" w:cs="Arial"/>
                      <w:color w:val="000000"/>
                    </w:rPr>
                  </w:pPr>
                  <w:r w:rsidRPr="007E0FD9">
                    <w:rPr>
                      <w:rFonts w:ascii="Arial" w:eastAsia="Times New Roman" w:hAnsi="Arial" w:cs="Arial"/>
                      <w:color w:val="000000"/>
                    </w:rPr>
                    <w:t xml:space="preserve">    □ am indicat persoanei autorizate limitele imobilului, în vederea întocmirii documentaţiei cadastrale;  </w:t>
                  </w:r>
                </w:p>
                <w:p w:rsidR="007563D6" w:rsidRPr="007E0FD9" w:rsidRDefault="007563D6" w:rsidP="00EE5A13">
                  <w:pPr>
                    <w:spacing w:after="0" w:line="240" w:lineRule="auto"/>
                    <w:jc w:val="both"/>
                    <w:rPr>
                      <w:rFonts w:ascii="Arial" w:eastAsia="Times New Roman" w:hAnsi="Arial" w:cs="Arial"/>
                      <w:color w:val="000000"/>
                    </w:rPr>
                  </w:pPr>
                  <w:r w:rsidRPr="007E0FD9">
                    <w:rPr>
                      <w:rFonts w:ascii="Arial" w:eastAsia="Times New Roman" w:hAnsi="Arial" w:cs="Arial"/>
                      <w:color w:val="000000"/>
                    </w:rPr>
                    <w:t xml:space="preserve">    □ am fost informat(ă) şi solicit înscrierea în evidenţele de cadastru şi carte funciară a suprafeţei rezultate din măsurători de . . . . . . . . . . mp, comunicată de persoana autorizată;  </w:t>
                  </w:r>
                </w:p>
                <w:p w:rsidR="007563D6" w:rsidRPr="007E0FD9" w:rsidRDefault="007563D6" w:rsidP="00EE5A13">
                  <w:pPr>
                    <w:spacing w:after="0" w:line="240" w:lineRule="auto"/>
                    <w:jc w:val="both"/>
                    <w:rPr>
                      <w:rFonts w:ascii="Arial" w:eastAsia="Times New Roman" w:hAnsi="Arial" w:cs="Arial"/>
                      <w:color w:val="000000"/>
                    </w:rPr>
                  </w:pPr>
                  <w:r w:rsidRPr="007E0FD9">
                    <w:rPr>
                      <w:rFonts w:ascii="Arial" w:eastAsia="Times New Roman" w:hAnsi="Arial" w:cs="Arial"/>
                      <w:color w:val="000000"/>
                    </w:rPr>
                    <w:t xml:space="preserve">    □ am fost informat(ă) şi sunt de acord cu poziţionarea incertă a imobilului şi a consecinţelor ce decurg din acest lucru;  </w:t>
                  </w:r>
                </w:p>
                <w:p w:rsidR="007563D6" w:rsidRPr="007E0FD9" w:rsidRDefault="007563D6" w:rsidP="00EE5A13">
                  <w:pPr>
                    <w:spacing w:after="0" w:line="240" w:lineRule="auto"/>
                    <w:jc w:val="both"/>
                    <w:rPr>
                      <w:rFonts w:ascii="Arial" w:eastAsia="Times New Roman" w:hAnsi="Arial" w:cs="Arial"/>
                      <w:color w:val="000000"/>
                    </w:rPr>
                  </w:pPr>
                  <w:r w:rsidRPr="007E0FD9">
                    <w:rPr>
                      <w:rFonts w:ascii="Arial" w:eastAsia="Times New Roman" w:hAnsi="Arial" w:cs="Arial"/>
                      <w:color w:val="000000"/>
                    </w:rPr>
                    <w:t xml:space="preserve">    □ am adus la cunoştinţa tuturor proprietarilor </w:t>
                  </w:r>
                  <w:r w:rsidRPr="007E0FD9">
                    <w:rPr>
                      <w:rFonts w:ascii="Arial" w:eastAsia="Times New Roman" w:hAnsi="Arial" w:cs="Arial"/>
                      <w:color w:val="000000"/>
                    </w:rPr>
                    <w:lastRenderedPageBreak/>
                    <w:t xml:space="preserve">informaţiile mai sus menţionate, aceştia fiind de acord cu întocmirea documentaţiei şi înregistrarea ei la OCPI  </w:t>
                  </w:r>
                </w:p>
                <w:p w:rsidR="007563D6" w:rsidRDefault="007563D6" w:rsidP="00EE5A13">
                  <w:pPr>
                    <w:spacing w:after="0" w:line="240" w:lineRule="auto"/>
                    <w:jc w:val="both"/>
                    <w:rPr>
                      <w:rFonts w:ascii="Arial" w:eastAsia="Times New Roman" w:hAnsi="Arial" w:cs="Arial"/>
                      <w:color w:val="000000"/>
                    </w:rPr>
                  </w:pPr>
                  <w:r w:rsidRPr="007E0FD9">
                    <w:rPr>
                      <w:rFonts w:ascii="Arial" w:eastAsia="Times New Roman" w:hAnsi="Arial" w:cs="Arial"/>
                      <w:color w:val="000000"/>
                    </w:rPr>
                    <w:t xml:space="preserve">    □ </w:t>
                  </w:r>
                  <w:proofErr w:type="gramStart"/>
                  <w:r w:rsidRPr="007E0FD9">
                    <w:rPr>
                      <w:rFonts w:ascii="Arial" w:eastAsia="Times New Roman" w:hAnsi="Arial" w:cs="Arial"/>
                      <w:color w:val="000000"/>
                    </w:rPr>
                    <w:t>imobilul</w:t>
                  </w:r>
                  <w:proofErr w:type="gramEnd"/>
                  <w:r w:rsidRPr="007E0FD9">
                    <w:rPr>
                      <w:rFonts w:ascii="Arial" w:eastAsia="Times New Roman" w:hAnsi="Arial" w:cs="Arial"/>
                      <w:color w:val="000000"/>
                    </w:rPr>
                    <w:t xml:space="preserve"> nu se află în litigiu / se află în litigiu - cu imobilul ID . . . . . . . . . ., nr. dosar . . . . . . . . . ., instanţa . . . . . . . . . . obiect . . . . . . . . . .  </w:t>
                  </w:r>
                </w:p>
                <w:p w:rsidR="007563D6" w:rsidRPr="007E0FD9" w:rsidRDefault="007563D6" w:rsidP="00EE5A13">
                  <w:pPr>
                    <w:spacing w:after="0" w:line="240" w:lineRule="auto"/>
                    <w:jc w:val="both"/>
                    <w:rPr>
                      <w:rFonts w:ascii="Arial" w:eastAsia="Times New Roman" w:hAnsi="Arial" w:cs="Arial"/>
                      <w:color w:val="000000"/>
                    </w:rPr>
                  </w:pPr>
                  <w:r w:rsidRPr="007563D6">
                    <w:rPr>
                      <w:rFonts w:ascii="Arial" w:eastAsia="Times New Roman" w:hAnsi="Arial" w:cs="Arial"/>
                      <w:color w:val="000000"/>
                    </w:rPr>
                    <w:t xml:space="preserve">□ </w:t>
                  </w:r>
                  <w:r w:rsidRPr="007563D6">
                    <w:rPr>
                      <w:rFonts w:ascii="Arial" w:eastAsia="Times New Roman" w:hAnsi="Arial" w:cs="Arial"/>
                      <w:b/>
                      <w:bCs/>
                      <w:color w:val="000000"/>
                    </w:rPr>
                    <w:t>titularii drepturilor reale asupra imobilelor vecine, ………………………., au fost convocați și nu s-au prezentat la convocare;</w:t>
                  </w:r>
                </w:p>
                <w:p w:rsidR="007563D6" w:rsidRPr="007E0FD9" w:rsidRDefault="007563D6" w:rsidP="00EE5A13">
                  <w:pPr>
                    <w:spacing w:after="0" w:line="240" w:lineRule="auto"/>
                    <w:jc w:val="both"/>
                    <w:rPr>
                      <w:rFonts w:ascii="Arial" w:eastAsia="Times New Roman" w:hAnsi="Arial" w:cs="Arial"/>
                      <w:color w:val="000000"/>
                    </w:rPr>
                  </w:pPr>
                  <w:r w:rsidRPr="007E0FD9">
                    <w:rPr>
                      <w:rFonts w:ascii="Arial" w:eastAsia="Times New Roman" w:hAnsi="Arial" w:cs="Arial"/>
                      <w:color w:val="000000"/>
                    </w:rPr>
                    <w:t xml:space="preserve">    Îmi asum întreaga răspundere pentru punerea la dispoziţia persoanei autorizate . . . . . . . . . . /autorizaţie categoria . . . . . . . . . . serie . . . . . . . . . . nr . . . . . . . . . . </w:t>
                  </w:r>
                  <w:proofErr w:type="gramStart"/>
                  <w:r w:rsidRPr="007E0FD9">
                    <w:rPr>
                      <w:rFonts w:ascii="Arial" w:eastAsia="Times New Roman" w:hAnsi="Arial" w:cs="Arial"/>
                      <w:color w:val="000000"/>
                    </w:rPr>
                    <w:t>a</w:t>
                  </w:r>
                  <w:proofErr w:type="gramEnd"/>
                  <w:r w:rsidRPr="007E0FD9">
                    <w:rPr>
                      <w:rFonts w:ascii="Arial" w:eastAsia="Times New Roman" w:hAnsi="Arial" w:cs="Arial"/>
                      <w:color w:val="000000"/>
                    </w:rPr>
                    <w:t xml:space="preserve"> următoarelor acte doveditoare ale dreptului de proprietate . . . . . . . . . ., în vederea identificării limitelor bunului imobil măsurat, pentru executarea documentaţiei cadastrale, participând la măsurătoare.</w:t>
                  </w:r>
                  <w:r>
                    <w:rPr>
                      <w:rFonts w:ascii="Arial" w:eastAsia="Times New Roman" w:hAnsi="Arial" w:cs="Arial"/>
                      <w:color w:val="000000"/>
                    </w:rPr>
                    <w:br/>
                  </w:r>
                </w:p>
                <w:tbl>
                  <w:tblPr>
                    <w:tblW w:w="5265" w:type="dxa"/>
                    <w:jc w:val="center"/>
                    <w:tblCellMar>
                      <w:top w:w="15" w:type="dxa"/>
                      <w:left w:w="15" w:type="dxa"/>
                      <w:bottom w:w="15" w:type="dxa"/>
                      <w:right w:w="15" w:type="dxa"/>
                    </w:tblCellMar>
                    <w:tblLook w:val="04A0" w:firstRow="1" w:lastRow="0" w:firstColumn="1" w:lastColumn="0" w:noHBand="0" w:noVBand="1"/>
                  </w:tblPr>
                  <w:tblGrid>
                    <w:gridCol w:w="8"/>
                    <w:gridCol w:w="2311"/>
                    <w:gridCol w:w="2946"/>
                  </w:tblGrid>
                  <w:tr w:rsidR="007563D6" w:rsidRPr="007E0FD9" w:rsidTr="00EE5A1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563D6" w:rsidRPr="007E0FD9" w:rsidRDefault="007563D6" w:rsidP="00EE5A13">
                        <w:pPr>
                          <w:spacing w:after="0" w:line="240" w:lineRule="auto"/>
                          <w:jc w:val="both"/>
                          <w:rPr>
                            <w:rFonts w:ascii="Arial" w:eastAsia="Times New Roman" w:hAnsi="Arial" w:cs="Arial"/>
                            <w:color w:val="000000"/>
                          </w:rPr>
                        </w:pPr>
                      </w:p>
                    </w:tc>
                    <w:tc>
                      <w:tcPr>
                        <w:tcW w:w="0" w:type="auto"/>
                        <w:tcBorders>
                          <w:top w:val="nil"/>
                          <w:left w:val="nil"/>
                          <w:bottom w:val="nil"/>
                          <w:right w:val="nil"/>
                        </w:tcBorders>
                        <w:tcMar>
                          <w:top w:w="0" w:type="dxa"/>
                          <w:left w:w="45" w:type="dxa"/>
                          <w:bottom w:w="0" w:type="dxa"/>
                          <w:right w:w="45" w:type="dxa"/>
                        </w:tcMar>
                        <w:vAlign w:val="center"/>
                        <w:hideMark/>
                      </w:tcPr>
                      <w:p w:rsidR="007563D6" w:rsidRPr="007E0FD9" w:rsidRDefault="007563D6" w:rsidP="00EE5A13">
                        <w:pPr>
                          <w:spacing w:after="0" w:line="240" w:lineRule="auto"/>
                          <w:jc w:val="both"/>
                          <w:rPr>
                            <w:rFonts w:ascii="Arial" w:eastAsia="Times New Roman" w:hAnsi="Arial" w:cs="Arial"/>
                            <w:color w:val="000000"/>
                          </w:rPr>
                        </w:pPr>
                      </w:p>
                    </w:tc>
                    <w:tc>
                      <w:tcPr>
                        <w:tcW w:w="0" w:type="auto"/>
                        <w:tcBorders>
                          <w:top w:val="nil"/>
                          <w:left w:val="nil"/>
                          <w:bottom w:val="nil"/>
                          <w:right w:val="nil"/>
                        </w:tcBorders>
                        <w:tcMar>
                          <w:top w:w="0" w:type="dxa"/>
                          <w:left w:w="45" w:type="dxa"/>
                          <w:bottom w:w="0" w:type="dxa"/>
                          <w:right w:w="45" w:type="dxa"/>
                        </w:tcMar>
                        <w:vAlign w:val="center"/>
                        <w:hideMark/>
                      </w:tcPr>
                      <w:p w:rsidR="007563D6" w:rsidRPr="007E0FD9" w:rsidRDefault="007563D6" w:rsidP="00EE5A13">
                        <w:pPr>
                          <w:spacing w:after="0" w:line="240" w:lineRule="auto"/>
                          <w:jc w:val="both"/>
                          <w:rPr>
                            <w:rFonts w:ascii="Arial" w:eastAsia="Times New Roman" w:hAnsi="Arial" w:cs="Arial"/>
                            <w:color w:val="000000"/>
                          </w:rPr>
                        </w:pPr>
                      </w:p>
                    </w:tc>
                  </w:tr>
                  <w:tr w:rsidR="007563D6" w:rsidRPr="007E0FD9" w:rsidTr="00EE5A1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7563D6" w:rsidRPr="007E0FD9" w:rsidRDefault="007563D6" w:rsidP="00EE5A13">
                        <w:pPr>
                          <w:spacing w:after="0" w:line="240" w:lineRule="auto"/>
                          <w:jc w:val="both"/>
                          <w:rPr>
                            <w:rFonts w:ascii="Arial" w:eastAsia="Times New Roman" w:hAnsi="Arial" w:cs="Arial"/>
                            <w:color w:val="000000"/>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7563D6" w:rsidRPr="007E0FD9" w:rsidRDefault="007563D6" w:rsidP="00EE5A13">
                        <w:pPr>
                          <w:spacing w:after="0" w:line="240" w:lineRule="auto"/>
                          <w:jc w:val="both"/>
                          <w:rPr>
                            <w:rFonts w:ascii="Arial" w:eastAsia="Times New Roman" w:hAnsi="Arial" w:cs="Arial"/>
                            <w:color w:val="000000"/>
                          </w:rPr>
                        </w:pPr>
                        <w:r w:rsidRPr="007E0FD9">
                          <w:rPr>
                            <w:rFonts w:ascii="Arial" w:eastAsia="Times New Roman" w:hAnsi="Arial" w:cs="Arial"/>
                            <w:color w:val="000000"/>
                          </w:rPr>
                          <w:t>Data . . . . . . . . . .</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7563D6" w:rsidRPr="007E0FD9" w:rsidRDefault="007563D6" w:rsidP="00EE5A13">
                        <w:pPr>
                          <w:spacing w:after="0" w:line="240" w:lineRule="auto"/>
                          <w:jc w:val="both"/>
                          <w:rPr>
                            <w:rFonts w:ascii="Arial" w:eastAsia="Times New Roman" w:hAnsi="Arial" w:cs="Arial"/>
                            <w:color w:val="000000"/>
                          </w:rPr>
                        </w:pPr>
                      </w:p>
                    </w:tc>
                  </w:tr>
                  <w:tr w:rsidR="007563D6" w:rsidRPr="007E0FD9" w:rsidTr="00EE5A13">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7563D6" w:rsidRPr="007E0FD9" w:rsidRDefault="007563D6" w:rsidP="00EE5A13">
                        <w:pPr>
                          <w:spacing w:after="0" w:line="240" w:lineRule="auto"/>
                          <w:jc w:val="both"/>
                          <w:rPr>
                            <w:rFonts w:ascii="Arial" w:eastAsia="Times New Roman" w:hAnsi="Arial" w:cs="Arial"/>
                            <w:color w:val="000000"/>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7563D6" w:rsidRPr="007E0FD9" w:rsidRDefault="007563D6" w:rsidP="00EE5A13">
                        <w:pPr>
                          <w:spacing w:after="0" w:line="240" w:lineRule="auto"/>
                          <w:jc w:val="both"/>
                          <w:rPr>
                            <w:rFonts w:ascii="Arial" w:eastAsia="Times New Roman" w:hAnsi="Arial" w:cs="Arial"/>
                            <w:color w:val="000000"/>
                          </w:rPr>
                        </w:pPr>
                        <w:r w:rsidRPr="007E0FD9">
                          <w:rPr>
                            <w:rFonts w:ascii="Arial" w:eastAsia="Times New Roman" w:hAnsi="Arial" w:cs="Arial"/>
                            <w:color w:val="000000"/>
                          </w:rPr>
                          <w:t>Proprietar</w:t>
                        </w:r>
                        <w:r w:rsidRPr="007E0FD9">
                          <w:rPr>
                            <w:rFonts w:ascii="Arial" w:eastAsia="Times New Roman" w:hAnsi="Arial" w:cs="Arial"/>
                            <w:color w:val="000000"/>
                          </w:rPr>
                          <w:br/>
                          <w:t>. . . . . . . . . .</w:t>
                        </w:r>
                        <w:r w:rsidRPr="007E0FD9">
                          <w:rPr>
                            <w:rFonts w:ascii="Arial" w:eastAsia="Times New Roman" w:hAnsi="Arial" w:cs="Arial"/>
                            <w:color w:val="000000"/>
                          </w:rPr>
                          <w:br/>
                          <w:t>(semnătură)</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7563D6" w:rsidRPr="007E0FD9" w:rsidRDefault="007563D6" w:rsidP="00EE5A13">
                        <w:pPr>
                          <w:spacing w:after="0" w:line="240" w:lineRule="auto"/>
                          <w:jc w:val="center"/>
                          <w:rPr>
                            <w:rFonts w:ascii="Arial" w:eastAsia="Times New Roman" w:hAnsi="Arial" w:cs="Arial"/>
                            <w:color w:val="000000"/>
                          </w:rPr>
                        </w:pPr>
                        <w:r w:rsidRPr="007E0FD9">
                          <w:rPr>
                            <w:rFonts w:ascii="Arial" w:eastAsia="Times New Roman" w:hAnsi="Arial" w:cs="Arial"/>
                            <w:color w:val="000000"/>
                          </w:rPr>
                          <w:t>Semnătura şi ştampila</w:t>
                        </w:r>
                        <w:r w:rsidRPr="007E0FD9">
                          <w:rPr>
                            <w:rFonts w:ascii="Arial" w:eastAsia="Times New Roman" w:hAnsi="Arial" w:cs="Arial"/>
                            <w:color w:val="000000"/>
                          </w:rPr>
                          <w:br/>
                          <w:t>. . . . . . . . . .</w:t>
                        </w:r>
                        <w:r w:rsidRPr="007E0FD9">
                          <w:rPr>
                            <w:rFonts w:ascii="Arial" w:eastAsia="Times New Roman" w:hAnsi="Arial" w:cs="Arial"/>
                            <w:color w:val="000000"/>
                          </w:rPr>
                          <w:br/>
                          <w:t>(persoană autorizată)</w:t>
                        </w:r>
                      </w:p>
                    </w:tc>
                  </w:tr>
                </w:tbl>
                <w:p w:rsidR="007563D6" w:rsidRPr="007E0FD9" w:rsidRDefault="007563D6" w:rsidP="00EE5A13">
                  <w:pPr>
                    <w:spacing w:after="0" w:line="240" w:lineRule="auto"/>
                    <w:jc w:val="both"/>
                    <w:rPr>
                      <w:rFonts w:ascii="Arial" w:eastAsia="Times New Roman" w:hAnsi="Arial" w:cs="Arial"/>
                      <w:color w:val="000000"/>
                    </w:rPr>
                  </w:pPr>
                </w:p>
                <w:p w:rsidR="007563D6" w:rsidRPr="00EE2FE1" w:rsidRDefault="007563D6" w:rsidP="00EE2FE1">
                  <w:pPr>
                    <w:spacing w:after="0" w:line="240" w:lineRule="auto"/>
                    <w:jc w:val="both"/>
                    <w:rPr>
                      <w:rFonts w:ascii="Arial" w:eastAsia="Times New Roman" w:hAnsi="Arial" w:cs="Arial"/>
                      <w:color w:val="000000"/>
                    </w:rPr>
                  </w:pPr>
                  <w:r w:rsidRPr="007E0FD9">
                    <w:rPr>
                      <w:rFonts w:ascii="Arial" w:eastAsia="Times New Roman" w:hAnsi="Arial" w:cs="Arial"/>
                      <w:color w:val="000000"/>
                    </w:rPr>
                    <w:t xml:space="preserve">    </w:t>
                  </w:r>
                </w:p>
                <w:p w:rsidR="007563D6" w:rsidRPr="007E0FD9" w:rsidRDefault="007563D6" w:rsidP="00EE5A13">
                  <w:pPr>
                    <w:spacing w:after="0" w:line="240" w:lineRule="auto"/>
                    <w:jc w:val="both"/>
                    <w:rPr>
                      <w:rFonts w:ascii="Arial" w:eastAsia="Times New Roman" w:hAnsi="Arial" w:cs="Arial"/>
                      <w:color w:val="000000"/>
                    </w:rPr>
                  </w:pPr>
                  <w:r w:rsidRPr="007E0FD9">
                    <w:rPr>
                      <w:rFonts w:ascii="Arial" w:eastAsia="Times New Roman" w:hAnsi="Arial" w:cs="Arial"/>
                      <w:color w:val="000000"/>
                    </w:rPr>
                    <w:t xml:space="preserve">    Oficiul de Cadastru şi Publicitate Imobiliară, instituţie publică cu personalitate juridică aflată în subordinea Agenţiei Naţionale de Cadastru şi Publicitate Imobiliară, prelucrează date cu caracter personal furnizate de dumneavoastră: nume, prenume, serie şi număr act de identitate, cod numeric personal, adresa poştală etc.  </w:t>
                  </w:r>
                </w:p>
                <w:p w:rsidR="007563D6" w:rsidRPr="007E0FD9" w:rsidRDefault="007563D6" w:rsidP="00EE5A13">
                  <w:pPr>
                    <w:spacing w:after="0" w:line="240" w:lineRule="auto"/>
                    <w:jc w:val="both"/>
                    <w:rPr>
                      <w:rFonts w:ascii="Arial" w:eastAsia="Times New Roman" w:hAnsi="Arial" w:cs="Arial"/>
                      <w:color w:val="000000"/>
                    </w:rPr>
                  </w:pPr>
                  <w:r w:rsidRPr="007E0FD9">
                    <w:rPr>
                      <w:rFonts w:ascii="Arial" w:eastAsia="Times New Roman" w:hAnsi="Arial" w:cs="Arial"/>
                      <w:color w:val="000000"/>
                    </w:rPr>
                    <w:t xml:space="preserve">    Datele cu caracter personal sunt prelucrate de </w:t>
                  </w:r>
                  <w:r w:rsidRPr="007E0FD9">
                    <w:rPr>
                      <w:rFonts w:ascii="Arial" w:eastAsia="Times New Roman" w:hAnsi="Arial" w:cs="Arial"/>
                      <w:color w:val="000000"/>
                    </w:rPr>
                    <w:lastRenderedPageBreak/>
                    <w:t xml:space="preserve">către operator în vederea îndeplinirii competenţelor legale privind evidenţele de cadastru şi carte funciară şi pot fi comunicate numai destinatarilor abilitaţi prin acte normative (Codul civil, Codul de procedură civilă, Codul fiscal, alte legi speciale), inclusiv organelor de poliţie, parchetelor, instanţelor sau altor autorităţi publice, în condiţiile legii. În acest sens vă informăm şi vă asigurăm că am luat măsuri tehnice şi organizatorice adecvate pentru protejarea datelor dumneavoastră.  </w:t>
                  </w:r>
                </w:p>
                <w:p w:rsidR="007563D6" w:rsidRPr="007E0FD9" w:rsidRDefault="007563D6" w:rsidP="00EE5A13">
                  <w:pPr>
                    <w:spacing w:after="0" w:line="240" w:lineRule="auto"/>
                    <w:jc w:val="both"/>
                    <w:rPr>
                      <w:rFonts w:ascii="Arial" w:eastAsia="Times New Roman" w:hAnsi="Arial" w:cs="Arial"/>
                      <w:color w:val="000000"/>
                    </w:rPr>
                  </w:pPr>
                  <w:r w:rsidRPr="007E0FD9">
                    <w:rPr>
                      <w:rFonts w:ascii="Arial" w:eastAsia="Times New Roman" w:hAnsi="Arial" w:cs="Arial"/>
                      <w:color w:val="000000"/>
                    </w:rPr>
                    <w:t xml:space="preserve">    În exercitarea drepturilor dumneavoastră prevăzute de Regulamentul </w:t>
                  </w:r>
                  <w:hyperlink r:id="rId18" w:history="1">
                    <w:r w:rsidRPr="007E0FD9">
                      <w:rPr>
                        <w:rFonts w:ascii="Arial" w:eastAsia="Times New Roman" w:hAnsi="Arial" w:cs="Arial"/>
                        <w:color w:val="0000FF"/>
                      </w:rPr>
                      <w:t>nr. 679/2016</w:t>
                    </w:r>
                  </w:hyperlink>
                  <w:r w:rsidRPr="007E0FD9">
                    <w:rPr>
                      <w:rFonts w:ascii="Arial" w:eastAsia="Times New Roman" w:hAnsi="Arial" w:cs="Arial"/>
                      <w:color w:val="000000"/>
                    </w:rPr>
                    <w:t xml:space="preserve">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rpd_ . . . . . . . . . .@ancpi.ro*, formulând o cerere scrisă, datată şi semnată sau la telefon: . . . . . . . . . .*.  </w:t>
                  </w:r>
                </w:p>
                <w:p w:rsidR="007563D6" w:rsidRPr="007E0FD9" w:rsidRDefault="007563D6" w:rsidP="00EE5A13">
                  <w:pPr>
                    <w:shd w:val="clear" w:color="auto" w:fill="E0E0F0"/>
                    <w:spacing w:after="0" w:line="240" w:lineRule="auto"/>
                    <w:jc w:val="both"/>
                    <w:rPr>
                      <w:rFonts w:ascii="Arial" w:eastAsia="Times New Roman" w:hAnsi="Arial" w:cs="Arial"/>
                      <w:color w:val="000000"/>
                    </w:rPr>
                  </w:pPr>
                  <w:r w:rsidRPr="007E0FD9">
                    <w:rPr>
                      <w:rFonts w:ascii="Arial" w:eastAsia="Times New Roman" w:hAnsi="Arial" w:cs="Arial"/>
                      <w:color w:val="000000"/>
                    </w:rPr>
                    <w:t>   </w:t>
                  </w:r>
                  <w:r w:rsidRPr="007E0FD9">
                    <w:rPr>
                      <w:rFonts w:ascii="Arial" w:eastAsia="Times New Roman" w:hAnsi="Arial" w:cs="Arial"/>
                      <w:b/>
                      <w:bCs/>
                      <w:color w:val="2E8B57"/>
                    </w:rPr>
                    <w:t>*</w:t>
                  </w:r>
                  <w:r w:rsidRPr="007E0FD9">
                    <w:rPr>
                      <w:rFonts w:ascii="Arial" w:eastAsia="Times New Roman" w:hAnsi="Arial" w:cs="Arial"/>
                      <w:color w:val="000000"/>
                    </w:rPr>
                    <w:t xml:space="preserve"> </w:t>
                  </w:r>
                  <w:r w:rsidRPr="007E0FD9">
                    <w:rPr>
                      <w:rFonts w:ascii="Arial" w:eastAsia="Times New Roman" w:hAnsi="Arial" w:cs="Arial"/>
                      <w:color w:val="000000"/>
                      <w:shd w:val="clear" w:color="auto" w:fill="E0E0F0"/>
                    </w:rPr>
                    <w:t>Se completează cu datele corespunzătoare responsabilului cu protecţia datelor desemnat la nivelul fiecărui OCPI.</w:t>
                  </w:r>
                  <w:r w:rsidRPr="007E0FD9">
                    <w:rPr>
                      <w:rFonts w:ascii="Arial" w:eastAsia="Times New Roman" w:hAnsi="Arial" w:cs="Arial"/>
                      <w:color w:val="000000"/>
                      <w:shd w:val="clear" w:color="auto" w:fill="E0E0F0"/>
                    </w:rPr>
                    <w:br/>
                  </w:r>
                </w:p>
                <w:p w:rsidR="007563D6" w:rsidRPr="007E0FD9" w:rsidRDefault="007563D6" w:rsidP="00EE5A13">
                  <w:pPr>
                    <w:jc w:val="both"/>
                    <w:rPr>
                      <w:rFonts w:ascii="Arial" w:hAnsi="Arial" w:cs="Arial"/>
                      <w:color w:val="000000"/>
                    </w:rPr>
                  </w:pPr>
                </w:p>
              </w:tc>
              <w:tc>
                <w:tcPr>
                  <w:tcW w:w="0" w:type="auto"/>
                  <w:tcBorders>
                    <w:top w:val="nil"/>
                    <w:left w:val="nil"/>
                    <w:bottom w:val="nil"/>
                    <w:right w:val="nil"/>
                  </w:tcBorders>
                  <w:tcMar>
                    <w:top w:w="0" w:type="dxa"/>
                    <w:left w:w="45" w:type="dxa"/>
                    <w:bottom w:w="0" w:type="dxa"/>
                    <w:right w:w="45" w:type="dxa"/>
                  </w:tcMar>
                  <w:vAlign w:val="center"/>
                  <w:hideMark/>
                </w:tcPr>
                <w:p w:rsidR="007563D6" w:rsidRPr="000A7841" w:rsidRDefault="007563D6" w:rsidP="000A7841">
                  <w:pPr>
                    <w:spacing w:after="0" w:line="240" w:lineRule="auto"/>
                    <w:jc w:val="both"/>
                    <w:rPr>
                      <w:rFonts w:ascii="Arial" w:eastAsia="Times New Roman" w:hAnsi="Arial" w:cs="Arial"/>
                      <w:color w:val="000000"/>
                    </w:rPr>
                  </w:pPr>
                </w:p>
              </w:tc>
              <w:tc>
                <w:tcPr>
                  <w:tcW w:w="0" w:type="auto"/>
                  <w:tcBorders>
                    <w:top w:val="nil"/>
                    <w:left w:val="nil"/>
                    <w:bottom w:val="nil"/>
                    <w:right w:val="nil"/>
                  </w:tcBorders>
                  <w:tcMar>
                    <w:top w:w="0" w:type="dxa"/>
                    <w:left w:w="45" w:type="dxa"/>
                    <w:bottom w:w="0" w:type="dxa"/>
                    <w:right w:w="45" w:type="dxa"/>
                  </w:tcMar>
                  <w:vAlign w:val="center"/>
                  <w:hideMark/>
                </w:tcPr>
                <w:p w:rsidR="007563D6" w:rsidRPr="000A7841" w:rsidRDefault="007563D6" w:rsidP="000A7841">
                  <w:pPr>
                    <w:spacing w:after="0" w:line="240" w:lineRule="auto"/>
                    <w:jc w:val="both"/>
                    <w:rPr>
                      <w:rFonts w:ascii="Arial" w:eastAsia="Times New Roman" w:hAnsi="Arial" w:cs="Arial"/>
                      <w:color w:val="000000"/>
                    </w:rPr>
                  </w:pPr>
                </w:p>
              </w:tc>
            </w:tr>
          </w:tbl>
          <w:p w:rsidR="007E0FD9" w:rsidRPr="007E0FD9" w:rsidRDefault="007E0FD9" w:rsidP="0086339F">
            <w:pPr>
              <w:shd w:val="clear" w:color="auto" w:fill="E0E0F0"/>
              <w:jc w:val="both"/>
              <w:rPr>
                <w:rFonts w:ascii="Arial" w:eastAsia="Times New Roman" w:hAnsi="Arial" w:cs="Arial"/>
                <w:b/>
                <w:bCs/>
              </w:rPr>
            </w:pPr>
          </w:p>
        </w:tc>
        <w:tc>
          <w:tcPr>
            <w:tcW w:w="2892" w:type="dxa"/>
          </w:tcPr>
          <w:p w:rsidR="007E0FD9" w:rsidRPr="004D3ED4" w:rsidRDefault="00CF417F">
            <w:pPr>
              <w:rPr>
                <w:rFonts w:ascii="Arial" w:hAnsi="Arial" w:cs="Arial"/>
              </w:rPr>
            </w:pPr>
            <w:r>
              <w:rPr>
                <w:rFonts w:ascii="Arial" w:hAnsi="Arial" w:cs="Arial"/>
              </w:rPr>
              <w:lastRenderedPageBreak/>
              <w:t xml:space="preserve">Corelare cu prevederile art. 84 </w:t>
            </w:r>
            <w:r w:rsidR="004D3ED4">
              <w:rPr>
                <w:rFonts w:ascii="Arial" w:hAnsi="Arial" w:cs="Arial"/>
              </w:rPr>
              <w:t>alin. (2</w:t>
            </w:r>
            <w:r w:rsidR="004D3ED4">
              <w:rPr>
                <w:rFonts w:ascii="Arial" w:hAnsi="Arial" w:cs="Arial"/>
                <w:vertAlign w:val="superscript"/>
              </w:rPr>
              <w:t xml:space="preserve">1 </w:t>
            </w:r>
            <w:r w:rsidR="00ED396F">
              <w:rPr>
                <w:rFonts w:ascii="Arial" w:hAnsi="Arial" w:cs="Arial"/>
              </w:rPr>
              <w:t>).</w:t>
            </w:r>
          </w:p>
        </w:tc>
      </w:tr>
    </w:tbl>
    <w:p w:rsidR="00EE5A13" w:rsidRDefault="00EE5A13">
      <w:pPr>
        <w:rPr>
          <w:rFonts w:ascii="Arial" w:hAnsi="Arial" w:cs="Arial"/>
        </w:rPr>
      </w:pPr>
    </w:p>
    <w:p w:rsidR="00220149" w:rsidRPr="00544AEF" w:rsidRDefault="00220149" w:rsidP="00E270BA">
      <w:pPr>
        <w:rPr>
          <w:rFonts w:ascii="Arial" w:hAnsi="Arial" w:cs="Arial"/>
          <w:lang w:val="ro-RO"/>
        </w:rPr>
      </w:pPr>
      <w:r>
        <w:rPr>
          <w:rFonts w:ascii="Arial" w:hAnsi="Arial" w:cs="Arial"/>
          <w:lang w:val="ro-RO"/>
        </w:rPr>
        <w:t xml:space="preserve"> </w:t>
      </w:r>
    </w:p>
    <w:sectPr w:rsidR="00220149" w:rsidRPr="00544AEF" w:rsidSect="00B33381">
      <w:head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F81" w:rsidRDefault="00935F81" w:rsidP="00510BE6">
      <w:pPr>
        <w:spacing w:after="0" w:line="240" w:lineRule="auto"/>
      </w:pPr>
      <w:r>
        <w:separator/>
      </w:r>
    </w:p>
  </w:endnote>
  <w:endnote w:type="continuationSeparator" w:id="0">
    <w:p w:rsidR="00935F81" w:rsidRDefault="00935F81" w:rsidP="0051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F81" w:rsidRDefault="00935F81" w:rsidP="00510BE6">
      <w:pPr>
        <w:spacing w:after="0" w:line="240" w:lineRule="auto"/>
      </w:pPr>
      <w:r>
        <w:separator/>
      </w:r>
    </w:p>
  </w:footnote>
  <w:footnote w:type="continuationSeparator" w:id="0">
    <w:p w:rsidR="00935F81" w:rsidRDefault="00935F81" w:rsidP="00510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BE6" w:rsidRDefault="00510BE6" w:rsidP="00510BE6">
    <w:pPr>
      <w:jc w:val="center"/>
      <w:rPr>
        <w:rFonts w:ascii="Arial" w:hAnsi="Arial" w:cs="Arial"/>
        <w:b/>
        <w:sz w:val="24"/>
        <w:szCs w:val="24"/>
      </w:rPr>
    </w:pPr>
  </w:p>
  <w:p w:rsidR="00510BE6" w:rsidRPr="00015F11" w:rsidRDefault="00510BE6" w:rsidP="00510BE6">
    <w:pPr>
      <w:jc w:val="center"/>
      <w:rPr>
        <w:rFonts w:ascii="Arial" w:hAnsi="Arial" w:cs="Arial"/>
        <w:b/>
        <w:sz w:val="24"/>
        <w:szCs w:val="24"/>
      </w:rPr>
    </w:pPr>
    <w:r w:rsidRPr="00015F11">
      <w:rPr>
        <w:rFonts w:ascii="Arial" w:hAnsi="Arial" w:cs="Arial"/>
        <w:b/>
        <w:sz w:val="24"/>
        <w:szCs w:val="24"/>
      </w:rPr>
      <w:t>Proiect pentru modificarea și completarea Regulamentului de avizare, recepție și înscriere în evidențele de cadastru și carte funciară, aprobat prin Ordinul nr. 700/2014</w:t>
    </w:r>
    <w:r>
      <w:rPr>
        <w:rFonts w:ascii="Arial" w:hAnsi="Arial" w:cs="Arial"/>
        <w:b/>
        <w:sz w:val="24"/>
        <w:szCs w:val="24"/>
      </w:rPr>
      <w:t>, cu modificările și completările ulterioare</w:t>
    </w:r>
  </w:p>
  <w:p w:rsidR="00510BE6" w:rsidRDefault="00510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4D41"/>
    <w:multiLevelType w:val="hybridMultilevel"/>
    <w:tmpl w:val="59C418F8"/>
    <w:lvl w:ilvl="0" w:tplc="FB80FB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9511B"/>
    <w:multiLevelType w:val="hybridMultilevel"/>
    <w:tmpl w:val="82764A70"/>
    <w:lvl w:ilvl="0" w:tplc="B34AB26C">
      <w:start w:val="1"/>
      <w:numFmt w:val="decimal"/>
      <w:lvlText w:val="(%1)"/>
      <w:lvlJc w:val="left"/>
      <w:pPr>
        <w:ind w:left="720" w:hanging="360"/>
      </w:pPr>
      <w:rPr>
        <w:rFonts w:ascii="Arial" w:eastAsia="Times New Roman"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507A7"/>
    <w:multiLevelType w:val="hybridMultilevel"/>
    <w:tmpl w:val="D31C6EA8"/>
    <w:lvl w:ilvl="0" w:tplc="2E9C9AEC">
      <w:start w:val="1"/>
      <w:numFmt w:val="low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F5653C4"/>
    <w:multiLevelType w:val="hybridMultilevel"/>
    <w:tmpl w:val="9F9CBCC2"/>
    <w:lvl w:ilvl="0" w:tplc="4600F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15ADF"/>
    <w:multiLevelType w:val="hybridMultilevel"/>
    <w:tmpl w:val="D00ACEA0"/>
    <w:lvl w:ilvl="0" w:tplc="6C1A7EA4">
      <w:start w:val="1"/>
      <w:numFmt w:val="decimal"/>
      <w:lvlText w:val="(%1)"/>
      <w:lvlJc w:val="left"/>
      <w:pPr>
        <w:ind w:left="885" w:hanging="525"/>
      </w:pPr>
      <w:rPr>
        <w:rFonts w:hint="default"/>
        <w:b/>
        <w:color w:val="FF7F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17475"/>
    <w:multiLevelType w:val="hybridMultilevel"/>
    <w:tmpl w:val="F0B88150"/>
    <w:lvl w:ilvl="0" w:tplc="E6061D3C">
      <w:start w:val="1"/>
      <w:numFmt w:val="decimal"/>
      <w:lvlText w:val="(%1)"/>
      <w:lvlJc w:val="left"/>
      <w:pPr>
        <w:ind w:left="855" w:hanging="495"/>
      </w:pPr>
      <w:rPr>
        <w:rFonts w:hint="default"/>
        <w:b/>
        <w:color w:val="FF7F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028DD"/>
    <w:multiLevelType w:val="hybridMultilevel"/>
    <w:tmpl w:val="7FFEB59E"/>
    <w:lvl w:ilvl="0" w:tplc="29DC462C">
      <w:start w:val="1"/>
      <w:numFmt w:val="decimal"/>
      <w:lvlText w:val="(%1)"/>
      <w:lvlJc w:val="left"/>
      <w:pPr>
        <w:ind w:left="765" w:hanging="765"/>
      </w:pPr>
      <w:rPr>
        <w:rFonts w:hint="default"/>
        <w:b/>
        <w:color w:val="FF7F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2802B9"/>
    <w:multiLevelType w:val="hybridMultilevel"/>
    <w:tmpl w:val="3E98C532"/>
    <w:lvl w:ilvl="0" w:tplc="6D38783E">
      <w:start w:val="1"/>
      <w:numFmt w:val="decimal"/>
      <w:lvlText w:val="(%1)"/>
      <w:lvlJc w:val="left"/>
      <w:pPr>
        <w:ind w:left="900" w:hanging="54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C3953"/>
    <w:multiLevelType w:val="hybridMultilevel"/>
    <w:tmpl w:val="7A5A4612"/>
    <w:lvl w:ilvl="0" w:tplc="A8D0B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9452F"/>
    <w:multiLevelType w:val="hybridMultilevel"/>
    <w:tmpl w:val="8814EE02"/>
    <w:lvl w:ilvl="0" w:tplc="E960B8BC">
      <w:start w:val="1"/>
      <w:numFmt w:val="decimal"/>
      <w:lvlText w:val="(%1)"/>
      <w:lvlJc w:val="left"/>
      <w:pPr>
        <w:ind w:left="885" w:hanging="525"/>
      </w:pPr>
      <w:rPr>
        <w:rFonts w:hint="default"/>
        <w:b/>
        <w:color w:val="FF7F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B5A5D"/>
    <w:multiLevelType w:val="hybridMultilevel"/>
    <w:tmpl w:val="B2F60F18"/>
    <w:lvl w:ilvl="0" w:tplc="A35EF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5131C2"/>
    <w:multiLevelType w:val="hybridMultilevel"/>
    <w:tmpl w:val="F00A3C8E"/>
    <w:lvl w:ilvl="0" w:tplc="DFA67C66">
      <w:start w:val="1"/>
      <w:numFmt w:val="decimal"/>
      <w:lvlText w:val="(%1)"/>
      <w:lvlJc w:val="left"/>
      <w:pPr>
        <w:ind w:left="990" w:hanging="63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A4CBB"/>
    <w:multiLevelType w:val="hybridMultilevel"/>
    <w:tmpl w:val="B1A21928"/>
    <w:lvl w:ilvl="0" w:tplc="3F5635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0C441B"/>
    <w:multiLevelType w:val="hybridMultilevel"/>
    <w:tmpl w:val="55F4C5AC"/>
    <w:lvl w:ilvl="0" w:tplc="E5F453D4">
      <w:start w:val="1"/>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1B76E8"/>
    <w:multiLevelType w:val="hybridMultilevel"/>
    <w:tmpl w:val="4D2AB1A0"/>
    <w:lvl w:ilvl="0" w:tplc="86E0E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1"/>
  </w:num>
  <w:num w:numId="5">
    <w:abstractNumId w:val="2"/>
  </w:num>
  <w:num w:numId="6">
    <w:abstractNumId w:val="0"/>
  </w:num>
  <w:num w:numId="7">
    <w:abstractNumId w:val="11"/>
  </w:num>
  <w:num w:numId="8">
    <w:abstractNumId w:val="4"/>
  </w:num>
  <w:num w:numId="9">
    <w:abstractNumId w:val="9"/>
  </w:num>
  <w:num w:numId="10">
    <w:abstractNumId w:val="6"/>
  </w:num>
  <w:num w:numId="11">
    <w:abstractNumId w:val="5"/>
  </w:num>
  <w:num w:numId="12">
    <w:abstractNumId w:val="12"/>
  </w:num>
  <w:num w:numId="13">
    <w:abstractNumId w:val="1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34"/>
    <w:rsid w:val="00000E52"/>
    <w:rsid w:val="00004C1D"/>
    <w:rsid w:val="00007B5B"/>
    <w:rsid w:val="00013DD1"/>
    <w:rsid w:val="0001527A"/>
    <w:rsid w:val="00020218"/>
    <w:rsid w:val="00051C90"/>
    <w:rsid w:val="00054736"/>
    <w:rsid w:val="0006455F"/>
    <w:rsid w:val="00067931"/>
    <w:rsid w:val="00067B47"/>
    <w:rsid w:val="00074201"/>
    <w:rsid w:val="0009486C"/>
    <w:rsid w:val="00097047"/>
    <w:rsid w:val="000A28DD"/>
    <w:rsid w:val="000A7841"/>
    <w:rsid w:val="000B02C6"/>
    <w:rsid w:val="000B54F3"/>
    <w:rsid w:val="000C33B4"/>
    <w:rsid w:val="000C3B5A"/>
    <w:rsid w:val="000D3185"/>
    <w:rsid w:val="000D6D9E"/>
    <w:rsid w:val="000F72C2"/>
    <w:rsid w:val="0011105A"/>
    <w:rsid w:val="0012231F"/>
    <w:rsid w:val="00125A86"/>
    <w:rsid w:val="00133F8F"/>
    <w:rsid w:val="00133FE7"/>
    <w:rsid w:val="001574BC"/>
    <w:rsid w:val="00157D02"/>
    <w:rsid w:val="001618E8"/>
    <w:rsid w:val="001664DF"/>
    <w:rsid w:val="00186252"/>
    <w:rsid w:val="001A09ED"/>
    <w:rsid w:val="001A23AF"/>
    <w:rsid w:val="001A57D5"/>
    <w:rsid w:val="001B0B5E"/>
    <w:rsid w:val="001B1C9D"/>
    <w:rsid w:val="001C03C6"/>
    <w:rsid w:val="001D100D"/>
    <w:rsid w:val="001D635C"/>
    <w:rsid w:val="001D6E22"/>
    <w:rsid w:val="001E04C6"/>
    <w:rsid w:val="001F2A4C"/>
    <w:rsid w:val="001F647A"/>
    <w:rsid w:val="00200727"/>
    <w:rsid w:val="00202B9D"/>
    <w:rsid w:val="00220149"/>
    <w:rsid w:val="00225F4D"/>
    <w:rsid w:val="00226753"/>
    <w:rsid w:val="0023583F"/>
    <w:rsid w:val="00254A48"/>
    <w:rsid w:val="002564E8"/>
    <w:rsid w:val="00261AE8"/>
    <w:rsid w:val="0026624E"/>
    <w:rsid w:val="002715CD"/>
    <w:rsid w:val="002A75B4"/>
    <w:rsid w:val="002B3AF3"/>
    <w:rsid w:val="002B5B58"/>
    <w:rsid w:val="002C1067"/>
    <w:rsid w:val="002C53C9"/>
    <w:rsid w:val="002C7305"/>
    <w:rsid w:val="002D0A23"/>
    <w:rsid w:val="002D1329"/>
    <w:rsid w:val="002D45E4"/>
    <w:rsid w:val="002D6742"/>
    <w:rsid w:val="002E00E9"/>
    <w:rsid w:val="002E3844"/>
    <w:rsid w:val="002F2597"/>
    <w:rsid w:val="002F4924"/>
    <w:rsid w:val="00306A78"/>
    <w:rsid w:val="00314E95"/>
    <w:rsid w:val="003215B1"/>
    <w:rsid w:val="00323AE8"/>
    <w:rsid w:val="00325E6A"/>
    <w:rsid w:val="00330A29"/>
    <w:rsid w:val="00332EEA"/>
    <w:rsid w:val="0036277A"/>
    <w:rsid w:val="00365762"/>
    <w:rsid w:val="00367690"/>
    <w:rsid w:val="00370EC9"/>
    <w:rsid w:val="00376C34"/>
    <w:rsid w:val="00380102"/>
    <w:rsid w:val="00383704"/>
    <w:rsid w:val="00383D9E"/>
    <w:rsid w:val="003A37CA"/>
    <w:rsid w:val="003A6188"/>
    <w:rsid w:val="003B13AD"/>
    <w:rsid w:val="003B2F46"/>
    <w:rsid w:val="003B7966"/>
    <w:rsid w:val="003C6BC2"/>
    <w:rsid w:val="003C7A72"/>
    <w:rsid w:val="003D2F81"/>
    <w:rsid w:val="003D3A34"/>
    <w:rsid w:val="003D56F6"/>
    <w:rsid w:val="003E3902"/>
    <w:rsid w:val="003E39EC"/>
    <w:rsid w:val="003E49D5"/>
    <w:rsid w:val="003F1259"/>
    <w:rsid w:val="003F6748"/>
    <w:rsid w:val="004011F2"/>
    <w:rsid w:val="00401561"/>
    <w:rsid w:val="00402F81"/>
    <w:rsid w:val="004125BF"/>
    <w:rsid w:val="00412EE8"/>
    <w:rsid w:val="004256DC"/>
    <w:rsid w:val="004305CB"/>
    <w:rsid w:val="00441D69"/>
    <w:rsid w:val="00453DB4"/>
    <w:rsid w:val="00470675"/>
    <w:rsid w:val="00470756"/>
    <w:rsid w:val="00472E1F"/>
    <w:rsid w:val="00474E4D"/>
    <w:rsid w:val="00475560"/>
    <w:rsid w:val="00477233"/>
    <w:rsid w:val="004925EF"/>
    <w:rsid w:val="004927BF"/>
    <w:rsid w:val="00495968"/>
    <w:rsid w:val="004A02F0"/>
    <w:rsid w:val="004A1876"/>
    <w:rsid w:val="004A3332"/>
    <w:rsid w:val="004B59E9"/>
    <w:rsid w:val="004C2A71"/>
    <w:rsid w:val="004D190B"/>
    <w:rsid w:val="004D3ED4"/>
    <w:rsid w:val="004D7813"/>
    <w:rsid w:val="004E43C2"/>
    <w:rsid w:val="00506BE2"/>
    <w:rsid w:val="00510BE6"/>
    <w:rsid w:val="00512C4C"/>
    <w:rsid w:val="005135FB"/>
    <w:rsid w:val="00522609"/>
    <w:rsid w:val="005269C4"/>
    <w:rsid w:val="00544AEF"/>
    <w:rsid w:val="0055217D"/>
    <w:rsid w:val="0055368B"/>
    <w:rsid w:val="00557040"/>
    <w:rsid w:val="00561BEA"/>
    <w:rsid w:val="0056221E"/>
    <w:rsid w:val="00562A2E"/>
    <w:rsid w:val="00566B1B"/>
    <w:rsid w:val="00572FA9"/>
    <w:rsid w:val="005754A4"/>
    <w:rsid w:val="00577464"/>
    <w:rsid w:val="00585AF2"/>
    <w:rsid w:val="00592EFE"/>
    <w:rsid w:val="005951A3"/>
    <w:rsid w:val="005A2DBC"/>
    <w:rsid w:val="005B1473"/>
    <w:rsid w:val="005C69DD"/>
    <w:rsid w:val="005E2ED7"/>
    <w:rsid w:val="005E5DC8"/>
    <w:rsid w:val="005F269D"/>
    <w:rsid w:val="005F59A3"/>
    <w:rsid w:val="00646780"/>
    <w:rsid w:val="00657C74"/>
    <w:rsid w:val="00660EFD"/>
    <w:rsid w:val="006630FE"/>
    <w:rsid w:val="006637E6"/>
    <w:rsid w:val="00667080"/>
    <w:rsid w:val="006720AF"/>
    <w:rsid w:val="006735B6"/>
    <w:rsid w:val="006768E8"/>
    <w:rsid w:val="00680112"/>
    <w:rsid w:val="00685C0C"/>
    <w:rsid w:val="006924E3"/>
    <w:rsid w:val="00692C61"/>
    <w:rsid w:val="00692DC6"/>
    <w:rsid w:val="006A15F6"/>
    <w:rsid w:val="006C446F"/>
    <w:rsid w:val="006D15FF"/>
    <w:rsid w:val="006F079A"/>
    <w:rsid w:val="00706666"/>
    <w:rsid w:val="00706859"/>
    <w:rsid w:val="007117CA"/>
    <w:rsid w:val="00711AA2"/>
    <w:rsid w:val="00712E48"/>
    <w:rsid w:val="007130A1"/>
    <w:rsid w:val="007143B4"/>
    <w:rsid w:val="0072086D"/>
    <w:rsid w:val="00722CEB"/>
    <w:rsid w:val="0072585D"/>
    <w:rsid w:val="007265E9"/>
    <w:rsid w:val="00743003"/>
    <w:rsid w:val="0074397F"/>
    <w:rsid w:val="007563D6"/>
    <w:rsid w:val="007615EA"/>
    <w:rsid w:val="00761B68"/>
    <w:rsid w:val="00775C50"/>
    <w:rsid w:val="00777F43"/>
    <w:rsid w:val="00785986"/>
    <w:rsid w:val="0079024B"/>
    <w:rsid w:val="00795077"/>
    <w:rsid w:val="007970AD"/>
    <w:rsid w:val="0079726B"/>
    <w:rsid w:val="007A2C3A"/>
    <w:rsid w:val="007A4AE1"/>
    <w:rsid w:val="007A600A"/>
    <w:rsid w:val="007E0FD9"/>
    <w:rsid w:val="007E1086"/>
    <w:rsid w:val="007F7B4F"/>
    <w:rsid w:val="007F7EEB"/>
    <w:rsid w:val="00802E33"/>
    <w:rsid w:val="00813EAD"/>
    <w:rsid w:val="00827611"/>
    <w:rsid w:val="00836D55"/>
    <w:rsid w:val="00845D8B"/>
    <w:rsid w:val="008518DE"/>
    <w:rsid w:val="0085679E"/>
    <w:rsid w:val="00860F7B"/>
    <w:rsid w:val="00861B84"/>
    <w:rsid w:val="0086339F"/>
    <w:rsid w:val="008730E4"/>
    <w:rsid w:val="008978B8"/>
    <w:rsid w:val="008A0A16"/>
    <w:rsid w:val="008A464C"/>
    <w:rsid w:val="008C33E0"/>
    <w:rsid w:val="008C5317"/>
    <w:rsid w:val="008C73FB"/>
    <w:rsid w:val="008D2BA4"/>
    <w:rsid w:val="008E12FD"/>
    <w:rsid w:val="008F7271"/>
    <w:rsid w:val="00901847"/>
    <w:rsid w:val="0091287E"/>
    <w:rsid w:val="00915A22"/>
    <w:rsid w:val="00922288"/>
    <w:rsid w:val="00935F81"/>
    <w:rsid w:val="0094388C"/>
    <w:rsid w:val="0095784B"/>
    <w:rsid w:val="00963361"/>
    <w:rsid w:val="00970B2D"/>
    <w:rsid w:val="00973695"/>
    <w:rsid w:val="00974360"/>
    <w:rsid w:val="00974DE0"/>
    <w:rsid w:val="00977FAE"/>
    <w:rsid w:val="009808BC"/>
    <w:rsid w:val="0099294A"/>
    <w:rsid w:val="00997334"/>
    <w:rsid w:val="009A3544"/>
    <w:rsid w:val="009A5EFD"/>
    <w:rsid w:val="009B1136"/>
    <w:rsid w:val="009B2B07"/>
    <w:rsid w:val="009C1AD1"/>
    <w:rsid w:val="009C32DC"/>
    <w:rsid w:val="009D51A4"/>
    <w:rsid w:val="009D6D85"/>
    <w:rsid w:val="009E019A"/>
    <w:rsid w:val="009E0410"/>
    <w:rsid w:val="009E27A8"/>
    <w:rsid w:val="009E7873"/>
    <w:rsid w:val="009F3080"/>
    <w:rsid w:val="009F53D4"/>
    <w:rsid w:val="00A10C32"/>
    <w:rsid w:val="00A16EBB"/>
    <w:rsid w:val="00A21661"/>
    <w:rsid w:val="00A328D5"/>
    <w:rsid w:val="00A361AC"/>
    <w:rsid w:val="00A43856"/>
    <w:rsid w:val="00A5355E"/>
    <w:rsid w:val="00A704D6"/>
    <w:rsid w:val="00A7234C"/>
    <w:rsid w:val="00A73567"/>
    <w:rsid w:val="00A76EE3"/>
    <w:rsid w:val="00A7743E"/>
    <w:rsid w:val="00A843DA"/>
    <w:rsid w:val="00A85A86"/>
    <w:rsid w:val="00A95F3A"/>
    <w:rsid w:val="00A97982"/>
    <w:rsid w:val="00AA19A0"/>
    <w:rsid w:val="00AA667F"/>
    <w:rsid w:val="00AC3A7A"/>
    <w:rsid w:val="00AE7829"/>
    <w:rsid w:val="00AE7C89"/>
    <w:rsid w:val="00AF3827"/>
    <w:rsid w:val="00AF50AA"/>
    <w:rsid w:val="00B00023"/>
    <w:rsid w:val="00B01F67"/>
    <w:rsid w:val="00B02208"/>
    <w:rsid w:val="00B040F3"/>
    <w:rsid w:val="00B079DD"/>
    <w:rsid w:val="00B14815"/>
    <w:rsid w:val="00B170DF"/>
    <w:rsid w:val="00B2530E"/>
    <w:rsid w:val="00B27C8C"/>
    <w:rsid w:val="00B31498"/>
    <w:rsid w:val="00B33381"/>
    <w:rsid w:val="00B429B2"/>
    <w:rsid w:val="00B43DEB"/>
    <w:rsid w:val="00B52DE3"/>
    <w:rsid w:val="00B531B6"/>
    <w:rsid w:val="00B53F29"/>
    <w:rsid w:val="00B564DC"/>
    <w:rsid w:val="00B64A5C"/>
    <w:rsid w:val="00B67509"/>
    <w:rsid w:val="00B71840"/>
    <w:rsid w:val="00B74F41"/>
    <w:rsid w:val="00B77182"/>
    <w:rsid w:val="00B82A96"/>
    <w:rsid w:val="00B84528"/>
    <w:rsid w:val="00BA2D22"/>
    <w:rsid w:val="00BB2355"/>
    <w:rsid w:val="00BB78A6"/>
    <w:rsid w:val="00BC0A4D"/>
    <w:rsid w:val="00BC554C"/>
    <w:rsid w:val="00BD57A6"/>
    <w:rsid w:val="00BE20B9"/>
    <w:rsid w:val="00BE78C3"/>
    <w:rsid w:val="00BF6322"/>
    <w:rsid w:val="00BF732B"/>
    <w:rsid w:val="00BF7DD7"/>
    <w:rsid w:val="00C042F0"/>
    <w:rsid w:val="00C21D3D"/>
    <w:rsid w:val="00C361BB"/>
    <w:rsid w:val="00C42FE6"/>
    <w:rsid w:val="00C45808"/>
    <w:rsid w:val="00C47C39"/>
    <w:rsid w:val="00C83BF3"/>
    <w:rsid w:val="00C87131"/>
    <w:rsid w:val="00C9110B"/>
    <w:rsid w:val="00C92AD7"/>
    <w:rsid w:val="00C97B3E"/>
    <w:rsid w:val="00CA2973"/>
    <w:rsid w:val="00CA3E3B"/>
    <w:rsid w:val="00CA49B7"/>
    <w:rsid w:val="00CB0690"/>
    <w:rsid w:val="00CB0852"/>
    <w:rsid w:val="00CB21DB"/>
    <w:rsid w:val="00CB7717"/>
    <w:rsid w:val="00CF3005"/>
    <w:rsid w:val="00CF417F"/>
    <w:rsid w:val="00CF4496"/>
    <w:rsid w:val="00D076E6"/>
    <w:rsid w:val="00D27030"/>
    <w:rsid w:val="00D3324A"/>
    <w:rsid w:val="00D40225"/>
    <w:rsid w:val="00D42C31"/>
    <w:rsid w:val="00D4663E"/>
    <w:rsid w:val="00D55C5F"/>
    <w:rsid w:val="00D6671C"/>
    <w:rsid w:val="00D67A11"/>
    <w:rsid w:val="00D73DBC"/>
    <w:rsid w:val="00D76A25"/>
    <w:rsid w:val="00D774F7"/>
    <w:rsid w:val="00D90CF4"/>
    <w:rsid w:val="00D9569B"/>
    <w:rsid w:val="00D95DA3"/>
    <w:rsid w:val="00D9706B"/>
    <w:rsid w:val="00DA4056"/>
    <w:rsid w:val="00DB36F1"/>
    <w:rsid w:val="00DB4E49"/>
    <w:rsid w:val="00DC1567"/>
    <w:rsid w:val="00DC7BAF"/>
    <w:rsid w:val="00DD047A"/>
    <w:rsid w:val="00DD424A"/>
    <w:rsid w:val="00DE332B"/>
    <w:rsid w:val="00DF14B2"/>
    <w:rsid w:val="00DF53F1"/>
    <w:rsid w:val="00DF5C57"/>
    <w:rsid w:val="00E063C4"/>
    <w:rsid w:val="00E12F07"/>
    <w:rsid w:val="00E13646"/>
    <w:rsid w:val="00E16C4C"/>
    <w:rsid w:val="00E21D6F"/>
    <w:rsid w:val="00E270BA"/>
    <w:rsid w:val="00E32498"/>
    <w:rsid w:val="00E346FB"/>
    <w:rsid w:val="00E366AC"/>
    <w:rsid w:val="00E56AA8"/>
    <w:rsid w:val="00E57B39"/>
    <w:rsid w:val="00E71524"/>
    <w:rsid w:val="00E863BF"/>
    <w:rsid w:val="00E87AFA"/>
    <w:rsid w:val="00E87ED3"/>
    <w:rsid w:val="00E9566D"/>
    <w:rsid w:val="00EA6C35"/>
    <w:rsid w:val="00EB14DF"/>
    <w:rsid w:val="00EC3CFD"/>
    <w:rsid w:val="00ED396F"/>
    <w:rsid w:val="00ED4D60"/>
    <w:rsid w:val="00EE2FE1"/>
    <w:rsid w:val="00EE4BEF"/>
    <w:rsid w:val="00EE5A13"/>
    <w:rsid w:val="00EE5AAE"/>
    <w:rsid w:val="00EF42E4"/>
    <w:rsid w:val="00F002E9"/>
    <w:rsid w:val="00F0529D"/>
    <w:rsid w:val="00F1768F"/>
    <w:rsid w:val="00F2455D"/>
    <w:rsid w:val="00F24FE3"/>
    <w:rsid w:val="00F2669D"/>
    <w:rsid w:val="00F31433"/>
    <w:rsid w:val="00F336C1"/>
    <w:rsid w:val="00F33F17"/>
    <w:rsid w:val="00F42836"/>
    <w:rsid w:val="00F51017"/>
    <w:rsid w:val="00F57789"/>
    <w:rsid w:val="00F61410"/>
    <w:rsid w:val="00F64A79"/>
    <w:rsid w:val="00F64E25"/>
    <w:rsid w:val="00F76472"/>
    <w:rsid w:val="00F81270"/>
    <w:rsid w:val="00F824C2"/>
    <w:rsid w:val="00F83DD8"/>
    <w:rsid w:val="00F96068"/>
    <w:rsid w:val="00F96FD4"/>
    <w:rsid w:val="00F97E4C"/>
    <w:rsid w:val="00FA223B"/>
    <w:rsid w:val="00FA2CA5"/>
    <w:rsid w:val="00FA3690"/>
    <w:rsid w:val="00FA72CC"/>
    <w:rsid w:val="00FA7869"/>
    <w:rsid w:val="00FC5530"/>
    <w:rsid w:val="00FD3799"/>
    <w:rsid w:val="00FE0BF6"/>
    <w:rsid w:val="00FE3317"/>
    <w:rsid w:val="00FE3B4F"/>
    <w:rsid w:val="00FE3BCA"/>
    <w:rsid w:val="00FE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DD474-4CD8-4213-8D5D-3FD057D5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basedOn w:val="DefaultParagraphFont"/>
    <w:rsid w:val="00AF50AA"/>
    <w:rPr>
      <w:rFonts w:ascii="Arial" w:hAnsi="Arial" w:cs="Arial" w:hint="default"/>
      <w:color w:val="000000"/>
      <w:sz w:val="26"/>
      <w:szCs w:val="26"/>
    </w:rPr>
  </w:style>
  <w:style w:type="paragraph" w:styleId="ListParagraph">
    <w:name w:val="List Paragraph"/>
    <w:basedOn w:val="Normal"/>
    <w:uiPriority w:val="34"/>
    <w:qFormat/>
    <w:rsid w:val="00AE7C89"/>
    <w:pPr>
      <w:ind w:left="720"/>
      <w:contextualSpacing/>
    </w:pPr>
  </w:style>
  <w:style w:type="character" w:customStyle="1" w:styleId="l5def2">
    <w:name w:val="l5def2"/>
    <w:basedOn w:val="DefaultParagraphFont"/>
    <w:rsid w:val="00157D02"/>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B33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381"/>
    <w:rPr>
      <w:rFonts w:ascii="Tahoma" w:hAnsi="Tahoma" w:cs="Tahoma"/>
      <w:sz w:val="16"/>
      <w:szCs w:val="16"/>
    </w:rPr>
  </w:style>
  <w:style w:type="character" w:customStyle="1" w:styleId="l5def3">
    <w:name w:val="l5def3"/>
    <w:basedOn w:val="DefaultParagraphFont"/>
    <w:rsid w:val="00C87131"/>
    <w:rPr>
      <w:rFonts w:ascii="Arial" w:hAnsi="Arial" w:cs="Arial" w:hint="default"/>
      <w:color w:val="000000"/>
      <w:sz w:val="26"/>
      <w:szCs w:val="26"/>
    </w:rPr>
  </w:style>
  <w:style w:type="paragraph" w:styleId="Header">
    <w:name w:val="header"/>
    <w:basedOn w:val="Normal"/>
    <w:link w:val="HeaderChar"/>
    <w:uiPriority w:val="99"/>
    <w:unhideWhenUsed/>
    <w:rsid w:val="00510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BE6"/>
  </w:style>
  <w:style w:type="paragraph" w:styleId="Footer">
    <w:name w:val="footer"/>
    <w:basedOn w:val="Normal"/>
    <w:link w:val="FooterChar"/>
    <w:uiPriority w:val="99"/>
    <w:unhideWhenUsed/>
    <w:rsid w:val="00510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8060">
      <w:bodyDiv w:val="1"/>
      <w:marLeft w:val="0"/>
      <w:marRight w:val="0"/>
      <w:marTop w:val="0"/>
      <w:marBottom w:val="0"/>
      <w:divBdr>
        <w:top w:val="none" w:sz="0" w:space="0" w:color="auto"/>
        <w:left w:val="none" w:sz="0" w:space="0" w:color="auto"/>
        <w:bottom w:val="none" w:sz="0" w:space="0" w:color="auto"/>
        <w:right w:val="none" w:sz="0" w:space="0" w:color="auto"/>
      </w:divBdr>
      <w:divsChild>
        <w:div w:id="1949584801">
          <w:marLeft w:val="0"/>
          <w:marRight w:val="0"/>
          <w:marTop w:val="0"/>
          <w:marBottom w:val="0"/>
          <w:divBdr>
            <w:top w:val="none" w:sz="0" w:space="0" w:color="auto"/>
            <w:left w:val="none" w:sz="0" w:space="0" w:color="auto"/>
            <w:bottom w:val="none" w:sz="0" w:space="0" w:color="auto"/>
            <w:right w:val="none" w:sz="0" w:space="0" w:color="auto"/>
          </w:divBdr>
          <w:divsChild>
            <w:div w:id="377512513">
              <w:marLeft w:val="0"/>
              <w:marRight w:val="0"/>
              <w:marTop w:val="0"/>
              <w:marBottom w:val="0"/>
              <w:divBdr>
                <w:top w:val="none" w:sz="0" w:space="0" w:color="auto"/>
                <w:left w:val="none" w:sz="0" w:space="0" w:color="auto"/>
                <w:bottom w:val="none" w:sz="0" w:space="0" w:color="auto"/>
                <w:right w:val="none" w:sz="0" w:space="0" w:color="auto"/>
              </w:divBdr>
            </w:div>
          </w:divsChild>
        </w:div>
        <w:div w:id="78412872">
          <w:marLeft w:val="0"/>
          <w:marRight w:val="0"/>
          <w:marTop w:val="0"/>
          <w:marBottom w:val="0"/>
          <w:divBdr>
            <w:top w:val="none" w:sz="0" w:space="0" w:color="auto"/>
            <w:left w:val="none" w:sz="0" w:space="0" w:color="auto"/>
            <w:bottom w:val="none" w:sz="0" w:space="0" w:color="auto"/>
            <w:right w:val="none" w:sz="0" w:space="0" w:color="auto"/>
          </w:divBdr>
          <w:divsChild>
            <w:div w:id="319310417">
              <w:marLeft w:val="0"/>
              <w:marRight w:val="0"/>
              <w:marTop w:val="0"/>
              <w:marBottom w:val="0"/>
              <w:divBdr>
                <w:top w:val="none" w:sz="0" w:space="0" w:color="auto"/>
                <w:left w:val="none" w:sz="0" w:space="0" w:color="auto"/>
                <w:bottom w:val="none" w:sz="0" w:space="0" w:color="auto"/>
                <w:right w:val="none" w:sz="0" w:space="0" w:color="auto"/>
              </w:divBdr>
              <w:divsChild>
                <w:div w:id="736901011">
                  <w:marLeft w:val="0"/>
                  <w:marRight w:val="0"/>
                  <w:marTop w:val="0"/>
                  <w:marBottom w:val="0"/>
                  <w:divBdr>
                    <w:top w:val="none" w:sz="0" w:space="0" w:color="auto"/>
                    <w:left w:val="none" w:sz="0" w:space="0" w:color="auto"/>
                    <w:bottom w:val="none" w:sz="0" w:space="0" w:color="auto"/>
                    <w:right w:val="none" w:sz="0" w:space="0" w:color="auto"/>
                  </w:divBdr>
                </w:div>
              </w:divsChild>
            </w:div>
            <w:div w:id="488981776">
              <w:marLeft w:val="0"/>
              <w:marRight w:val="0"/>
              <w:marTop w:val="0"/>
              <w:marBottom w:val="0"/>
              <w:divBdr>
                <w:top w:val="none" w:sz="0" w:space="0" w:color="auto"/>
                <w:left w:val="none" w:sz="0" w:space="0" w:color="auto"/>
                <w:bottom w:val="none" w:sz="0" w:space="0" w:color="auto"/>
                <w:right w:val="none" w:sz="0" w:space="0" w:color="auto"/>
              </w:divBdr>
              <w:divsChild>
                <w:div w:id="7748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6952">
          <w:marLeft w:val="0"/>
          <w:marRight w:val="0"/>
          <w:marTop w:val="0"/>
          <w:marBottom w:val="0"/>
          <w:divBdr>
            <w:top w:val="none" w:sz="0" w:space="0" w:color="auto"/>
            <w:left w:val="none" w:sz="0" w:space="0" w:color="auto"/>
            <w:bottom w:val="none" w:sz="0" w:space="0" w:color="auto"/>
            <w:right w:val="none" w:sz="0" w:space="0" w:color="auto"/>
          </w:divBdr>
          <w:divsChild>
            <w:div w:id="525021570">
              <w:marLeft w:val="0"/>
              <w:marRight w:val="0"/>
              <w:marTop w:val="0"/>
              <w:marBottom w:val="0"/>
              <w:divBdr>
                <w:top w:val="none" w:sz="0" w:space="0" w:color="auto"/>
                <w:left w:val="none" w:sz="0" w:space="0" w:color="auto"/>
                <w:bottom w:val="none" w:sz="0" w:space="0" w:color="auto"/>
                <w:right w:val="none" w:sz="0" w:space="0" w:color="auto"/>
              </w:divBdr>
              <w:divsChild>
                <w:div w:id="350836599">
                  <w:marLeft w:val="0"/>
                  <w:marRight w:val="0"/>
                  <w:marTop w:val="0"/>
                  <w:marBottom w:val="0"/>
                  <w:divBdr>
                    <w:top w:val="none" w:sz="0" w:space="0" w:color="auto"/>
                    <w:left w:val="none" w:sz="0" w:space="0" w:color="auto"/>
                    <w:bottom w:val="none" w:sz="0" w:space="0" w:color="auto"/>
                    <w:right w:val="none" w:sz="0" w:space="0" w:color="auto"/>
                  </w:divBdr>
                </w:div>
              </w:divsChild>
            </w:div>
            <w:div w:id="1903246715">
              <w:marLeft w:val="0"/>
              <w:marRight w:val="0"/>
              <w:marTop w:val="0"/>
              <w:marBottom w:val="0"/>
              <w:divBdr>
                <w:top w:val="none" w:sz="0" w:space="0" w:color="auto"/>
                <w:left w:val="none" w:sz="0" w:space="0" w:color="auto"/>
                <w:bottom w:val="none" w:sz="0" w:space="0" w:color="auto"/>
                <w:right w:val="none" w:sz="0" w:space="0" w:color="auto"/>
              </w:divBdr>
              <w:divsChild>
                <w:div w:id="1642733396">
                  <w:marLeft w:val="0"/>
                  <w:marRight w:val="0"/>
                  <w:marTop w:val="0"/>
                  <w:marBottom w:val="0"/>
                  <w:divBdr>
                    <w:top w:val="none" w:sz="0" w:space="0" w:color="auto"/>
                    <w:left w:val="none" w:sz="0" w:space="0" w:color="auto"/>
                    <w:bottom w:val="none" w:sz="0" w:space="0" w:color="auto"/>
                    <w:right w:val="none" w:sz="0" w:space="0" w:color="auto"/>
                  </w:divBdr>
                </w:div>
              </w:divsChild>
            </w:div>
            <w:div w:id="433943258">
              <w:marLeft w:val="0"/>
              <w:marRight w:val="0"/>
              <w:marTop w:val="0"/>
              <w:marBottom w:val="0"/>
              <w:divBdr>
                <w:top w:val="none" w:sz="0" w:space="0" w:color="auto"/>
                <w:left w:val="none" w:sz="0" w:space="0" w:color="auto"/>
                <w:bottom w:val="none" w:sz="0" w:space="0" w:color="auto"/>
                <w:right w:val="none" w:sz="0" w:space="0" w:color="auto"/>
              </w:divBdr>
              <w:divsChild>
                <w:div w:id="727194513">
                  <w:marLeft w:val="0"/>
                  <w:marRight w:val="0"/>
                  <w:marTop w:val="0"/>
                  <w:marBottom w:val="0"/>
                  <w:divBdr>
                    <w:top w:val="none" w:sz="0" w:space="0" w:color="auto"/>
                    <w:left w:val="none" w:sz="0" w:space="0" w:color="auto"/>
                    <w:bottom w:val="none" w:sz="0" w:space="0" w:color="auto"/>
                    <w:right w:val="none" w:sz="0" w:space="0" w:color="auto"/>
                  </w:divBdr>
                </w:div>
              </w:divsChild>
            </w:div>
            <w:div w:id="2101171483">
              <w:marLeft w:val="0"/>
              <w:marRight w:val="0"/>
              <w:marTop w:val="0"/>
              <w:marBottom w:val="0"/>
              <w:divBdr>
                <w:top w:val="none" w:sz="0" w:space="0" w:color="auto"/>
                <w:left w:val="none" w:sz="0" w:space="0" w:color="auto"/>
                <w:bottom w:val="none" w:sz="0" w:space="0" w:color="auto"/>
                <w:right w:val="none" w:sz="0" w:space="0" w:color="auto"/>
              </w:divBdr>
              <w:divsChild>
                <w:div w:id="11073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0079">
      <w:bodyDiv w:val="1"/>
      <w:marLeft w:val="0"/>
      <w:marRight w:val="0"/>
      <w:marTop w:val="0"/>
      <w:marBottom w:val="0"/>
      <w:divBdr>
        <w:top w:val="none" w:sz="0" w:space="0" w:color="auto"/>
        <w:left w:val="none" w:sz="0" w:space="0" w:color="auto"/>
        <w:bottom w:val="none" w:sz="0" w:space="0" w:color="auto"/>
        <w:right w:val="none" w:sz="0" w:space="0" w:color="auto"/>
      </w:divBdr>
      <w:divsChild>
        <w:div w:id="1889218383">
          <w:marLeft w:val="0"/>
          <w:marRight w:val="0"/>
          <w:marTop w:val="0"/>
          <w:marBottom w:val="0"/>
          <w:divBdr>
            <w:top w:val="none" w:sz="0" w:space="0" w:color="auto"/>
            <w:left w:val="none" w:sz="0" w:space="0" w:color="auto"/>
            <w:bottom w:val="none" w:sz="0" w:space="0" w:color="auto"/>
            <w:right w:val="none" w:sz="0" w:space="0" w:color="auto"/>
          </w:divBdr>
          <w:divsChild>
            <w:div w:id="1862746396">
              <w:marLeft w:val="0"/>
              <w:marRight w:val="0"/>
              <w:marTop w:val="0"/>
              <w:marBottom w:val="0"/>
              <w:divBdr>
                <w:top w:val="none" w:sz="0" w:space="0" w:color="auto"/>
                <w:left w:val="none" w:sz="0" w:space="0" w:color="auto"/>
                <w:bottom w:val="none" w:sz="0" w:space="0" w:color="auto"/>
                <w:right w:val="none" w:sz="0" w:space="0" w:color="auto"/>
              </w:divBdr>
              <w:divsChild>
                <w:div w:id="566186943">
                  <w:marLeft w:val="0"/>
                  <w:marRight w:val="0"/>
                  <w:marTop w:val="0"/>
                  <w:marBottom w:val="0"/>
                  <w:divBdr>
                    <w:top w:val="none" w:sz="0" w:space="0" w:color="auto"/>
                    <w:left w:val="none" w:sz="0" w:space="0" w:color="auto"/>
                    <w:bottom w:val="none" w:sz="0" w:space="0" w:color="auto"/>
                    <w:right w:val="none" w:sz="0" w:space="0" w:color="auto"/>
                  </w:divBdr>
                </w:div>
              </w:divsChild>
            </w:div>
            <w:div w:id="696085664">
              <w:marLeft w:val="0"/>
              <w:marRight w:val="0"/>
              <w:marTop w:val="0"/>
              <w:marBottom w:val="0"/>
              <w:divBdr>
                <w:top w:val="none" w:sz="0" w:space="0" w:color="auto"/>
                <w:left w:val="none" w:sz="0" w:space="0" w:color="auto"/>
                <w:bottom w:val="none" w:sz="0" w:space="0" w:color="auto"/>
                <w:right w:val="none" w:sz="0" w:space="0" w:color="auto"/>
              </w:divBdr>
              <w:divsChild>
                <w:div w:id="1751610644">
                  <w:marLeft w:val="0"/>
                  <w:marRight w:val="0"/>
                  <w:marTop w:val="0"/>
                  <w:marBottom w:val="0"/>
                  <w:divBdr>
                    <w:top w:val="none" w:sz="0" w:space="0" w:color="auto"/>
                    <w:left w:val="none" w:sz="0" w:space="0" w:color="auto"/>
                    <w:bottom w:val="none" w:sz="0" w:space="0" w:color="auto"/>
                    <w:right w:val="none" w:sz="0" w:space="0" w:color="auto"/>
                  </w:divBdr>
                </w:div>
              </w:divsChild>
            </w:div>
            <w:div w:id="95372973">
              <w:marLeft w:val="0"/>
              <w:marRight w:val="0"/>
              <w:marTop w:val="0"/>
              <w:marBottom w:val="0"/>
              <w:divBdr>
                <w:top w:val="none" w:sz="0" w:space="0" w:color="auto"/>
                <w:left w:val="none" w:sz="0" w:space="0" w:color="auto"/>
                <w:bottom w:val="none" w:sz="0" w:space="0" w:color="auto"/>
                <w:right w:val="none" w:sz="0" w:space="0" w:color="auto"/>
              </w:divBdr>
              <w:divsChild>
                <w:div w:id="1516456989">
                  <w:marLeft w:val="0"/>
                  <w:marRight w:val="0"/>
                  <w:marTop w:val="0"/>
                  <w:marBottom w:val="0"/>
                  <w:divBdr>
                    <w:top w:val="none" w:sz="0" w:space="0" w:color="auto"/>
                    <w:left w:val="none" w:sz="0" w:space="0" w:color="auto"/>
                    <w:bottom w:val="none" w:sz="0" w:space="0" w:color="auto"/>
                    <w:right w:val="none" w:sz="0" w:space="0" w:color="auto"/>
                  </w:divBdr>
                </w:div>
              </w:divsChild>
            </w:div>
            <w:div w:id="1463884668">
              <w:marLeft w:val="0"/>
              <w:marRight w:val="0"/>
              <w:marTop w:val="0"/>
              <w:marBottom w:val="0"/>
              <w:divBdr>
                <w:top w:val="none" w:sz="0" w:space="0" w:color="auto"/>
                <w:left w:val="none" w:sz="0" w:space="0" w:color="auto"/>
                <w:bottom w:val="none" w:sz="0" w:space="0" w:color="auto"/>
                <w:right w:val="none" w:sz="0" w:space="0" w:color="auto"/>
              </w:divBdr>
              <w:divsChild>
                <w:div w:id="20738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9180">
      <w:bodyDiv w:val="1"/>
      <w:marLeft w:val="0"/>
      <w:marRight w:val="0"/>
      <w:marTop w:val="0"/>
      <w:marBottom w:val="0"/>
      <w:divBdr>
        <w:top w:val="none" w:sz="0" w:space="0" w:color="auto"/>
        <w:left w:val="none" w:sz="0" w:space="0" w:color="auto"/>
        <w:bottom w:val="none" w:sz="0" w:space="0" w:color="auto"/>
        <w:right w:val="none" w:sz="0" w:space="0" w:color="auto"/>
      </w:divBdr>
      <w:divsChild>
        <w:div w:id="1577740686">
          <w:marLeft w:val="0"/>
          <w:marRight w:val="0"/>
          <w:marTop w:val="0"/>
          <w:marBottom w:val="0"/>
          <w:divBdr>
            <w:top w:val="none" w:sz="0" w:space="0" w:color="auto"/>
            <w:left w:val="none" w:sz="0" w:space="0" w:color="auto"/>
            <w:bottom w:val="none" w:sz="0" w:space="0" w:color="auto"/>
            <w:right w:val="none" w:sz="0" w:space="0" w:color="auto"/>
          </w:divBdr>
          <w:divsChild>
            <w:div w:id="1891110739">
              <w:marLeft w:val="0"/>
              <w:marRight w:val="0"/>
              <w:marTop w:val="0"/>
              <w:marBottom w:val="0"/>
              <w:divBdr>
                <w:top w:val="none" w:sz="0" w:space="0" w:color="auto"/>
                <w:left w:val="none" w:sz="0" w:space="0" w:color="auto"/>
                <w:bottom w:val="none" w:sz="0" w:space="0" w:color="auto"/>
                <w:right w:val="none" w:sz="0" w:space="0" w:color="auto"/>
              </w:divBdr>
              <w:divsChild>
                <w:div w:id="462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7336">
      <w:bodyDiv w:val="1"/>
      <w:marLeft w:val="0"/>
      <w:marRight w:val="0"/>
      <w:marTop w:val="0"/>
      <w:marBottom w:val="0"/>
      <w:divBdr>
        <w:top w:val="none" w:sz="0" w:space="0" w:color="auto"/>
        <w:left w:val="none" w:sz="0" w:space="0" w:color="auto"/>
        <w:bottom w:val="none" w:sz="0" w:space="0" w:color="auto"/>
        <w:right w:val="none" w:sz="0" w:space="0" w:color="auto"/>
      </w:divBdr>
      <w:divsChild>
        <w:div w:id="541748185">
          <w:marLeft w:val="0"/>
          <w:marRight w:val="0"/>
          <w:marTop w:val="0"/>
          <w:marBottom w:val="0"/>
          <w:divBdr>
            <w:top w:val="none" w:sz="0" w:space="0" w:color="auto"/>
            <w:left w:val="none" w:sz="0" w:space="0" w:color="auto"/>
            <w:bottom w:val="none" w:sz="0" w:space="0" w:color="auto"/>
            <w:right w:val="none" w:sz="0" w:space="0" w:color="auto"/>
          </w:divBdr>
          <w:divsChild>
            <w:div w:id="944581314">
              <w:marLeft w:val="0"/>
              <w:marRight w:val="0"/>
              <w:marTop w:val="0"/>
              <w:marBottom w:val="0"/>
              <w:divBdr>
                <w:top w:val="none" w:sz="0" w:space="0" w:color="auto"/>
                <w:left w:val="none" w:sz="0" w:space="0" w:color="auto"/>
                <w:bottom w:val="none" w:sz="0" w:space="0" w:color="auto"/>
                <w:right w:val="none" w:sz="0" w:space="0" w:color="auto"/>
              </w:divBdr>
            </w:div>
            <w:div w:id="1058628149">
              <w:marLeft w:val="0"/>
              <w:marRight w:val="0"/>
              <w:marTop w:val="0"/>
              <w:marBottom w:val="0"/>
              <w:divBdr>
                <w:top w:val="none" w:sz="0" w:space="0" w:color="auto"/>
                <w:left w:val="none" w:sz="0" w:space="0" w:color="auto"/>
                <w:bottom w:val="none" w:sz="0" w:space="0" w:color="auto"/>
                <w:right w:val="none" w:sz="0" w:space="0" w:color="auto"/>
              </w:divBdr>
              <w:divsChild>
                <w:div w:id="1676834015">
                  <w:marLeft w:val="0"/>
                  <w:marRight w:val="0"/>
                  <w:marTop w:val="0"/>
                  <w:marBottom w:val="0"/>
                  <w:divBdr>
                    <w:top w:val="none" w:sz="0" w:space="0" w:color="auto"/>
                    <w:left w:val="none" w:sz="0" w:space="0" w:color="auto"/>
                    <w:bottom w:val="none" w:sz="0" w:space="0" w:color="auto"/>
                    <w:right w:val="none" w:sz="0" w:space="0" w:color="auto"/>
                  </w:divBdr>
                </w:div>
              </w:divsChild>
            </w:div>
            <w:div w:id="1303577330">
              <w:marLeft w:val="0"/>
              <w:marRight w:val="0"/>
              <w:marTop w:val="0"/>
              <w:marBottom w:val="0"/>
              <w:divBdr>
                <w:top w:val="none" w:sz="0" w:space="0" w:color="auto"/>
                <w:left w:val="none" w:sz="0" w:space="0" w:color="auto"/>
                <w:bottom w:val="none" w:sz="0" w:space="0" w:color="auto"/>
                <w:right w:val="none" w:sz="0" w:space="0" w:color="auto"/>
              </w:divBdr>
              <w:divsChild>
                <w:div w:id="617109512">
                  <w:marLeft w:val="0"/>
                  <w:marRight w:val="0"/>
                  <w:marTop w:val="0"/>
                  <w:marBottom w:val="0"/>
                  <w:divBdr>
                    <w:top w:val="none" w:sz="0" w:space="0" w:color="auto"/>
                    <w:left w:val="none" w:sz="0" w:space="0" w:color="auto"/>
                    <w:bottom w:val="none" w:sz="0" w:space="0" w:color="auto"/>
                    <w:right w:val="none" w:sz="0" w:space="0" w:color="auto"/>
                  </w:divBdr>
                </w:div>
              </w:divsChild>
            </w:div>
            <w:div w:id="297489712">
              <w:marLeft w:val="0"/>
              <w:marRight w:val="0"/>
              <w:marTop w:val="0"/>
              <w:marBottom w:val="0"/>
              <w:divBdr>
                <w:top w:val="none" w:sz="0" w:space="0" w:color="auto"/>
                <w:left w:val="none" w:sz="0" w:space="0" w:color="auto"/>
                <w:bottom w:val="none" w:sz="0" w:space="0" w:color="auto"/>
                <w:right w:val="none" w:sz="0" w:space="0" w:color="auto"/>
              </w:divBdr>
            </w:div>
            <w:div w:id="141965982">
              <w:marLeft w:val="0"/>
              <w:marRight w:val="0"/>
              <w:marTop w:val="0"/>
              <w:marBottom w:val="0"/>
              <w:divBdr>
                <w:top w:val="none" w:sz="0" w:space="0" w:color="auto"/>
                <w:left w:val="none" w:sz="0" w:space="0" w:color="auto"/>
                <w:bottom w:val="none" w:sz="0" w:space="0" w:color="auto"/>
                <w:right w:val="none" w:sz="0" w:space="0" w:color="auto"/>
              </w:divBdr>
              <w:divsChild>
                <w:div w:id="735519666">
                  <w:marLeft w:val="0"/>
                  <w:marRight w:val="0"/>
                  <w:marTop w:val="0"/>
                  <w:marBottom w:val="0"/>
                  <w:divBdr>
                    <w:top w:val="none" w:sz="0" w:space="0" w:color="auto"/>
                    <w:left w:val="none" w:sz="0" w:space="0" w:color="auto"/>
                    <w:bottom w:val="none" w:sz="0" w:space="0" w:color="auto"/>
                    <w:right w:val="none" w:sz="0" w:space="0" w:color="auto"/>
                  </w:divBdr>
                </w:div>
              </w:divsChild>
            </w:div>
            <w:div w:id="1025714976">
              <w:marLeft w:val="0"/>
              <w:marRight w:val="0"/>
              <w:marTop w:val="0"/>
              <w:marBottom w:val="0"/>
              <w:divBdr>
                <w:top w:val="none" w:sz="0" w:space="0" w:color="auto"/>
                <w:left w:val="none" w:sz="0" w:space="0" w:color="auto"/>
                <w:bottom w:val="none" w:sz="0" w:space="0" w:color="auto"/>
                <w:right w:val="none" w:sz="0" w:space="0" w:color="auto"/>
              </w:divBdr>
              <w:divsChild>
                <w:div w:id="1590237607">
                  <w:marLeft w:val="0"/>
                  <w:marRight w:val="0"/>
                  <w:marTop w:val="0"/>
                  <w:marBottom w:val="0"/>
                  <w:divBdr>
                    <w:top w:val="none" w:sz="0" w:space="0" w:color="auto"/>
                    <w:left w:val="none" w:sz="0" w:space="0" w:color="auto"/>
                    <w:bottom w:val="none" w:sz="0" w:space="0" w:color="auto"/>
                    <w:right w:val="none" w:sz="0" w:space="0" w:color="auto"/>
                  </w:divBdr>
                </w:div>
              </w:divsChild>
            </w:div>
            <w:div w:id="1989285243">
              <w:marLeft w:val="0"/>
              <w:marRight w:val="0"/>
              <w:marTop w:val="0"/>
              <w:marBottom w:val="0"/>
              <w:divBdr>
                <w:top w:val="none" w:sz="0" w:space="0" w:color="auto"/>
                <w:left w:val="none" w:sz="0" w:space="0" w:color="auto"/>
                <w:bottom w:val="none" w:sz="0" w:space="0" w:color="auto"/>
                <w:right w:val="none" w:sz="0" w:space="0" w:color="auto"/>
              </w:divBdr>
              <w:divsChild>
                <w:div w:id="2073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8060">
      <w:bodyDiv w:val="1"/>
      <w:marLeft w:val="0"/>
      <w:marRight w:val="0"/>
      <w:marTop w:val="0"/>
      <w:marBottom w:val="0"/>
      <w:divBdr>
        <w:top w:val="none" w:sz="0" w:space="0" w:color="auto"/>
        <w:left w:val="none" w:sz="0" w:space="0" w:color="auto"/>
        <w:bottom w:val="none" w:sz="0" w:space="0" w:color="auto"/>
        <w:right w:val="none" w:sz="0" w:space="0" w:color="auto"/>
      </w:divBdr>
      <w:divsChild>
        <w:div w:id="643849276">
          <w:marLeft w:val="0"/>
          <w:marRight w:val="0"/>
          <w:marTop w:val="0"/>
          <w:marBottom w:val="0"/>
          <w:divBdr>
            <w:top w:val="none" w:sz="0" w:space="0" w:color="auto"/>
            <w:left w:val="none" w:sz="0" w:space="0" w:color="auto"/>
            <w:bottom w:val="none" w:sz="0" w:space="0" w:color="auto"/>
            <w:right w:val="none" w:sz="0" w:space="0" w:color="auto"/>
          </w:divBdr>
          <w:divsChild>
            <w:div w:id="173421719">
              <w:marLeft w:val="0"/>
              <w:marRight w:val="0"/>
              <w:marTop w:val="0"/>
              <w:marBottom w:val="0"/>
              <w:divBdr>
                <w:top w:val="none" w:sz="0" w:space="0" w:color="auto"/>
                <w:left w:val="none" w:sz="0" w:space="0" w:color="auto"/>
                <w:bottom w:val="none" w:sz="0" w:space="0" w:color="auto"/>
                <w:right w:val="none" w:sz="0" w:space="0" w:color="auto"/>
              </w:divBdr>
              <w:divsChild>
                <w:div w:id="18169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1701">
      <w:bodyDiv w:val="1"/>
      <w:marLeft w:val="0"/>
      <w:marRight w:val="0"/>
      <w:marTop w:val="0"/>
      <w:marBottom w:val="0"/>
      <w:divBdr>
        <w:top w:val="none" w:sz="0" w:space="0" w:color="auto"/>
        <w:left w:val="none" w:sz="0" w:space="0" w:color="auto"/>
        <w:bottom w:val="none" w:sz="0" w:space="0" w:color="auto"/>
        <w:right w:val="none" w:sz="0" w:space="0" w:color="auto"/>
      </w:divBdr>
      <w:divsChild>
        <w:div w:id="1427313687">
          <w:marLeft w:val="0"/>
          <w:marRight w:val="0"/>
          <w:marTop w:val="0"/>
          <w:marBottom w:val="0"/>
          <w:divBdr>
            <w:top w:val="none" w:sz="0" w:space="0" w:color="auto"/>
            <w:left w:val="none" w:sz="0" w:space="0" w:color="auto"/>
            <w:bottom w:val="none" w:sz="0" w:space="0" w:color="auto"/>
            <w:right w:val="none" w:sz="0" w:space="0" w:color="auto"/>
          </w:divBdr>
        </w:div>
        <w:div w:id="995575599">
          <w:marLeft w:val="0"/>
          <w:marRight w:val="0"/>
          <w:marTop w:val="0"/>
          <w:marBottom w:val="0"/>
          <w:divBdr>
            <w:top w:val="none" w:sz="0" w:space="0" w:color="auto"/>
            <w:left w:val="none" w:sz="0" w:space="0" w:color="auto"/>
            <w:bottom w:val="none" w:sz="0" w:space="0" w:color="auto"/>
            <w:right w:val="none" w:sz="0" w:space="0" w:color="auto"/>
          </w:divBdr>
        </w:div>
        <w:div w:id="1941065148">
          <w:marLeft w:val="0"/>
          <w:marRight w:val="0"/>
          <w:marTop w:val="0"/>
          <w:marBottom w:val="0"/>
          <w:divBdr>
            <w:top w:val="none" w:sz="0" w:space="0" w:color="auto"/>
            <w:left w:val="none" w:sz="0" w:space="0" w:color="auto"/>
            <w:bottom w:val="none" w:sz="0" w:space="0" w:color="auto"/>
            <w:right w:val="none" w:sz="0" w:space="0" w:color="auto"/>
          </w:divBdr>
        </w:div>
        <w:div w:id="1367634157">
          <w:marLeft w:val="0"/>
          <w:marRight w:val="0"/>
          <w:marTop w:val="0"/>
          <w:marBottom w:val="0"/>
          <w:divBdr>
            <w:top w:val="none" w:sz="0" w:space="0" w:color="auto"/>
            <w:left w:val="none" w:sz="0" w:space="0" w:color="auto"/>
            <w:bottom w:val="none" w:sz="0" w:space="0" w:color="auto"/>
            <w:right w:val="none" w:sz="0" w:space="0" w:color="auto"/>
          </w:divBdr>
        </w:div>
        <w:div w:id="699666090">
          <w:marLeft w:val="0"/>
          <w:marRight w:val="0"/>
          <w:marTop w:val="0"/>
          <w:marBottom w:val="0"/>
          <w:divBdr>
            <w:top w:val="none" w:sz="0" w:space="0" w:color="auto"/>
            <w:left w:val="none" w:sz="0" w:space="0" w:color="auto"/>
            <w:bottom w:val="none" w:sz="0" w:space="0" w:color="auto"/>
            <w:right w:val="none" w:sz="0" w:space="0" w:color="auto"/>
          </w:divBdr>
          <w:divsChild>
            <w:div w:id="1573849954">
              <w:marLeft w:val="0"/>
              <w:marRight w:val="0"/>
              <w:marTop w:val="0"/>
              <w:marBottom w:val="0"/>
              <w:divBdr>
                <w:top w:val="none" w:sz="0" w:space="0" w:color="auto"/>
                <w:left w:val="none" w:sz="0" w:space="0" w:color="auto"/>
                <w:bottom w:val="none" w:sz="0" w:space="0" w:color="auto"/>
                <w:right w:val="none" w:sz="0" w:space="0" w:color="auto"/>
              </w:divBdr>
            </w:div>
          </w:divsChild>
        </w:div>
        <w:div w:id="1078987519">
          <w:marLeft w:val="0"/>
          <w:marRight w:val="0"/>
          <w:marTop w:val="0"/>
          <w:marBottom w:val="0"/>
          <w:divBdr>
            <w:top w:val="none" w:sz="0" w:space="0" w:color="auto"/>
            <w:left w:val="none" w:sz="0" w:space="0" w:color="auto"/>
            <w:bottom w:val="none" w:sz="0" w:space="0" w:color="auto"/>
            <w:right w:val="none" w:sz="0" w:space="0" w:color="auto"/>
          </w:divBdr>
          <w:divsChild>
            <w:div w:id="363478706">
              <w:marLeft w:val="0"/>
              <w:marRight w:val="0"/>
              <w:marTop w:val="0"/>
              <w:marBottom w:val="0"/>
              <w:divBdr>
                <w:top w:val="none" w:sz="0" w:space="0" w:color="auto"/>
                <w:left w:val="none" w:sz="0" w:space="0" w:color="auto"/>
                <w:bottom w:val="none" w:sz="0" w:space="0" w:color="auto"/>
                <w:right w:val="none" w:sz="0" w:space="0" w:color="auto"/>
              </w:divBdr>
            </w:div>
          </w:divsChild>
        </w:div>
        <w:div w:id="1014915766">
          <w:marLeft w:val="0"/>
          <w:marRight w:val="0"/>
          <w:marTop w:val="0"/>
          <w:marBottom w:val="0"/>
          <w:divBdr>
            <w:top w:val="none" w:sz="0" w:space="0" w:color="auto"/>
            <w:left w:val="none" w:sz="0" w:space="0" w:color="auto"/>
            <w:bottom w:val="none" w:sz="0" w:space="0" w:color="auto"/>
            <w:right w:val="none" w:sz="0" w:space="0" w:color="auto"/>
          </w:divBdr>
          <w:divsChild>
            <w:div w:id="1676105379">
              <w:marLeft w:val="0"/>
              <w:marRight w:val="0"/>
              <w:marTop w:val="0"/>
              <w:marBottom w:val="0"/>
              <w:divBdr>
                <w:top w:val="none" w:sz="0" w:space="0" w:color="auto"/>
                <w:left w:val="none" w:sz="0" w:space="0" w:color="auto"/>
                <w:bottom w:val="none" w:sz="0" w:space="0" w:color="auto"/>
                <w:right w:val="none" w:sz="0" w:space="0" w:color="auto"/>
              </w:divBdr>
            </w:div>
          </w:divsChild>
        </w:div>
        <w:div w:id="914121175">
          <w:marLeft w:val="0"/>
          <w:marRight w:val="0"/>
          <w:marTop w:val="0"/>
          <w:marBottom w:val="0"/>
          <w:divBdr>
            <w:top w:val="none" w:sz="0" w:space="0" w:color="auto"/>
            <w:left w:val="none" w:sz="0" w:space="0" w:color="auto"/>
            <w:bottom w:val="none" w:sz="0" w:space="0" w:color="auto"/>
            <w:right w:val="none" w:sz="0" w:space="0" w:color="auto"/>
          </w:divBdr>
          <w:divsChild>
            <w:div w:id="410204662">
              <w:marLeft w:val="0"/>
              <w:marRight w:val="0"/>
              <w:marTop w:val="0"/>
              <w:marBottom w:val="0"/>
              <w:divBdr>
                <w:top w:val="none" w:sz="0" w:space="0" w:color="auto"/>
                <w:left w:val="none" w:sz="0" w:space="0" w:color="auto"/>
                <w:bottom w:val="none" w:sz="0" w:space="0" w:color="auto"/>
                <w:right w:val="none" w:sz="0" w:space="0" w:color="auto"/>
              </w:divBdr>
            </w:div>
          </w:divsChild>
        </w:div>
        <w:div w:id="1762408243">
          <w:marLeft w:val="0"/>
          <w:marRight w:val="0"/>
          <w:marTop w:val="0"/>
          <w:marBottom w:val="0"/>
          <w:divBdr>
            <w:top w:val="none" w:sz="0" w:space="0" w:color="auto"/>
            <w:left w:val="none" w:sz="0" w:space="0" w:color="auto"/>
            <w:bottom w:val="none" w:sz="0" w:space="0" w:color="auto"/>
            <w:right w:val="none" w:sz="0" w:space="0" w:color="auto"/>
          </w:divBdr>
          <w:divsChild>
            <w:div w:id="312567050">
              <w:marLeft w:val="0"/>
              <w:marRight w:val="0"/>
              <w:marTop w:val="0"/>
              <w:marBottom w:val="0"/>
              <w:divBdr>
                <w:top w:val="none" w:sz="0" w:space="0" w:color="auto"/>
                <w:left w:val="none" w:sz="0" w:space="0" w:color="auto"/>
                <w:bottom w:val="none" w:sz="0" w:space="0" w:color="auto"/>
                <w:right w:val="none" w:sz="0" w:space="0" w:color="auto"/>
              </w:divBdr>
            </w:div>
          </w:divsChild>
        </w:div>
        <w:div w:id="1372878746">
          <w:marLeft w:val="0"/>
          <w:marRight w:val="0"/>
          <w:marTop w:val="0"/>
          <w:marBottom w:val="0"/>
          <w:divBdr>
            <w:top w:val="none" w:sz="0" w:space="0" w:color="auto"/>
            <w:left w:val="none" w:sz="0" w:space="0" w:color="auto"/>
            <w:bottom w:val="none" w:sz="0" w:space="0" w:color="auto"/>
            <w:right w:val="none" w:sz="0" w:space="0" w:color="auto"/>
          </w:divBdr>
          <w:divsChild>
            <w:div w:id="1147472248">
              <w:marLeft w:val="0"/>
              <w:marRight w:val="0"/>
              <w:marTop w:val="0"/>
              <w:marBottom w:val="0"/>
              <w:divBdr>
                <w:top w:val="none" w:sz="0" w:space="0" w:color="auto"/>
                <w:left w:val="none" w:sz="0" w:space="0" w:color="auto"/>
                <w:bottom w:val="none" w:sz="0" w:space="0" w:color="auto"/>
                <w:right w:val="none" w:sz="0" w:space="0" w:color="auto"/>
              </w:divBdr>
            </w:div>
          </w:divsChild>
        </w:div>
        <w:div w:id="9457857">
          <w:marLeft w:val="0"/>
          <w:marRight w:val="0"/>
          <w:marTop w:val="0"/>
          <w:marBottom w:val="0"/>
          <w:divBdr>
            <w:top w:val="none" w:sz="0" w:space="0" w:color="auto"/>
            <w:left w:val="none" w:sz="0" w:space="0" w:color="auto"/>
            <w:bottom w:val="none" w:sz="0" w:space="0" w:color="auto"/>
            <w:right w:val="none" w:sz="0" w:space="0" w:color="auto"/>
          </w:divBdr>
          <w:divsChild>
            <w:div w:id="2100254589">
              <w:marLeft w:val="0"/>
              <w:marRight w:val="0"/>
              <w:marTop w:val="0"/>
              <w:marBottom w:val="0"/>
              <w:divBdr>
                <w:top w:val="none" w:sz="0" w:space="0" w:color="auto"/>
                <w:left w:val="none" w:sz="0" w:space="0" w:color="auto"/>
                <w:bottom w:val="none" w:sz="0" w:space="0" w:color="auto"/>
                <w:right w:val="none" w:sz="0" w:space="0" w:color="auto"/>
              </w:divBdr>
            </w:div>
          </w:divsChild>
        </w:div>
        <w:div w:id="954600996">
          <w:marLeft w:val="0"/>
          <w:marRight w:val="0"/>
          <w:marTop w:val="0"/>
          <w:marBottom w:val="0"/>
          <w:divBdr>
            <w:top w:val="none" w:sz="0" w:space="0" w:color="auto"/>
            <w:left w:val="none" w:sz="0" w:space="0" w:color="auto"/>
            <w:bottom w:val="none" w:sz="0" w:space="0" w:color="auto"/>
            <w:right w:val="none" w:sz="0" w:space="0" w:color="auto"/>
          </w:divBdr>
          <w:divsChild>
            <w:div w:id="1193689387">
              <w:marLeft w:val="0"/>
              <w:marRight w:val="0"/>
              <w:marTop w:val="0"/>
              <w:marBottom w:val="0"/>
              <w:divBdr>
                <w:top w:val="none" w:sz="0" w:space="0" w:color="auto"/>
                <w:left w:val="none" w:sz="0" w:space="0" w:color="auto"/>
                <w:bottom w:val="none" w:sz="0" w:space="0" w:color="auto"/>
                <w:right w:val="none" w:sz="0" w:space="0" w:color="auto"/>
              </w:divBdr>
            </w:div>
          </w:divsChild>
        </w:div>
        <w:div w:id="330761874">
          <w:marLeft w:val="0"/>
          <w:marRight w:val="0"/>
          <w:marTop w:val="0"/>
          <w:marBottom w:val="0"/>
          <w:divBdr>
            <w:top w:val="none" w:sz="0" w:space="0" w:color="auto"/>
            <w:left w:val="none" w:sz="0" w:space="0" w:color="auto"/>
            <w:bottom w:val="none" w:sz="0" w:space="0" w:color="auto"/>
            <w:right w:val="none" w:sz="0" w:space="0" w:color="auto"/>
          </w:divBdr>
          <w:divsChild>
            <w:div w:id="2090344064">
              <w:marLeft w:val="0"/>
              <w:marRight w:val="0"/>
              <w:marTop w:val="0"/>
              <w:marBottom w:val="0"/>
              <w:divBdr>
                <w:top w:val="none" w:sz="0" w:space="0" w:color="auto"/>
                <w:left w:val="none" w:sz="0" w:space="0" w:color="auto"/>
                <w:bottom w:val="none" w:sz="0" w:space="0" w:color="auto"/>
                <w:right w:val="none" w:sz="0" w:space="0" w:color="auto"/>
              </w:divBdr>
            </w:div>
          </w:divsChild>
        </w:div>
        <w:div w:id="800852154">
          <w:marLeft w:val="0"/>
          <w:marRight w:val="0"/>
          <w:marTop w:val="0"/>
          <w:marBottom w:val="0"/>
          <w:divBdr>
            <w:top w:val="none" w:sz="0" w:space="0" w:color="auto"/>
            <w:left w:val="none" w:sz="0" w:space="0" w:color="auto"/>
            <w:bottom w:val="none" w:sz="0" w:space="0" w:color="auto"/>
            <w:right w:val="none" w:sz="0" w:space="0" w:color="auto"/>
          </w:divBdr>
          <w:divsChild>
            <w:div w:id="367609879">
              <w:marLeft w:val="0"/>
              <w:marRight w:val="0"/>
              <w:marTop w:val="0"/>
              <w:marBottom w:val="0"/>
              <w:divBdr>
                <w:top w:val="none" w:sz="0" w:space="0" w:color="auto"/>
                <w:left w:val="none" w:sz="0" w:space="0" w:color="auto"/>
                <w:bottom w:val="none" w:sz="0" w:space="0" w:color="auto"/>
                <w:right w:val="none" w:sz="0" w:space="0" w:color="auto"/>
              </w:divBdr>
            </w:div>
          </w:divsChild>
        </w:div>
        <w:div w:id="8604741">
          <w:marLeft w:val="0"/>
          <w:marRight w:val="0"/>
          <w:marTop w:val="0"/>
          <w:marBottom w:val="0"/>
          <w:divBdr>
            <w:top w:val="none" w:sz="0" w:space="0" w:color="auto"/>
            <w:left w:val="none" w:sz="0" w:space="0" w:color="auto"/>
            <w:bottom w:val="none" w:sz="0" w:space="0" w:color="auto"/>
            <w:right w:val="none" w:sz="0" w:space="0" w:color="auto"/>
          </w:divBdr>
          <w:divsChild>
            <w:div w:id="1443109700">
              <w:marLeft w:val="0"/>
              <w:marRight w:val="0"/>
              <w:marTop w:val="0"/>
              <w:marBottom w:val="0"/>
              <w:divBdr>
                <w:top w:val="none" w:sz="0" w:space="0" w:color="auto"/>
                <w:left w:val="none" w:sz="0" w:space="0" w:color="auto"/>
                <w:bottom w:val="none" w:sz="0" w:space="0" w:color="auto"/>
                <w:right w:val="none" w:sz="0" w:space="0" w:color="auto"/>
              </w:divBdr>
            </w:div>
          </w:divsChild>
        </w:div>
        <w:div w:id="577443583">
          <w:marLeft w:val="0"/>
          <w:marRight w:val="0"/>
          <w:marTop w:val="0"/>
          <w:marBottom w:val="0"/>
          <w:divBdr>
            <w:top w:val="none" w:sz="0" w:space="0" w:color="auto"/>
            <w:left w:val="none" w:sz="0" w:space="0" w:color="auto"/>
            <w:bottom w:val="none" w:sz="0" w:space="0" w:color="auto"/>
            <w:right w:val="none" w:sz="0" w:space="0" w:color="auto"/>
          </w:divBdr>
          <w:divsChild>
            <w:div w:id="9186945">
              <w:marLeft w:val="0"/>
              <w:marRight w:val="0"/>
              <w:marTop w:val="0"/>
              <w:marBottom w:val="0"/>
              <w:divBdr>
                <w:top w:val="none" w:sz="0" w:space="0" w:color="auto"/>
                <w:left w:val="none" w:sz="0" w:space="0" w:color="auto"/>
                <w:bottom w:val="none" w:sz="0" w:space="0" w:color="auto"/>
                <w:right w:val="none" w:sz="0" w:space="0" w:color="auto"/>
              </w:divBdr>
            </w:div>
          </w:divsChild>
        </w:div>
        <w:div w:id="1124884032">
          <w:marLeft w:val="0"/>
          <w:marRight w:val="0"/>
          <w:marTop w:val="0"/>
          <w:marBottom w:val="0"/>
          <w:divBdr>
            <w:top w:val="none" w:sz="0" w:space="0" w:color="auto"/>
            <w:left w:val="none" w:sz="0" w:space="0" w:color="auto"/>
            <w:bottom w:val="none" w:sz="0" w:space="0" w:color="auto"/>
            <w:right w:val="none" w:sz="0" w:space="0" w:color="auto"/>
          </w:divBdr>
        </w:div>
        <w:div w:id="1647775894">
          <w:marLeft w:val="0"/>
          <w:marRight w:val="0"/>
          <w:marTop w:val="0"/>
          <w:marBottom w:val="0"/>
          <w:divBdr>
            <w:top w:val="none" w:sz="0" w:space="0" w:color="auto"/>
            <w:left w:val="none" w:sz="0" w:space="0" w:color="auto"/>
            <w:bottom w:val="none" w:sz="0" w:space="0" w:color="auto"/>
            <w:right w:val="none" w:sz="0" w:space="0" w:color="auto"/>
          </w:divBdr>
          <w:divsChild>
            <w:div w:id="1924600839">
              <w:marLeft w:val="0"/>
              <w:marRight w:val="0"/>
              <w:marTop w:val="0"/>
              <w:marBottom w:val="0"/>
              <w:divBdr>
                <w:top w:val="none" w:sz="0" w:space="0" w:color="auto"/>
                <w:left w:val="none" w:sz="0" w:space="0" w:color="auto"/>
                <w:bottom w:val="none" w:sz="0" w:space="0" w:color="auto"/>
                <w:right w:val="none" w:sz="0" w:space="0" w:color="auto"/>
              </w:divBdr>
            </w:div>
          </w:divsChild>
        </w:div>
        <w:div w:id="302395069">
          <w:marLeft w:val="0"/>
          <w:marRight w:val="0"/>
          <w:marTop w:val="0"/>
          <w:marBottom w:val="0"/>
          <w:divBdr>
            <w:top w:val="none" w:sz="0" w:space="0" w:color="auto"/>
            <w:left w:val="none" w:sz="0" w:space="0" w:color="auto"/>
            <w:bottom w:val="none" w:sz="0" w:space="0" w:color="auto"/>
            <w:right w:val="none" w:sz="0" w:space="0" w:color="auto"/>
          </w:divBdr>
          <w:divsChild>
            <w:div w:id="1637906898">
              <w:marLeft w:val="0"/>
              <w:marRight w:val="0"/>
              <w:marTop w:val="0"/>
              <w:marBottom w:val="0"/>
              <w:divBdr>
                <w:top w:val="none" w:sz="0" w:space="0" w:color="auto"/>
                <w:left w:val="none" w:sz="0" w:space="0" w:color="auto"/>
                <w:bottom w:val="none" w:sz="0" w:space="0" w:color="auto"/>
                <w:right w:val="none" w:sz="0" w:space="0" w:color="auto"/>
              </w:divBdr>
            </w:div>
          </w:divsChild>
        </w:div>
        <w:div w:id="1786927101">
          <w:marLeft w:val="0"/>
          <w:marRight w:val="0"/>
          <w:marTop w:val="0"/>
          <w:marBottom w:val="0"/>
          <w:divBdr>
            <w:top w:val="none" w:sz="0" w:space="0" w:color="auto"/>
            <w:left w:val="none" w:sz="0" w:space="0" w:color="auto"/>
            <w:bottom w:val="none" w:sz="0" w:space="0" w:color="auto"/>
            <w:right w:val="none" w:sz="0" w:space="0" w:color="auto"/>
          </w:divBdr>
          <w:divsChild>
            <w:div w:id="774911499">
              <w:marLeft w:val="0"/>
              <w:marRight w:val="0"/>
              <w:marTop w:val="0"/>
              <w:marBottom w:val="0"/>
              <w:divBdr>
                <w:top w:val="none" w:sz="0" w:space="0" w:color="auto"/>
                <w:left w:val="none" w:sz="0" w:space="0" w:color="auto"/>
                <w:bottom w:val="none" w:sz="0" w:space="0" w:color="auto"/>
                <w:right w:val="none" w:sz="0" w:space="0" w:color="auto"/>
              </w:divBdr>
            </w:div>
          </w:divsChild>
        </w:div>
        <w:div w:id="613099940">
          <w:marLeft w:val="0"/>
          <w:marRight w:val="0"/>
          <w:marTop w:val="0"/>
          <w:marBottom w:val="0"/>
          <w:divBdr>
            <w:top w:val="none" w:sz="0" w:space="0" w:color="auto"/>
            <w:left w:val="none" w:sz="0" w:space="0" w:color="auto"/>
            <w:bottom w:val="none" w:sz="0" w:space="0" w:color="auto"/>
            <w:right w:val="none" w:sz="0" w:space="0" w:color="auto"/>
          </w:divBdr>
          <w:divsChild>
            <w:div w:id="8909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6784">
      <w:bodyDiv w:val="1"/>
      <w:marLeft w:val="0"/>
      <w:marRight w:val="0"/>
      <w:marTop w:val="0"/>
      <w:marBottom w:val="0"/>
      <w:divBdr>
        <w:top w:val="none" w:sz="0" w:space="0" w:color="auto"/>
        <w:left w:val="none" w:sz="0" w:space="0" w:color="auto"/>
        <w:bottom w:val="none" w:sz="0" w:space="0" w:color="auto"/>
        <w:right w:val="none" w:sz="0" w:space="0" w:color="auto"/>
      </w:divBdr>
      <w:divsChild>
        <w:div w:id="1788696796">
          <w:marLeft w:val="0"/>
          <w:marRight w:val="0"/>
          <w:marTop w:val="0"/>
          <w:marBottom w:val="0"/>
          <w:divBdr>
            <w:top w:val="none" w:sz="0" w:space="0" w:color="auto"/>
            <w:left w:val="none" w:sz="0" w:space="0" w:color="auto"/>
            <w:bottom w:val="none" w:sz="0" w:space="0" w:color="auto"/>
            <w:right w:val="none" w:sz="0" w:space="0" w:color="auto"/>
          </w:divBdr>
          <w:divsChild>
            <w:div w:id="2028553904">
              <w:marLeft w:val="0"/>
              <w:marRight w:val="0"/>
              <w:marTop w:val="0"/>
              <w:marBottom w:val="0"/>
              <w:divBdr>
                <w:top w:val="none" w:sz="0" w:space="0" w:color="auto"/>
                <w:left w:val="none" w:sz="0" w:space="0" w:color="auto"/>
                <w:bottom w:val="none" w:sz="0" w:space="0" w:color="auto"/>
                <w:right w:val="none" w:sz="0" w:space="0" w:color="auto"/>
              </w:divBdr>
              <w:divsChild>
                <w:div w:id="69696397">
                  <w:marLeft w:val="0"/>
                  <w:marRight w:val="0"/>
                  <w:marTop w:val="0"/>
                  <w:marBottom w:val="0"/>
                  <w:divBdr>
                    <w:top w:val="none" w:sz="0" w:space="0" w:color="auto"/>
                    <w:left w:val="none" w:sz="0" w:space="0" w:color="auto"/>
                    <w:bottom w:val="none" w:sz="0" w:space="0" w:color="auto"/>
                    <w:right w:val="none" w:sz="0" w:space="0" w:color="auto"/>
                  </w:divBdr>
                </w:div>
              </w:divsChild>
            </w:div>
            <w:div w:id="874391785">
              <w:marLeft w:val="0"/>
              <w:marRight w:val="0"/>
              <w:marTop w:val="0"/>
              <w:marBottom w:val="0"/>
              <w:divBdr>
                <w:top w:val="none" w:sz="0" w:space="0" w:color="auto"/>
                <w:left w:val="none" w:sz="0" w:space="0" w:color="auto"/>
                <w:bottom w:val="none" w:sz="0" w:space="0" w:color="auto"/>
                <w:right w:val="none" w:sz="0" w:space="0" w:color="auto"/>
              </w:divBdr>
              <w:divsChild>
                <w:div w:id="1966807193">
                  <w:marLeft w:val="0"/>
                  <w:marRight w:val="0"/>
                  <w:marTop w:val="0"/>
                  <w:marBottom w:val="0"/>
                  <w:divBdr>
                    <w:top w:val="none" w:sz="0" w:space="0" w:color="auto"/>
                    <w:left w:val="none" w:sz="0" w:space="0" w:color="auto"/>
                    <w:bottom w:val="none" w:sz="0" w:space="0" w:color="auto"/>
                    <w:right w:val="none" w:sz="0" w:space="0" w:color="auto"/>
                  </w:divBdr>
                </w:div>
              </w:divsChild>
            </w:div>
            <w:div w:id="690104273">
              <w:marLeft w:val="0"/>
              <w:marRight w:val="0"/>
              <w:marTop w:val="0"/>
              <w:marBottom w:val="0"/>
              <w:divBdr>
                <w:top w:val="none" w:sz="0" w:space="0" w:color="auto"/>
                <w:left w:val="none" w:sz="0" w:space="0" w:color="auto"/>
                <w:bottom w:val="none" w:sz="0" w:space="0" w:color="auto"/>
                <w:right w:val="none" w:sz="0" w:space="0" w:color="auto"/>
              </w:divBdr>
              <w:divsChild>
                <w:div w:id="402875380">
                  <w:marLeft w:val="0"/>
                  <w:marRight w:val="0"/>
                  <w:marTop w:val="0"/>
                  <w:marBottom w:val="0"/>
                  <w:divBdr>
                    <w:top w:val="none" w:sz="0" w:space="0" w:color="auto"/>
                    <w:left w:val="none" w:sz="0" w:space="0" w:color="auto"/>
                    <w:bottom w:val="none" w:sz="0" w:space="0" w:color="auto"/>
                    <w:right w:val="none" w:sz="0" w:space="0" w:color="auto"/>
                  </w:divBdr>
                </w:div>
              </w:divsChild>
            </w:div>
            <w:div w:id="195894343">
              <w:marLeft w:val="0"/>
              <w:marRight w:val="0"/>
              <w:marTop w:val="0"/>
              <w:marBottom w:val="0"/>
              <w:divBdr>
                <w:top w:val="none" w:sz="0" w:space="0" w:color="auto"/>
                <w:left w:val="none" w:sz="0" w:space="0" w:color="auto"/>
                <w:bottom w:val="none" w:sz="0" w:space="0" w:color="auto"/>
                <w:right w:val="none" w:sz="0" w:space="0" w:color="auto"/>
              </w:divBdr>
              <w:divsChild>
                <w:div w:id="2433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8406">
      <w:bodyDiv w:val="1"/>
      <w:marLeft w:val="0"/>
      <w:marRight w:val="0"/>
      <w:marTop w:val="0"/>
      <w:marBottom w:val="0"/>
      <w:divBdr>
        <w:top w:val="none" w:sz="0" w:space="0" w:color="auto"/>
        <w:left w:val="none" w:sz="0" w:space="0" w:color="auto"/>
        <w:bottom w:val="none" w:sz="0" w:space="0" w:color="auto"/>
        <w:right w:val="none" w:sz="0" w:space="0" w:color="auto"/>
      </w:divBdr>
      <w:divsChild>
        <w:div w:id="341663154">
          <w:marLeft w:val="0"/>
          <w:marRight w:val="0"/>
          <w:marTop w:val="0"/>
          <w:marBottom w:val="0"/>
          <w:divBdr>
            <w:top w:val="none" w:sz="0" w:space="0" w:color="auto"/>
            <w:left w:val="none" w:sz="0" w:space="0" w:color="auto"/>
            <w:bottom w:val="none" w:sz="0" w:space="0" w:color="auto"/>
            <w:right w:val="none" w:sz="0" w:space="0" w:color="auto"/>
          </w:divBdr>
          <w:divsChild>
            <w:div w:id="1724400772">
              <w:marLeft w:val="0"/>
              <w:marRight w:val="0"/>
              <w:marTop w:val="0"/>
              <w:marBottom w:val="0"/>
              <w:divBdr>
                <w:top w:val="none" w:sz="0" w:space="0" w:color="auto"/>
                <w:left w:val="none" w:sz="0" w:space="0" w:color="auto"/>
                <w:bottom w:val="none" w:sz="0" w:space="0" w:color="auto"/>
                <w:right w:val="none" w:sz="0" w:space="0" w:color="auto"/>
              </w:divBdr>
              <w:divsChild>
                <w:div w:id="9569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9358">
      <w:bodyDiv w:val="1"/>
      <w:marLeft w:val="0"/>
      <w:marRight w:val="0"/>
      <w:marTop w:val="0"/>
      <w:marBottom w:val="0"/>
      <w:divBdr>
        <w:top w:val="none" w:sz="0" w:space="0" w:color="auto"/>
        <w:left w:val="none" w:sz="0" w:space="0" w:color="auto"/>
        <w:bottom w:val="none" w:sz="0" w:space="0" w:color="auto"/>
        <w:right w:val="none" w:sz="0" w:space="0" w:color="auto"/>
      </w:divBdr>
      <w:divsChild>
        <w:div w:id="1273441741">
          <w:marLeft w:val="0"/>
          <w:marRight w:val="0"/>
          <w:marTop w:val="0"/>
          <w:marBottom w:val="0"/>
          <w:divBdr>
            <w:top w:val="none" w:sz="0" w:space="0" w:color="auto"/>
            <w:left w:val="none" w:sz="0" w:space="0" w:color="auto"/>
            <w:bottom w:val="none" w:sz="0" w:space="0" w:color="auto"/>
            <w:right w:val="none" w:sz="0" w:space="0" w:color="auto"/>
          </w:divBdr>
          <w:divsChild>
            <w:div w:id="1681808304">
              <w:marLeft w:val="0"/>
              <w:marRight w:val="0"/>
              <w:marTop w:val="0"/>
              <w:marBottom w:val="0"/>
              <w:divBdr>
                <w:top w:val="none" w:sz="0" w:space="0" w:color="auto"/>
                <w:left w:val="none" w:sz="0" w:space="0" w:color="auto"/>
                <w:bottom w:val="none" w:sz="0" w:space="0" w:color="auto"/>
                <w:right w:val="none" w:sz="0" w:space="0" w:color="auto"/>
              </w:divBdr>
              <w:divsChild>
                <w:div w:id="852962350">
                  <w:marLeft w:val="0"/>
                  <w:marRight w:val="0"/>
                  <w:marTop w:val="0"/>
                  <w:marBottom w:val="0"/>
                  <w:divBdr>
                    <w:top w:val="none" w:sz="0" w:space="0" w:color="auto"/>
                    <w:left w:val="none" w:sz="0" w:space="0" w:color="auto"/>
                    <w:bottom w:val="none" w:sz="0" w:space="0" w:color="auto"/>
                    <w:right w:val="none" w:sz="0" w:space="0" w:color="auto"/>
                  </w:divBdr>
                </w:div>
              </w:divsChild>
            </w:div>
            <w:div w:id="599262476">
              <w:marLeft w:val="0"/>
              <w:marRight w:val="0"/>
              <w:marTop w:val="0"/>
              <w:marBottom w:val="0"/>
              <w:divBdr>
                <w:top w:val="none" w:sz="0" w:space="0" w:color="auto"/>
                <w:left w:val="none" w:sz="0" w:space="0" w:color="auto"/>
                <w:bottom w:val="none" w:sz="0" w:space="0" w:color="auto"/>
                <w:right w:val="none" w:sz="0" w:space="0" w:color="auto"/>
              </w:divBdr>
            </w:div>
            <w:div w:id="490298571">
              <w:marLeft w:val="0"/>
              <w:marRight w:val="0"/>
              <w:marTop w:val="0"/>
              <w:marBottom w:val="0"/>
              <w:divBdr>
                <w:top w:val="none" w:sz="0" w:space="0" w:color="auto"/>
                <w:left w:val="none" w:sz="0" w:space="0" w:color="auto"/>
                <w:bottom w:val="none" w:sz="0" w:space="0" w:color="auto"/>
                <w:right w:val="none" w:sz="0" w:space="0" w:color="auto"/>
              </w:divBdr>
              <w:divsChild>
                <w:div w:id="405957106">
                  <w:marLeft w:val="0"/>
                  <w:marRight w:val="0"/>
                  <w:marTop w:val="0"/>
                  <w:marBottom w:val="0"/>
                  <w:divBdr>
                    <w:top w:val="none" w:sz="0" w:space="0" w:color="auto"/>
                    <w:left w:val="none" w:sz="0" w:space="0" w:color="auto"/>
                    <w:bottom w:val="none" w:sz="0" w:space="0" w:color="auto"/>
                    <w:right w:val="none" w:sz="0" w:space="0" w:color="auto"/>
                  </w:divBdr>
                </w:div>
              </w:divsChild>
            </w:div>
            <w:div w:id="1850825645">
              <w:marLeft w:val="0"/>
              <w:marRight w:val="0"/>
              <w:marTop w:val="0"/>
              <w:marBottom w:val="0"/>
              <w:divBdr>
                <w:top w:val="none" w:sz="0" w:space="0" w:color="auto"/>
                <w:left w:val="none" w:sz="0" w:space="0" w:color="auto"/>
                <w:bottom w:val="none" w:sz="0" w:space="0" w:color="auto"/>
                <w:right w:val="none" w:sz="0" w:space="0" w:color="auto"/>
              </w:divBdr>
              <w:divsChild>
                <w:div w:id="1849295835">
                  <w:marLeft w:val="0"/>
                  <w:marRight w:val="0"/>
                  <w:marTop w:val="0"/>
                  <w:marBottom w:val="0"/>
                  <w:divBdr>
                    <w:top w:val="none" w:sz="0" w:space="0" w:color="auto"/>
                    <w:left w:val="none" w:sz="0" w:space="0" w:color="auto"/>
                    <w:bottom w:val="none" w:sz="0" w:space="0" w:color="auto"/>
                    <w:right w:val="none" w:sz="0" w:space="0" w:color="auto"/>
                  </w:divBdr>
                </w:div>
              </w:divsChild>
            </w:div>
            <w:div w:id="371730296">
              <w:marLeft w:val="0"/>
              <w:marRight w:val="0"/>
              <w:marTop w:val="0"/>
              <w:marBottom w:val="0"/>
              <w:divBdr>
                <w:top w:val="none" w:sz="0" w:space="0" w:color="auto"/>
                <w:left w:val="none" w:sz="0" w:space="0" w:color="auto"/>
                <w:bottom w:val="none" w:sz="0" w:space="0" w:color="auto"/>
                <w:right w:val="none" w:sz="0" w:space="0" w:color="auto"/>
              </w:divBdr>
              <w:divsChild>
                <w:div w:id="5448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1136">
      <w:bodyDiv w:val="1"/>
      <w:marLeft w:val="0"/>
      <w:marRight w:val="0"/>
      <w:marTop w:val="0"/>
      <w:marBottom w:val="0"/>
      <w:divBdr>
        <w:top w:val="none" w:sz="0" w:space="0" w:color="auto"/>
        <w:left w:val="none" w:sz="0" w:space="0" w:color="auto"/>
        <w:bottom w:val="none" w:sz="0" w:space="0" w:color="auto"/>
        <w:right w:val="none" w:sz="0" w:space="0" w:color="auto"/>
      </w:divBdr>
      <w:divsChild>
        <w:div w:id="478040007">
          <w:marLeft w:val="0"/>
          <w:marRight w:val="0"/>
          <w:marTop w:val="0"/>
          <w:marBottom w:val="0"/>
          <w:divBdr>
            <w:top w:val="none" w:sz="0" w:space="0" w:color="auto"/>
            <w:left w:val="none" w:sz="0" w:space="0" w:color="auto"/>
            <w:bottom w:val="none" w:sz="0" w:space="0" w:color="auto"/>
            <w:right w:val="none" w:sz="0" w:space="0" w:color="auto"/>
          </w:divBdr>
          <w:divsChild>
            <w:div w:id="961764239">
              <w:marLeft w:val="0"/>
              <w:marRight w:val="0"/>
              <w:marTop w:val="0"/>
              <w:marBottom w:val="0"/>
              <w:divBdr>
                <w:top w:val="none" w:sz="0" w:space="0" w:color="auto"/>
                <w:left w:val="none" w:sz="0" w:space="0" w:color="auto"/>
                <w:bottom w:val="none" w:sz="0" w:space="0" w:color="auto"/>
                <w:right w:val="none" w:sz="0" w:space="0" w:color="auto"/>
              </w:divBdr>
            </w:div>
          </w:divsChild>
        </w:div>
        <w:div w:id="761877173">
          <w:marLeft w:val="0"/>
          <w:marRight w:val="0"/>
          <w:marTop w:val="0"/>
          <w:marBottom w:val="0"/>
          <w:divBdr>
            <w:top w:val="none" w:sz="0" w:space="0" w:color="auto"/>
            <w:left w:val="none" w:sz="0" w:space="0" w:color="auto"/>
            <w:bottom w:val="none" w:sz="0" w:space="0" w:color="auto"/>
            <w:right w:val="none" w:sz="0" w:space="0" w:color="auto"/>
          </w:divBdr>
        </w:div>
        <w:div w:id="816999100">
          <w:marLeft w:val="0"/>
          <w:marRight w:val="0"/>
          <w:marTop w:val="0"/>
          <w:marBottom w:val="0"/>
          <w:divBdr>
            <w:top w:val="none" w:sz="0" w:space="0" w:color="auto"/>
            <w:left w:val="none" w:sz="0" w:space="0" w:color="auto"/>
            <w:bottom w:val="none" w:sz="0" w:space="0" w:color="auto"/>
            <w:right w:val="none" w:sz="0" w:space="0" w:color="auto"/>
          </w:divBdr>
          <w:divsChild>
            <w:div w:id="2003971765">
              <w:marLeft w:val="0"/>
              <w:marRight w:val="0"/>
              <w:marTop w:val="0"/>
              <w:marBottom w:val="0"/>
              <w:divBdr>
                <w:top w:val="none" w:sz="0" w:space="0" w:color="auto"/>
                <w:left w:val="none" w:sz="0" w:space="0" w:color="auto"/>
                <w:bottom w:val="none" w:sz="0" w:space="0" w:color="auto"/>
                <w:right w:val="none" w:sz="0" w:space="0" w:color="auto"/>
              </w:divBdr>
              <w:divsChild>
                <w:div w:id="2054840787">
                  <w:marLeft w:val="0"/>
                  <w:marRight w:val="0"/>
                  <w:marTop w:val="0"/>
                  <w:marBottom w:val="0"/>
                  <w:divBdr>
                    <w:top w:val="none" w:sz="0" w:space="0" w:color="auto"/>
                    <w:left w:val="none" w:sz="0" w:space="0" w:color="auto"/>
                    <w:bottom w:val="none" w:sz="0" w:space="0" w:color="auto"/>
                    <w:right w:val="none" w:sz="0" w:space="0" w:color="auto"/>
                  </w:divBdr>
                </w:div>
              </w:divsChild>
            </w:div>
            <w:div w:id="165754188">
              <w:marLeft w:val="0"/>
              <w:marRight w:val="0"/>
              <w:marTop w:val="0"/>
              <w:marBottom w:val="0"/>
              <w:divBdr>
                <w:top w:val="none" w:sz="0" w:space="0" w:color="auto"/>
                <w:left w:val="none" w:sz="0" w:space="0" w:color="auto"/>
                <w:bottom w:val="none" w:sz="0" w:space="0" w:color="auto"/>
                <w:right w:val="none" w:sz="0" w:space="0" w:color="auto"/>
              </w:divBdr>
              <w:divsChild>
                <w:div w:id="1988046638">
                  <w:marLeft w:val="0"/>
                  <w:marRight w:val="0"/>
                  <w:marTop w:val="0"/>
                  <w:marBottom w:val="0"/>
                  <w:divBdr>
                    <w:top w:val="none" w:sz="0" w:space="0" w:color="auto"/>
                    <w:left w:val="none" w:sz="0" w:space="0" w:color="auto"/>
                    <w:bottom w:val="none" w:sz="0" w:space="0" w:color="auto"/>
                    <w:right w:val="none" w:sz="0" w:space="0" w:color="auto"/>
                  </w:divBdr>
                </w:div>
              </w:divsChild>
            </w:div>
            <w:div w:id="1628312615">
              <w:marLeft w:val="0"/>
              <w:marRight w:val="0"/>
              <w:marTop w:val="0"/>
              <w:marBottom w:val="0"/>
              <w:divBdr>
                <w:top w:val="none" w:sz="0" w:space="0" w:color="auto"/>
                <w:left w:val="none" w:sz="0" w:space="0" w:color="auto"/>
                <w:bottom w:val="none" w:sz="0" w:space="0" w:color="auto"/>
                <w:right w:val="none" w:sz="0" w:space="0" w:color="auto"/>
              </w:divBdr>
              <w:divsChild>
                <w:div w:id="874080236">
                  <w:marLeft w:val="0"/>
                  <w:marRight w:val="0"/>
                  <w:marTop w:val="0"/>
                  <w:marBottom w:val="0"/>
                  <w:divBdr>
                    <w:top w:val="none" w:sz="0" w:space="0" w:color="auto"/>
                    <w:left w:val="none" w:sz="0" w:space="0" w:color="auto"/>
                    <w:bottom w:val="none" w:sz="0" w:space="0" w:color="auto"/>
                    <w:right w:val="none" w:sz="0" w:space="0" w:color="auto"/>
                  </w:divBdr>
                </w:div>
              </w:divsChild>
            </w:div>
            <w:div w:id="609901634">
              <w:marLeft w:val="0"/>
              <w:marRight w:val="0"/>
              <w:marTop w:val="0"/>
              <w:marBottom w:val="0"/>
              <w:divBdr>
                <w:top w:val="none" w:sz="0" w:space="0" w:color="auto"/>
                <w:left w:val="none" w:sz="0" w:space="0" w:color="auto"/>
                <w:bottom w:val="none" w:sz="0" w:space="0" w:color="auto"/>
                <w:right w:val="none" w:sz="0" w:space="0" w:color="auto"/>
              </w:divBdr>
            </w:div>
            <w:div w:id="1433551348">
              <w:marLeft w:val="0"/>
              <w:marRight w:val="0"/>
              <w:marTop w:val="0"/>
              <w:marBottom w:val="0"/>
              <w:divBdr>
                <w:top w:val="none" w:sz="0" w:space="0" w:color="auto"/>
                <w:left w:val="none" w:sz="0" w:space="0" w:color="auto"/>
                <w:bottom w:val="none" w:sz="0" w:space="0" w:color="auto"/>
                <w:right w:val="none" w:sz="0" w:space="0" w:color="auto"/>
              </w:divBdr>
              <w:divsChild>
                <w:div w:id="1626737273">
                  <w:marLeft w:val="0"/>
                  <w:marRight w:val="0"/>
                  <w:marTop w:val="0"/>
                  <w:marBottom w:val="0"/>
                  <w:divBdr>
                    <w:top w:val="none" w:sz="0" w:space="0" w:color="auto"/>
                    <w:left w:val="none" w:sz="0" w:space="0" w:color="auto"/>
                    <w:bottom w:val="none" w:sz="0" w:space="0" w:color="auto"/>
                    <w:right w:val="none" w:sz="0" w:space="0" w:color="auto"/>
                  </w:divBdr>
                </w:div>
              </w:divsChild>
            </w:div>
            <w:div w:id="1722024020">
              <w:marLeft w:val="0"/>
              <w:marRight w:val="0"/>
              <w:marTop w:val="0"/>
              <w:marBottom w:val="0"/>
              <w:divBdr>
                <w:top w:val="none" w:sz="0" w:space="0" w:color="auto"/>
                <w:left w:val="none" w:sz="0" w:space="0" w:color="auto"/>
                <w:bottom w:val="none" w:sz="0" w:space="0" w:color="auto"/>
                <w:right w:val="none" w:sz="0" w:space="0" w:color="auto"/>
              </w:divBdr>
              <w:divsChild>
                <w:div w:id="1166703304">
                  <w:marLeft w:val="0"/>
                  <w:marRight w:val="0"/>
                  <w:marTop w:val="0"/>
                  <w:marBottom w:val="0"/>
                  <w:divBdr>
                    <w:top w:val="none" w:sz="0" w:space="0" w:color="auto"/>
                    <w:left w:val="none" w:sz="0" w:space="0" w:color="auto"/>
                    <w:bottom w:val="none" w:sz="0" w:space="0" w:color="auto"/>
                    <w:right w:val="none" w:sz="0" w:space="0" w:color="auto"/>
                  </w:divBdr>
                </w:div>
              </w:divsChild>
            </w:div>
            <w:div w:id="1686008395">
              <w:marLeft w:val="0"/>
              <w:marRight w:val="0"/>
              <w:marTop w:val="0"/>
              <w:marBottom w:val="0"/>
              <w:divBdr>
                <w:top w:val="none" w:sz="0" w:space="0" w:color="auto"/>
                <w:left w:val="none" w:sz="0" w:space="0" w:color="auto"/>
                <w:bottom w:val="none" w:sz="0" w:space="0" w:color="auto"/>
                <w:right w:val="none" w:sz="0" w:space="0" w:color="auto"/>
              </w:divBdr>
              <w:divsChild>
                <w:div w:id="705718345">
                  <w:marLeft w:val="0"/>
                  <w:marRight w:val="0"/>
                  <w:marTop w:val="0"/>
                  <w:marBottom w:val="0"/>
                  <w:divBdr>
                    <w:top w:val="none" w:sz="0" w:space="0" w:color="auto"/>
                    <w:left w:val="none" w:sz="0" w:space="0" w:color="auto"/>
                    <w:bottom w:val="none" w:sz="0" w:space="0" w:color="auto"/>
                    <w:right w:val="none" w:sz="0" w:space="0" w:color="auto"/>
                  </w:divBdr>
                </w:div>
              </w:divsChild>
            </w:div>
            <w:div w:id="1994872295">
              <w:marLeft w:val="0"/>
              <w:marRight w:val="0"/>
              <w:marTop w:val="0"/>
              <w:marBottom w:val="0"/>
              <w:divBdr>
                <w:top w:val="none" w:sz="0" w:space="0" w:color="auto"/>
                <w:left w:val="none" w:sz="0" w:space="0" w:color="auto"/>
                <w:bottom w:val="none" w:sz="0" w:space="0" w:color="auto"/>
                <w:right w:val="none" w:sz="0" w:space="0" w:color="auto"/>
              </w:divBdr>
              <w:divsChild>
                <w:div w:id="15758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0751">
          <w:marLeft w:val="0"/>
          <w:marRight w:val="0"/>
          <w:marTop w:val="0"/>
          <w:marBottom w:val="0"/>
          <w:divBdr>
            <w:top w:val="none" w:sz="0" w:space="0" w:color="auto"/>
            <w:left w:val="none" w:sz="0" w:space="0" w:color="auto"/>
            <w:bottom w:val="none" w:sz="0" w:space="0" w:color="auto"/>
            <w:right w:val="none" w:sz="0" w:space="0" w:color="auto"/>
          </w:divBdr>
          <w:divsChild>
            <w:div w:id="374276149">
              <w:marLeft w:val="0"/>
              <w:marRight w:val="0"/>
              <w:marTop w:val="0"/>
              <w:marBottom w:val="0"/>
              <w:divBdr>
                <w:top w:val="none" w:sz="0" w:space="0" w:color="auto"/>
                <w:left w:val="none" w:sz="0" w:space="0" w:color="auto"/>
                <w:bottom w:val="none" w:sz="0" w:space="0" w:color="auto"/>
                <w:right w:val="none" w:sz="0" w:space="0" w:color="auto"/>
              </w:divBdr>
              <w:divsChild>
                <w:div w:id="1376393552">
                  <w:marLeft w:val="0"/>
                  <w:marRight w:val="0"/>
                  <w:marTop w:val="0"/>
                  <w:marBottom w:val="0"/>
                  <w:divBdr>
                    <w:top w:val="none" w:sz="0" w:space="0" w:color="auto"/>
                    <w:left w:val="none" w:sz="0" w:space="0" w:color="auto"/>
                    <w:bottom w:val="none" w:sz="0" w:space="0" w:color="auto"/>
                    <w:right w:val="none" w:sz="0" w:space="0" w:color="auto"/>
                  </w:divBdr>
                </w:div>
              </w:divsChild>
            </w:div>
            <w:div w:id="1590961320">
              <w:marLeft w:val="0"/>
              <w:marRight w:val="0"/>
              <w:marTop w:val="0"/>
              <w:marBottom w:val="0"/>
              <w:divBdr>
                <w:top w:val="none" w:sz="0" w:space="0" w:color="auto"/>
                <w:left w:val="none" w:sz="0" w:space="0" w:color="auto"/>
                <w:bottom w:val="none" w:sz="0" w:space="0" w:color="auto"/>
                <w:right w:val="none" w:sz="0" w:space="0" w:color="auto"/>
              </w:divBdr>
              <w:divsChild>
                <w:div w:id="2021202071">
                  <w:marLeft w:val="0"/>
                  <w:marRight w:val="0"/>
                  <w:marTop w:val="0"/>
                  <w:marBottom w:val="0"/>
                  <w:divBdr>
                    <w:top w:val="none" w:sz="0" w:space="0" w:color="auto"/>
                    <w:left w:val="none" w:sz="0" w:space="0" w:color="auto"/>
                    <w:bottom w:val="none" w:sz="0" w:space="0" w:color="auto"/>
                    <w:right w:val="none" w:sz="0" w:space="0" w:color="auto"/>
                  </w:divBdr>
                </w:div>
              </w:divsChild>
            </w:div>
            <w:div w:id="82459719">
              <w:marLeft w:val="0"/>
              <w:marRight w:val="0"/>
              <w:marTop w:val="0"/>
              <w:marBottom w:val="0"/>
              <w:divBdr>
                <w:top w:val="none" w:sz="0" w:space="0" w:color="auto"/>
                <w:left w:val="none" w:sz="0" w:space="0" w:color="auto"/>
                <w:bottom w:val="none" w:sz="0" w:space="0" w:color="auto"/>
                <w:right w:val="none" w:sz="0" w:space="0" w:color="auto"/>
              </w:divBdr>
              <w:divsChild>
                <w:div w:id="11956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5114">
      <w:bodyDiv w:val="1"/>
      <w:marLeft w:val="0"/>
      <w:marRight w:val="0"/>
      <w:marTop w:val="0"/>
      <w:marBottom w:val="0"/>
      <w:divBdr>
        <w:top w:val="none" w:sz="0" w:space="0" w:color="auto"/>
        <w:left w:val="none" w:sz="0" w:space="0" w:color="auto"/>
        <w:bottom w:val="none" w:sz="0" w:space="0" w:color="auto"/>
        <w:right w:val="none" w:sz="0" w:space="0" w:color="auto"/>
      </w:divBdr>
      <w:divsChild>
        <w:div w:id="1158765879">
          <w:marLeft w:val="0"/>
          <w:marRight w:val="0"/>
          <w:marTop w:val="0"/>
          <w:marBottom w:val="0"/>
          <w:divBdr>
            <w:top w:val="none" w:sz="0" w:space="0" w:color="auto"/>
            <w:left w:val="none" w:sz="0" w:space="0" w:color="auto"/>
            <w:bottom w:val="none" w:sz="0" w:space="0" w:color="auto"/>
            <w:right w:val="none" w:sz="0" w:space="0" w:color="auto"/>
          </w:divBdr>
          <w:divsChild>
            <w:div w:id="1427071226">
              <w:marLeft w:val="0"/>
              <w:marRight w:val="0"/>
              <w:marTop w:val="0"/>
              <w:marBottom w:val="0"/>
              <w:divBdr>
                <w:top w:val="none" w:sz="0" w:space="0" w:color="auto"/>
                <w:left w:val="none" w:sz="0" w:space="0" w:color="auto"/>
                <w:bottom w:val="none" w:sz="0" w:space="0" w:color="auto"/>
                <w:right w:val="none" w:sz="0" w:space="0" w:color="auto"/>
              </w:divBdr>
              <w:divsChild>
                <w:div w:id="1657565668">
                  <w:marLeft w:val="0"/>
                  <w:marRight w:val="0"/>
                  <w:marTop w:val="0"/>
                  <w:marBottom w:val="0"/>
                  <w:divBdr>
                    <w:top w:val="none" w:sz="0" w:space="0" w:color="auto"/>
                    <w:left w:val="none" w:sz="0" w:space="0" w:color="auto"/>
                    <w:bottom w:val="none" w:sz="0" w:space="0" w:color="auto"/>
                    <w:right w:val="none" w:sz="0" w:space="0" w:color="auto"/>
                  </w:divBdr>
                </w:div>
              </w:divsChild>
            </w:div>
            <w:div w:id="1956516954">
              <w:marLeft w:val="0"/>
              <w:marRight w:val="0"/>
              <w:marTop w:val="0"/>
              <w:marBottom w:val="0"/>
              <w:divBdr>
                <w:top w:val="none" w:sz="0" w:space="0" w:color="auto"/>
                <w:left w:val="none" w:sz="0" w:space="0" w:color="auto"/>
                <w:bottom w:val="none" w:sz="0" w:space="0" w:color="auto"/>
                <w:right w:val="none" w:sz="0" w:space="0" w:color="auto"/>
              </w:divBdr>
            </w:div>
            <w:div w:id="1422026411">
              <w:marLeft w:val="0"/>
              <w:marRight w:val="0"/>
              <w:marTop w:val="0"/>
              <w:marBottom w:val="0"/>
              <w:divBdr>
                <w:top w:val="none" w:sz="0" w:space="0" w:color="auto"/>
                <w:left w:val="none" w:sz="0" w:space="0" w:color="auto"/>
                <w:bottom w:val="none" w:sz="0" w:space="0" w:color="auto"/>
                <w:right w:val="none" w:sz="0" w:space="0" w:color="auto"/>
              </w:divBdr>
            </w:div>
            <w:div w:id="1245409600">
              <w:marLeft w:val="0"/>
              <w:marRight w:val="0"/>
              <w:marTop w:val="0"/>
              <w:marBottom w:val="0"/>
              <w:divBdr>
                <w:top w:val="none" w:sz="0" w:space="0" w:color="auto"/>
                <w:left w:val="none" w:sz="0" w:space="0" w:color="auto"/>
                <w:bottom w:val="none" w:sz="0" w:space="0" w:color="auto"/>
                <w:right w:val="none" w:sz="0" w:space="0" w:color="auto"/>
              </w:divBdr>
            </w:div>
            <w:div w:id="2000765240">
              <w:marLeft w:val="0"/>
              <w:marRight w:val="0"/>
              <w:marTop w:val="0"/>
              <w:marBottom w:val="0"/>
              <w:divBdr>
                <w:top w:val="none" w:sz="0" w:space="0" w:color="auto"/>
                <w:left w:val="none" w:sz="0" w:space="0" w:color="auto"/>
                <w:bottom w:val="none" w:sz="0" w:space="0" w:color="auto"/>
                <w:right w:val="none" w:sz="0" w:space="0" w:color="auto"/>
              </w:divBdr>
              <w:divsChild>
                <w:div w:id="1270432068">
                  <w:marLeft w:val="0"/>
                  <w:marRight w:val="0"/>
                  <w:marTop w:val="0"/>
                  <w:marBottom w:val="0"/>
                  <w:divBdr>
                    <w:top w:val="none" w:sz="0" w:space="0" w:color="auto"/>
                    <w:left w:val="none" w:sz="0" w:space="0" w:color="auto"/>
                    <w:bottom w:val="none" w:sz="0" w:space="0" w:color="auto"/>
                    <w:right w:val="none" w:sz="0" w:space="0" w:color="auto"/>
                  </w:divBdr>
                </w:div>
              </w:divsChild>
            </w:div>
            <w:div w:id="802115065">
              <w:marLeft w:val="0"/>
              <w:marRight w:val="0"/>
              <w:marTop w:val="0"/>
              <w:marBottom w:val="0"/>
              <w:divBdr>
                <w:top w:val="none" w:sz="0" w:space="0" w:color="auto"/>
                <w:left w:val="none" w:sz="0" w:space="0" w:color="auto"/>
                <w:bottom w:val="none" w:sz="0" w:space="0" w:color="auto"/>
                <w:right w:val="none" w:sz="0" w:space="0" w:color="auto"/>
              </w:divBdr>
              <w:divsChild>
                <w:div w:id="665330922">
                  <w:marLeft w:val="0"/>
                  <w:marRight w:val="0"/>
                  <w:marTop w:val="0"/>
                  <w:marBottom w:val="0"/>
                  <w:divBdr>
                    <w:top w:val="none" w:sz="0" w:space="0" w:color="auto"/>
                    <w:left w:val="none" w:sz="0" w:space="0" w:color="auto"/>
                    <w:bottom w:val="none" w:sz="0" w:space="0" w:color="auto"/>
                    <w:right w:val="none" w:sz="0" w:space="0" w:color="auto"/>
                  </w:divBdr>
                </w:div>
              </w:divsChild>
            </w:div>
            <w:div w:id="788932374">
              <w:marLeft w:val="0"/>
              <w:marRight w:val="0"/>
              <w:marTop w:val="0"/>
              <w:marBottom w:val="0"/>
              <w:divBdr>
                <w:top w:val="none" w:sz="0" w:space="0" w:color="auto"/>
                <w:left w:val="none" w:sz="0" w:space="0" w:color="auto"/>
                <w:bottom w:val="none" w:sz="0" w:space="0" w:color="auto"/>
                <w:right w:val="none" w:sz="0" w:space="0" w:color="auto"/>
              </w:divBdr>
              <w:divsChild>
                <w:div w:id="2040817375">
                  <w:marLeft w:val="0"/>
                  <w:marRight w:val="0"/>
                  <w:marTop w:val="0"/>
                  <w:marBottom w:val="0"/>
                  <w:divBdr>
                    <w:top w:val="none" w:sz="0" w:space="0" w:color="auto"/>
                    <w:left w:val="none" w:sz="0" w:space="0" w:color="auto"/>
                    <w:bottom w:val="none" w:sz="0" w:space="0" w:color="auto"/>
                    <w:right w:val="none" w:sz="0" w:space="0" w:color="auto"/>
                  </w:divBdr>
                </w:div>
              </w:divsChild>
            </w:div>
            <w:div w:id="1170212903">
              <w:marLeft w:val="0"/>
              <w:marRight w:val="0"/>
              <w:marTop w:val="0"/>
              <w:marBottom w:val="0"/>
              <w:divBdr>
                <w:top w:val="none" w:sz="0" w:space="0" w:color="auto"/>
                <w:left w:val="none" w:sz="0" w:space="0" w:color="auto"/>
                <w:bottom w:val="none" w:sz="0" w:space="0" w:color="auto"/>
                <w:right w:val="none" w:sz="0" w:space="0" w:color="auto"/>
              </w:divBdr>
              <w:divsChild>
                <w:div w:id="20929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22679">
      <w:bodyDiv w:val="1"/>
      <w:marLeft w:val="0"/>
      <w:marRight w:val="0"/>
      <w:marTop w:val="0"/>
      <w:marBottom w:val="0"/>
      <w:divBdr>
        <w:top w:val="none" w:sz="0" w:space="0" w:color="auto"/>
        <w:left w:val="none" w:sz="0" w:space="0" w:color="auto"/>
        <w:bottom w:val="none" w:sz="0" w:space="0" w:color="auto"/>
        <w:right w:val="none" w:sz="0" w:space="0" w:color="auto"/>
      </w:divBdr>
      <w:divsChild>
        <w:div w:id="1049301615">
          <w:marLeft w:val="0"/>
          <w:marRight w:val="0"/>
          <w:marTop w:val="0"/>
          <w:marBottom w:val="0"/>
          <w:divBdr>
            <w:top w:val="none" w:sz="0" w:space="0" w:color="auto"/>
            <w:left w:val="none" w:sz="0" w:space="0" w:color="auto"/>
            <w:bottom w:val="none" w:sz="0" w:space="0" w:color="auto"/>
            <w:right w:val="none" w:sz="0" w:space="0" w:color="auto"/>
          </w:divBdr>
          <w:divsChild>
            <w:div w:id="1405450680">
              <w:marLeft w:val="0"/>
              <w:marRight w:val="0"/>
              <w:marTop w:val="0"/>
              <w:marBottom w:val="0"/>
              <w:divBdr>
                <w:top w:val="none" w:sz="0" w:space="0" w:color="auto"/>
                <w:left w:val="none" w:sz="0" w:space="0" w:color="auto"/>
                <w:bottom w:val="none" w:sz="0" w:space="0" w:color="auto"/>
                <w:right w:val="none" w:sz="0" w:space="0" w:color="auto"/>
              </w:divBdr>
              <w:divsChild>
                <w:div w:id="16863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3707">
      <w:bodyDiv w:val="1"/>
      <w:marLeft w:val="0"/>
      <w:marRight w:val="0"/>
      <w:marTop w:val="0"/>
      <w:marBottom w:val="0"/>
      <w:divBdr>
        <w:top w:val="none" w:sz="0" w:space="0" w:color="auto"/>
        <w:left w:val="none" w:sz="0" w:space="0" w:color="auto"/>
        <w:bottom w:val="none" w:sz="0" w:space="0" w:color="auto"/>
        <w:right w:val="none" w:sz="0" w:space="0" w:color="auto"/>
      </w:divBdr>
      <w:divsChild>
        <w:div w:id="1640113524">
          <w:marLeft w:val="0"/>
          <w:marRight w:val="0"/>
          <w:marTop w:val="0"/>
          <w:marBottom w:val="0"/>
          <w:divBdr>
            <w:top w:val="none" w:sz="0" w:space="0" w:color="auto"/>
            <w:left w:val="none" w:sz="0" w:space="0" w:color="auto"/>
            <w:bottom w:val="none" w:sz="0" w:space="0" w:color="auto"/>
            <w:right w:val="none" w:sz="0" w:space="0" w:color="auto"/>
          </w:divBdr>
        </w:div>
        <w:div w:id="1979067935">
          <w:marLeft w:val="0"/>
          <w:marRight w:val="0"/>
          <w:marTop w:val="0"/>
          <w:marBottom w:val="0"/>
          <w:divBdr>
            <w:top w:val="none" w:sz="0" w:space="0" w:color="auto"/>
            <w:left w:val="none" w:sz="0" w:space="0" w:color="auto"/>
            <w:bottom w:val="none" w:sz="0" w:space="0" w:color="auto"/>
            <w:right w:val="none" w:sz="0" w:space="0" w:color="auto"/>
          </w:divBdr>
        </w:div>
        <w:div w:id="1735203609">
          <w:marLeft w:val="0"/>
          <w:marRight w:val="0"/>
          <w:marTop w:val="0"/>
          <w:marBottom w:val="0"/>
          <w:divBdr>
            <w:top w:val="none" w:sz="0" w:space="0" w:color="auto"/>
            <w:left w:val="none" w:sz="0" w:space="0" w:color="auto"/>
            <w:bottom w:val="none" w:sz="0" w:space="0" w:color="auto"/>
            <w:right w:val="none" w:sz="0" w:space="0" w:color="auto"/>
          </w:divBdr>
        </w:div>
        <w:div w:id="385300517">
          <w:marLeft w:val="0"/>
          <w:marRight w:val="0"/>
          <w:marTop w:val="0"/>
          <w:marBottom w:val="0"/>
          <w:divBdr>
            <w:top w:val="none" w:sz="0" w:space="0" w:color="auto"/>
            <w:left w:val="none" w:sz="0" w:space="0" w:color="auto"/>
            <w:bottom w:val="none" w:sz="0" w:space="0" w:color="auto"/>
            <w:right w:val="none" w:sz="0" w:space="0" w:color="auto"/>
          </w:divBdr>
        </w:div>
        <w:div w:id="1578444956">
          <w:marLeft w:val="0"/>
          <w:marRight w:val="0"/>
          <w:marTop w:val="0"/>
          <w:marBottom w:val="0"/>
          <w:divBdr>
            <w:top w:val="none" w:sz="0" w:space="0" w:color="auto"/>
            <w:left w:val="none" w:sz="0" w:space="0" w:color="auto"/>
            <w:bottom w:val="none" w:sz="0" w:space="0" w:color="auto"/>
            <w:right w:val="none" w:sz="0" w:space="0" w:color="auto"/>
          </w:divBdr>
          <w:divsChild>
            <w:div w:id="1952206669">
              <w:marLeft w:val="0"/>
              <w:marRight w:val="0"/>
              <w:marTop w:val="0"/>
              <w:marBottom w:val="0"/>
              <w:divBdr>
                <w:top w:val="none" w:sz="0" w:space="0" w:color="auto"/>
                <w:left w:val="none" w:sz="0" w:space="0" w:color="auto"/>
                <w:bottom w:val="none" w:sz="0" w:space="0" w:color="auto"/>
                <w:right w:val="none" w:sz="0" w:space="0" w:color="auto"/>
              </w:divBdr>
            </w:div>
          </w:divsChild>
        </w:div>
        <w:div w:id="75904940">
          <w:marLeft w:val="0"/>
          <w:marRight w:val="0"/>
          <w:marTop w:val="0"/>
          <w:marBottom w:val="0"/>
          <w:divBdr>
            <w:top w:val="none" w:sz="0" w:space="0" w:color="auto"/>
            <w:left w:val="none" w:sz="0" w:space="0" w:color="auto"/>
            <w:bottom w:val="none" w:sz="0" w:space="0" w:color="auto"/>
            <w:right w:val="none" w:sz="0" w:space="0" w:color="auto"/>
          </w:divBdr>
          <w:divsChild>
            <w:div w:id="1970433075">
              <w:marLeft w:val="0"/>
              <w:marRight w:val="0"/>
              <w:marTop w:val="0"/>
              <w:marBottom w:val="0"/>
              <w:divBdr>
                <w:top w:val="none" w:sz="0" w:space="0" w:color="auto"/>
                <w:left w:val="none" w:sz="0" w:space="0" w:color="auto"/>
                <w:bottom w:val="none" w:sz="0" w:space="0" w:color="auto"/>
                <w:right w:val="none" w:sz="0" w:space="0" w:color="auto"/>
              </w:divBdr>
            </w:div>
          </w:divsChild>
        </w:div>
        <w:div w:id="1597010006">
          <w:marLeft w:val="0"/>
          <w:marRight w:val="0"/>
          <w:marTop w:val="0"/>
          <w:marBottom w:val="0"/>
          <w:divBdr>
            <w:top w:val="none" w:sz="0" w:space="0" w:color="auto"/>
            <w:left w:val="none" w:sz="0" w:space="0" w:color="auto"/>
            <w:bottom w:val="none" w:sz="0" w:space="0" w:color="auto"/>
            <w:right w:val="none" w:sz="0" w:space="0" w:color="auto"/>
          </w:divBdr>
          <w:divsChild>
            <w:div w:id="1350834010">
              <w:marLeft w:val="0"/>
              <w:marRight w:val="0"/>
              <w:marTop w:val="0"/>
              <w:marBottom w:val="0"/>
              <w:divBdr>
                <w:top w:val="none" w:sz="0" w:space="0" w:color="auto"/>
                <w:left w:val="none" w:sz="0" w:space="0" w:color="auto"/>
                <w:bottom w:val="none" w:sz="0" w:space="0" w:color="auto"/>
                <w:right w:val="none" w:sz="0" w:space="0" w:color="auto"/>
              </w:divBdr>
            </w:div>
          </w:divsChild>
        </w:div>
        <w:div w:id="1755589007">
          <w:marLeft w:val="0"/>
          <w:marRight w:val="0"/>
          <w:marTop w:val="0"/>
          <w:marBottom w:val="0"/>
          <w:divBdr>
            <w:top w:val="none" w:sz="0" w:space="0" w:color="auto"/>
            <w:left w:val="none" w:sz="0" w:space="0" w:color="auto"/>
            <w:bottom w:val="none" w:sz="0" w:space="0" w:color="auto"/>
            <w:right w:val="none" w:sz="0" w:space="0" w:color="auto"/>
          </w:divBdr>
          <w:divsChild>
            <w:div w:id="1142504855">
              <w:marLeft w:val="0"/>
              <w:marRight w:val="0"/>
              <w:marTop w:val="0"/>
              <w:marBottom w:val="0"/>
              <w:divBdr>
                <w:top w:val="none" w:sz="0" w:space="0" w:color="auto"/>
                <w:left w:val="none" w:sz="0" w:space="0" w:color="auto"/>
                <w:bottom w:val="none" w:sz="0" w:space="0" w:color="auto"/>
                <w:right w:val="none" w:sz="0" w:space="0" w:color="auto"/>
              </w:divBdr>
            </w:div>
          </w:divsChild>
        </w:div>
        <w:div w:id="619646312">
          <w:marLeft w:val="0"/>
          <w:marRight w:val="0"/>
          <w:marTop w:val="0"/>
          <w:marBottom w:val="0"/>
          <w:divBdr>
            <w:top w:val="none" w:sz="0" w:space="0" w:color="auto"/>
            <w:left w:val="none" w:sz="0" w:space="0" w:color="auto"/>
            <w:bottom w:val="none" w:sz="0" w:space="0" w:color="auto"/>
            <w:right w:val="none" w:sz="0" w:space="0" w:color="auto"/>
          </w:divBdr>
          <w:divsChild>
            <w:div w:id="1777865003">
              <w:marLeft w:val="0"/>
              <w:marRight w:val="0"/>
              <w:marTop w:val="0"/>
              <w:marBottom w:val="0"/>
              <w:divBdr>
                <w:top w:val="none" w:sz="0" w:space="0" w:color="auto"/>
                <w:left w:val="none" w:sz="0" w:space="0" w:color="auto"/>
                <w:bottom w:val="none" w:sz="0" w:space="0" w:color="auto"/>
                <w:right w:val="none" w:sz="0" w:space="0" w:color="auto"/>
              </w:divBdr>
            </w:div>
          </w:divsChild>
        </w:div>
        <w:div w:id="736320657">
          <w:marLeft w:val="0"/>
          <w:marRight w:val="0"/>
          <w:marTop w:val="0"/>
          <w:marBottom w:val="0"/>
          <w:divBdr>
            <w:top w:val="none" w:sz="0" w:space="0" w:color="auto"/>
            <w:left w:val="none" w:sz="0" w:space="0" w:color="auto"/>
            <w:bottom w:val="none" w:sz="0" w:space="0" w:color="auto"/>
            <w:right w:val="none" w:sz="0" w:space="0" w:color="auto"/>
          </w:divBdr>
          <w:divsChild>
            <w:div w:id="1414008570">
              <w:marLeft w:val="0"/>
              <w:marRight w:val="0"/>
              <w:marTop w:val="0"/>
              <w:marBottom w:val="0"/>
              <w:divBdr>
                <w:top w:val="none" w:sz="0" w:space="0" w:color="auto"/>
                <w:left w:val="none" w:sz="0" w:space="0" w:color="auto"/>
                <w:bottom w:val="none" w:sz="0" w:space="0" w:color="auto"/>
                <w:right w:val="none" w:sz="0" w:space="0" w:color="auto"/>
              </w:divBdr>
            </w:div>
          </w:divsChild>
        </w:div>
        <w:div w:id="1289822784">
          <w:marLeft w:val="0"/>
          <w:marRight w:val="0"/>
          <w:marTop w:val="0"/>
          <w:marBottom w:val="0"/>
          <w:divBdr>
            <w:top w:val="none" w:sz="0" w:space="0" w:color="auto"/>
            <w:left w:val="none" w:sz="0" w:space="0" w:color="auto"/>
            <w:bottom w:val="none" w:sz="0" w:space="0" w:color="auto"/>
            <w:right w:val="none" w:sz="0" w:space="0" w:color="auto"/>
          </w:divBdr>
          <w:divsChild>
            <w:div w:id="1464735908">
              <w:marLeft w:val="0"/>
              <w:marRight w:val="0"/>
              <w:marTop w:val="0"/>
              <w:marBottom w:val="0"/>
              <w:divBdr>
                <w:top w:val="none" w:sz="0" w:space="0" w:color="auto"/>
                <w:left w:val="none" w:sz="0" w:space="0" w:color="auto"/>
                <w:bottom w:val="none" w:sz="0" w:space="0" w:color="auto"/>
                <w:right w:val="none" w:sz="0" w:space="0" w:color="auto"/>
              </w:divBdr>
            </w:div>
          </w:divsChild>
        </w:div>
        <w:div w:id="1857303669">
          <w:marLeft w:val="0"/>
          <w:marRight w:val="0"/>
          <w:marTop w:val="0"/>
          <w:marBottom w:val="0"/>
          <w:divBdr>
            <w:top w:val="none" w:sz="0" w:space="0" w:color="auto"/>
            <w:left w:val="none" w:sz="0" w:space="0" w:color="auto"/>
            <w:bottom w:val="none" w:sz="0" w:space="0" w:color="auto"/>
            <w:right w:val="none" w:sz="0" w:space="0" w:color="auto"/>
          </w:divBdr>
          <w:divsChild>
            <w:div w:id="2073699240">
              <w:marLeft w:val="0"/>
              <w:marRight w:val="0"/>
              <w:marTop w:val="0"/>
              <w:marBottom w:val="0"/>
              <w:divBdr>
                <w:top w:val="none" w:sz="0" w:space="0" w:color="auto"/>
                <w:left w:val="none" w:sz="0" w:space="0" w:color="auto"/>
                <w:bottom w:val="none" w:sz="0" w:space="0" w:color="auto"/>
                <w:right w:val="none" w:sz="0" w:space="0" w:color="auto"/>
              </w:divBdr>
            </w:div>
          </w:divsChild>
        </w:div>
        <w:div w:id="312494480">
          <w:marLeft w:val="0"/>
          <w:marRight w:val="0"/>
          <w:marTop w:val="0"/>
          <w:marBottom w:val="0"/>
          <w:divBdr>
            <w:top w:val="none" w:sz="0" w:space="0" w:color="auto"/>
            <w:left w:val="none" w:sz="0" w:space="0" w:color="auto"/>
            <w:bottom w:val="none" w:sz="0" w:space="0" w:color="auto"/>
            <w:right w:val="none" w:sz="0" w:space="0" w:color="auto"/>
          </w:divBdr>
          <w:divsChild>
            <w:div w:id="172380149">
              <w:marLeft w:val="0"/>
              <w:marRight w:val="0"/>
              <w:marTop w:val="0"/>
              <w:marBottom w:val="0"/>
              <w:divBdr>
                <w:top w:val="none" w:sz="0" w:space="0" w:color="auto"/>
                <w:left w:val="none" w:sz="0" w:space="0" w:color="auto"/>
                <w:bottom w:val="none" w:sz="0" w:space="0" w:color="auto"/>
                <w:right w:val="none" w:sz="0" w:space="0" w:color="auto"/>
              </w:divBdr>
            </w:div>
          </w:divsChild>
        </w:div>
        <w:div w:id="614219087">
          <w:marLeft w:val="0"/>
          <w:marRight w:val="0"/>
          <w:marTop w:val="0"/>
          <w:marBottom w:val="0"/>
          <w:divBdr>
            <w:top w:val="none" w:sz="0" w:space="0" w:color="auto"/>
            <w:left w:val="none" w:sz="0" w:space="0" w:color="auto"/>
            <w:bottom w:val="none" w:sz="0" w:space="0" w:color="auto"/>
            <w:right w:val="none" w:sz="0" w:space="0" w:color="auto"/>
          </w:divBdr>
          <w:divsChild>
            <w:div w:id="1102527490">
              <w:marLeft w:val="0"/>
              <w:marRight w:val="0"/>
              <w:marTop w:val="0"/>
              <w:marBottom w:val="0"/>
              <w:divBdr>
                <w:top w:val="none" w:sz="0" w:space="0" w:color="auto"/>
                <w:left w:val="none" w:sz="0" w:space="0" w:color="auto"/>
                <w:bottom w:val="none" w:sz="0" w:space="0" w:color="auto"/>
                <w:right w:val="none" w:sz="0" w:space="0" w:color="auto"/>
              </w:divBdr>
            </w:div>
          </w:divsChild>
        </w:div>
        <w:div w:id="346175017">
          <w:marLeft w:val="0"/>
          <w:marRight w:val="0"/>
          <w:marTop w:val="0"/>
          <w:marBottom w:val="0"/>
          <w:divBdr>
            <w:top w:val="none" w:sz="0" w:space="0" w:color="auto"/>
            <w:left w:val="none" w:sz="0" w:space="0" w:color="auto"/>
            <w:bottom w:val="none" w:sz="0" w:space="0" w:color="auto"/>
            <w:right w:val="none" w:sz="0" w:space="0" w:color="auto"/>
          </w:divBdr>
          <w:divsChild>
            <w:div w:id="353382497">
              <w:marLeft w:val="0"/>
              <w:marRight w:val="0"/>
              <w:marTop w:val="0"/>
              <w:marBottom w:val="0"/>
              <w:divBdr>
                <w:top w:val="none" w:sz="0" w:space="0" w:color="auto"/>
                <w:left w:val="none" w:sz="0" w:space="0" w:color="auto"/>
                <w:bottom w:val="none" w:sz="0" w:space="0" w:color="auto"/>
                <w:right w:val="none" w:sz="0" w:space="0" w:color="auto"/>
              </w:divBdr>
            </w:div>
          </w:divsChild>
        </w:div>
        <w:div w:id="73403429">
          <w:marLeft w:val="0"/>
          <w:marRight w:val="0"/>
          <w:marTop w:val="0"/>
          <w:marBottom w:val="0"/>
          <w:divBdr>
            <w:top w:val="none" w:sz="0" w:space="0" w:color="auto"/>
            <w:left w:val="none" w:sz="0" w:space="0" w:color="auto"/>
            <w:bottom w:val="none" w:sz="0" w:space="0" w:color="auto"/>
            <w:right w:val="none" w:sz="0" w:space="0" w:color="auto"/>
          </w:divBdr>
          <w:divsChild>
            <w:div w:id="1411268115">
              <w:marLeft w:val="0"/>
              <w:marRight w:val="0"/>
              <w:marTop w:val="0"/>
              <w:marBottom w:val="0"/>
              <w:divBdr>
                <w:top w:val="none" w:sz="0" w:space="0" w:color="auto"/>
                <w:left w:val="none" w:sz="0" w:space="0" w:color="auto"/>
                <w:bottom w:val="none" w:sz="0" w:space="0" w:color="auto"/>
                <w:right w:val="none" w:sz="0" w:space="0" w:color="auto"/>
              </w:divBdr>
            </w:div>
          </w:divsChild>
        </w:div>
        <w:div w:id="2014062779">
          <w:marLeft w:val="0"/>
          <w:marRight w:val="0"/>
          <w:marTop w:val="0"/>
          <w:marBottom w:val="0"/>
          <w:divBdr>
            <w:top w:val="none" w:sz="0" w:space="0" w:color="auto"/>
            <w:left w:val="none" w:sz="0" w:space="0" w:color="auto"/>
            <w:bottom w:val="none" w:sz="0" w:space="0" w:color="auto"/>
            <w:right w:val="none" w:sz="0" w:space="0" w:color="auto"/>
          </w:divBdr>
        </w:div>
        <w:div w:id="1041590081">
          <w:marLeft w:val="0"/>
          <w:marRight w:val="0"/>
          <w:marTop w:val="0"/>
          <w:marBottom w:val="0"/>
          <w:divBdr>
            <w:top w:val="none" w:sz="0" w:space="0" w:color="auto"/>
            <w:left w:val="none" w:sz="0" w:space="0" w:color="auto"/>
            <w:bottom w:val="none" w:sz="0" w:space="0" w:color="auto"/>
            <w:right w:val="none" w:sz="0" w:space="0" w:color="auto"/>
          </w:divBdr>
          <w:divsChild>
            <w:div w:id="729614965">
              <w:marLeft w:val="0"/>
              <w:marRight w:val="0"/>
              <w:marTop w:val="0"/>
              <w:marBottom w:val="0"/>
              <w:divBdr>
                <w:top w:val="none" w:sz="0" w:space="0" w:color="auto"/>
                <w:left w:val="none" w:sz="0" w:space="0" w:color="auto"/>
                <w:bottom w:val="none" w:sz="0" w:space="0" w:color="auto"/>
                <w:right w:val="none" w:sz="0" w:space="0" w:color="auto"/>
              </w:divBdr>
            </w:div>
          </w:divsChild>
        </w:div>
        <w:div w:id="1228029016">
          <w:marLeft w:val="0"/>
          <w:marRight w:val="0"/>
          <w:marTop w:val="0"/>
          <w:marBottom w:val="0"/>
          <w:divBdr>
            <w:top w:val="none" w:sz="0" w:space="0" w:color="auto"/>
            <w:left w:val="none" w:sz="0" w:space="0" w:color="auto"/>
            <w:bottom w:val="none" w:sz="0" w:space="0" w:color="auto"/>
            <w:right w:val="none" w:sz="0" w:space="0" w:color="auto"/>
          </w:divBdr>
          <w:divsChild>
            <w:div w:id="1280839229">
              <w:marLeft w:val="0"/>
              <w:marRight w:val="0"/>
              <w:marTop w:val="0"/>
              <w:marBottom w:val="0"/>
              <w:divBdr>
                <w:top w:val="none" w:sz="0" w:space="0" w:color="auto"/>
                <w:left w:val="none" w:sz="0" w:space="0" w:color="auto"/>
                <w:bottom w:val="none" w:sz="0" w:space="0" w:color="auto"/>
                <w:right w:val="none" w:sz="0" w:space="0" w:color="auto"/>
              </w:divBdr>
            </w:div>
          </w:divsChild>
        </w:div>
        <w:div w:id="85930342">
          <w:marLeft w:val="0"/>
          <w:marRight w:val="0"/>
          <w:marTop w:val="0"/>
          <w:marBottom w:val="0"/>
          <w:divBdr>
            <w:top w:val="none" w:sz="0" w:space="0" w:color="auto"/>
            <w:left w:val="none" w:sz="0" w:space="0" w:color="auto"/>
            <w:bottom w:val="none" w:sz="0" w:space="0" w:color="auto"/>
            <w:right w:val="none" w:sz="0" w:space="0" w:color="auto"/>
          </w:divBdr>
          <w:divsChild>
            <w:div w:id="494884396">
              <w:marLeft w:val="0"/>
              <w:marRight w:val="0"/>
              <w:marTop w:val="0"/>
              <w:marBottom w:val="0"/>
              <w:divBdr>
                <w:top w:val="none" w:sz="0" w:space="0" w:color="auto"/>
                <w:left w:val="none" w:sz="0" w:space="0" w:color="auto"/>
                <w:bottom w:val="none" w:sz="0" w:space="0" w:color="auto"/>
                <w:right w:val="none" w:sz="0" w:space="0" w:color="auto"/>
              </w:divBdr>
            </w:div>
          </w:divsChild>
        </w:div>
        <w:div w:id="924462982">
          <w:marLeft w:val="0"/>
          <w:marRight w:val="0"/>
          <w:marTop w:val="0"/>
          <w:marBottom w:val="0"/>
          <w:divBdr>
            <w:top w:val="none" w:sz="0" w:space="0" w:color="auto"/>
            <w:left w:val="none" w:sz="0" w:space="0" w:color="auto"/>
            <w:bottom w:val="none" w:sz="0" w:space="0" w:color="auto"/>
            <w:right w:val="none" w:sz="0" w:space="0" w:color="auto"/>
          </w:divBdr>
          <w:divsChild>
            <w:div w:id="10499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144">
      <w:bodyDiv w:val="1"/>
      <w:marLeft w:val="0"/>
      <w:marRight w:val="0"/>
      <w:marTop w:val="0"/>
      <w:marBottom w:val="0"/>
      <w:divBdr>
        <w:top w:val="none" w:sz="0" w:space="0" w:color="auto"/>
        <w:left w:val="none" w:sz="0" w:space="0" w:color="auto"/>
        <w:bottom w:val="none" w:sz="0" w:space="0" w:color="auto"/>
        <w:right w:val="none" w:sz="0" w:space="0" w:color="auto"/>
      </w:divBdr>
      <w:divsChild>
        <w:div w:id="300309181">
          <w:marLeft w:val="0"/>
          <w:marRight w:val="0"/>
          <w:marTop w:val="0"/>
          <w:marBottom w:val="0"/>
          <w:divBdr>
            <w:top w:val="none" w:sz="0" w:space="0" w:color="auto"/>
            <w:left w:val="none" w:sz="0" w:space="0" w:color="auto"/>
            <w:bottom w:val="none" w:sz="0" w:space="0" w:color="auto"/>
            <w:right w:val="none" w:sz="0" w:space="0" w:color="auto"/>
          </w:divBdr>
          <w:divsChild>
            <w:div w:id="286156396">
              <w:marLeft w:val="0"/>
              <w:marRight w:val="0"/>
              <w:marTop w:val="0"/>
              <w:marBottom w:val="0"/>
              <w:divBdr>
                <w:top w:val="none" w:sz="0" w:space="0" w:color="auto"/>
                <w:left w:val="none" w:sz="0" w:space="0" w:color="auto"/>
                <w:bottom w:val="none" w:sz="0" w:space="0" w:color="auto"/>
                <w:right w:val="none" w:sz="0" w:space="0" w:color="auto"/>
              </w:divBdr>
            </w:div>
            <w:div w:id="1862282962">
              <w:marLeft w:val="0"/>
              <w:marRight w:val="0"/>
              <w:marTop w:val="0"/>
              <w:marBottom w:val="0"/>
              <w:divBdr>
                <w:top w:val="none" w:sz="0" w:space="0" w:color="auto"/>
                <w:left w:val="none" w:sz="0" w:space="0" w:color="auto"/>
                <w:bottom w:val="none" w:sz="0" w:space="0" w:color="auto"/>
                <w:right w:val="none" w:sz="0" w:space="0" w:color="auto"/>
              </w:divBdr>
              <w:divsChild>
                <w:div w:id="1834057369">
                  <w:marLeft w:val="0"/>
                  <w:marRight w:val="0"/>
                  <w:marTop w:val="0"/>
                  <w:marBottom w:val="0"/>
                  <w:divBdr>
                    <w:top w:val="none" w:sz="0" w:space="0" w:color="auto"/>
                    <w:left w:val="none" w:sz="0" w:space="0" w:color="auto"/>
                    <w:bottom w:val="none" w:sz="0" w:space="0" w:color="auto"/>
                    <w:right w:val="none" w:sz="0" w:space="0" w:color="auto"/>
                  </w:divBdr>
                </w:div>
              </w:divsChild>
            </w:div>
            <w:div w:id="974288262">
              <w:marLeft w:val="0"/>
              <w:marRight w:val="0"/>
              <w:marTop w:val="0"/>
              <w:marBottom w:val="0"/>
              <w:divBdr>
                <w:top w:val="none" w:sz="0" w:space="0" w:color="auto"/>
                <w:left w:val="none" w:sz="0" w:space="0" w:color="auto"/>
                <w:bottom w:val="none" w:sz="0" w:space="0" w:color="auto"/>
                <w:right w:val="none" w:sz="0" w:space="0" w:color="auto"/>
              </w:divBdr>
            </w:div>
            <w:div w:id="337388748">
              <w:marLeft w:val="0"/>
              <w:marRight w:val="0"/>
              <w:marTop w:val="0"/>
              <w:marBottom w:val="0"/>
              <w:divBdr>
                <w:top w:val="none" w:sz="0" w:space="0" w:color="auto"/>
                <w:left w:val="none" w:sz="0" w:space="0" w:color="auto"/>
                <w:bottom w:val="none" w:sz="0" w:space="0" w:color="auto"/>
                <w:right w:val="none" w:sz="0" w:space="0" w:color="auto"/>
              </w:divBdr>
              <w:divsChild>
                <w:div w:id="844368303">
                  <w:marLeft w:val="0"/>
                  <w:marRight w:val="0"/>
                  <w:marTop w:val="0"/>
                  <w:marBottom w:val="0"/>
                  <w:divBdr>
                    <w:top w:val="none" w:sz="0" w:space="0" w:color="auto"/>
                    <w:left w:val="none" w:sz="0" w:space="0" w:color="auto"/>
                    <w:bottom w:val="none" w:sz="0" w:space="0" w:color="auto"/>
                    <w:right w:val="none" w:sz="0" w:space="0" w:color="auto"/>
                  </w:divBdr>
                </w:div>
              </w:divsChild>
            </w:div>
            <w:div w:id="77603377">
              <w:marLeft w:val="0"/>
              <w:marRight w:val="0"/>
              <w:marTop w:val="0"/>
              <w:marBottom w:val="0"/>
              <w:divBdr>
                <w:top w:val="none" w:sz="0" w:space="0" w:color="auto"/>
                <w:left w:val="none" w:sz="0" w:space="0" w:color="auto"/>
                <w:bottom w:val="none" w:sz="0" w:space="0" w:color="auto"/>
                <w:right w:val="none" w:sz="0" w:space="0" w:color="auto"/>
              </w:divBdr>
              <w:divsChild>
                <w:div w:id="1229994795">
                  <w:marLeft w:val="0"/>
                  <w:marRight w:val="0"/>
                  <w:marTop w:val="0"/>
                  <w:marBottom w:val="0"/>
                  <w:divBdr>
                    <w:top w:val="none" w:sz="0" w:space="0" w:color="auto"/>
                    <w:left w:val="none" w:sz="0" w:space="0" w:color="auto"/>
                    <w:bottom w:val="none" w:sz="0" w:space="0" w:color="auto"/>
                    <w:right w:val="none" w:sz="0" w:space="0" w:color="auto"/>
                  </w:divBdr>
                </w:div>
              </w:divsChild>
            </w:div>
            <w:div w:id="915170811">
              <w:marLeft w:val="0"/>
              <w:marRight w:val="0"/>
              <w:marTop w:val="0"/>
              <w:marBottom w:val="0"/>
              <w:divBdr>
                <w:top w:val="none" w:sz="0" w:space="0" w:color="auto"/>
                <w:left w:val="none" w:sz="0" w:space="0" w:color="auto"/>
                <w:bottom w:val="none" w:sz="0" w:space="0" w:color="auto"/>
                <w:right w:val="none" w:sz="0" w:space="0" w:color="auto"/>
              </w:divBdr>
              <w:divsChild>
                <w:div w:id="891044913">
                  <w:marLeft w:val="0"/>
                  <w:marRight w:val="0"/>
                  <w:marTop w:val="0"/>
                  <w:marBottom w:val="0"/>
                  <w:divBdr>
                    <w:top w:val="none" w:sz="0" w:space="0" w:color="auto"/>
                    <w:left w:val="none" w:sz="0" w:space="0" w:color="auto"/>
                    <w:bottom w:val="none" w:sz="0" w:space="0" w:color="auto"/>
                    <w:right w:val="none" w:sz="0" w:space="0" w:color="auto"/>
                  </w:divBdr>
                </w:div>
              </w:divsChild>
            </w:div>
            <w:div w:id="59519374">
              <w:marLeft w:val="0"/>
              <w:marRight w:val="0"/>
              <w:marTop w:val="0"/>
              <w:marBottom w:val="0"/>
              <w:divBdr>
                <w:top w:val="none" w:sz="0" w:space="0" w:color="auto"/>
                <w:left w:val="none" w:sz="0" w:space="0" w:color="auto"/>
                <w:bottom w:val="none" w:sz="0" w:space="0" w:color="auto"/>
                <w:right w:val="none" w:sz="0" w:space="0" w:color="auto"/>
              </w:divBdr>
            </w:div>
            <w:div w:id="428889430">
              <w:marLeft w:val="0"/>
              <w:marRight w:val="0"/>
              <w:marTop w:val="0"/>
              <w:marBottom w:val="0"/>
              <w:divBdr>
                <w:top w:val="none" w:sz="0" w:space="0" w:color="auto"/>
                <w:left w:val="none" w:sz="0" w:space="0" w:color="auto"/>
                <w:bottom w:val="none" w:sz="0" w:space="0" w:color="auto"/>
                <w:right w:val="none" w:sz="0" w:space="0" w:color="auto"/>
              </w:divBdr>
              <w:divsChild>
                <w:div w:id="943615535">
                  <w:marLeft w:val="0"/>
                  <w:marRight w:val="0"/>
                  <w:marTop w:val="0"/>
                  <w:marBottom w:val="0"/>
                  <w:divBdr>
                    <w:top w:val="none" w:sz="0" w:space="0" w:color="auto"/>
                    <w:left w:val="none" w:sz="0" w:space="0" w:color="auto"/>
                    <w:bottom w:val="none" w:sz="0" w:space="0" w:color="auto"/>
                    <w:right w:val="none" w:sz="0" w:space="0" w:color="auto"/>
                  </w:divBdr>
                </w:div>
              </w:divsChild>
            </w:div>
            <w:div w:id="670791775">
              <w:marLeft w:val="0"/>
              <w:marRight w:val="0"/>
              <w:marTop w:val="0"/>
              <w:marBottom w:val="0"/>
              <w:divBdr>
                <w:top w:val="none" w:sz="0" w:space="0" w:color="auto"/>
                <w:left w:val="none" w:sz="0" w:space="0" w:color="auto"/>
                <w:bottom w:val="none" w:sz="0" w:space="0" w:color="auto"/>
                <w:right w:val="none" w:sz="0" w:space="0" w:color="auto"/>
              </w:divBdr>
              <w:divsChild>
                <w:div w:id="14235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6887">
      <w:bodyDiv w:val="1"/>
      <w:marLeft w:val="0"/>
      <w:marRight w:val="0"/>
      <w:marTop w:val="0"/>
      <w:marBottom w:val="0"/>
      <w:divBdr>
        <w:top w:val="none" w:sz="0" w:space="0" w:color="auto"/>
        <w:left w:val="none" w:sz="0" w:space="0" w:color="auto"/>
        <w:bottom w:val="none" w:sz="0" w:space="0" w:color="auto"/>
        <w:right w:val="none" w:sz="0" w:space="0" w:color="auto"/>
      </w:divBdr>
      <w:divsChild>
        <w:div w:id="843010095">
          <w:marLeft w:val="0"/>
          <w:marRight w:val="0"/>
          <w:marTop w:val="0"/>
          <w:marBottom w:val="0"/>
          <w:divBdr>
            <w:top w:val="none" w:sz="0" w:space="0" w:color="auto"/>
            <w:left w:val="none" w:sz="0" w:space="0" w:color="auto"/>
            <w:bottom w:val="none" w:sz="0" w:space="0" w:color="auto"/>
            <w:right w:val="none" w:sz="0" w:space="0" w:color="auto"/>
          </w:divBdr>
          <w:divsChild>
            <w:div w:id="1443527525">
              <w:marLeft w:val="0"/>
              <w:marRight w:val="0"/>
              <w:marTop w:val="0"/>
              <w:marBottom w:val="0"/>
              <w:divBdr>
                <w:top w:val="none" w:sz="0" w:space="0" w:color="auto"/>
                <w:left w:val="none" w:sz="0" w:space="0" w:color="auto"/>
                <w:bottom w:val="none" w:sz="0" w:space="0" w:color="auto"/>
                <w:right w:val="none" w:sz="0" w:space="0" w:color="auto"/>
              </w:divBdr>
              <w:divsChild>
                <w:div w:id="1209687195">
                  <w:marLeft w:val="0"/>
                  <w:marRight w:val="0"/>
                  <w:marTop w:val="0"/>
                  <w:marBottom w:val="0"/>
                  <w:divBdr>
                    <w:top w:val="none" w:sz="0" w:space="0" w:color="auto"/>
                    <w:left w:val="none" w:sz="0" w:space="0" w:color="auto"/>
                    <w:bottom w:val="none" w:sz="0" w:space="0" w:color="auto"/>
                    <w:right w:val="none" w:sz="0" w:space="0" w:color="auto"/>
                  </w:divBdr>
                </w:div>
              </w:divsChild>
            </w:div>
            <w:div w:id="1818566090">
              <w:marLeft w:val="0"/>
              <w:marRight w:val="0"/>
              <w:marTop w:val="0"/>
              <w:marBottom w:val="0"/>
              <w:divBdr>
                <w:top w:val="none" w:sz="0" w:space="0" w:color="auto"/>
                <w:left w:val="none" w:sz="0" w:space="0" w:color="auto"/>
                <w:bottom w:val="none" w:sz="0" w:space="0" w:color="auto"/>
                <w:right w:val="none" w:sz="0" w:space="0" w:color="auto"/>
              </w:divBdr>
              <w:divsChild>
                <w:div w:id="1989673587">
                  <w:marLeft w:val="0"/>
                  <w:marRight w:val="0"/>
                  <w:marTop w:val="0"/>
                  <w:marBottom w:val="0"/>
                  <w:divBdr>
                    <w:top w:val="none" w:sz="0" w:space="0" w:color="auto"/>
                    <w:left w:val="none" w:sz="0" w:space="0" w:color="auto"/>
                    <w:bottom w:val="none" w:sz="0" w:space="0" w:color="auto"/>
                    <w:right w:val="none" w:sz="0" w:space="0" w:color="auto"/>
                  </w:divBdr>
                </w:div>
              </w:divsChild>
            </w:div>
            <w:div w:id="1055080500">
              <w:marLeft w:val="0"/>
              <w:marRight w:val="0"/>
              <w:marTop w:val="0"/>
              <w:marBottom w:val="0"/>
              <w:divBdr>
                <w:top w:val="none" w:sz="0" w:space="0" w:color="auto"/>
                <w:left w:val="none" w:sz="0" w:space="0" w:color="auto"/>
                <w:bottom w:val="none" w:sz="0" w:space="0" w:color="auto"/>
                <w:right w:val="none" w:sz="0" w:space="0" w:color="auto"/>
              </w:divBdr>
              <w:divsChild>
                <w:div w:id="13501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7316">
      <w:bodyDiv w:val="1"/>
      <w:marLeft w:val="0"/>
      <w:marRight w:val="0"/>
      <w:marTop w:val="0"/>
      <w:marBottom w:val="0"/>
      <w:divBdr>
        <w:top w:val="none" w:sz="0" w:space="0" w:color="auto"/>
        <w:left w:val="none" w:sz="0" w:space="0" w:color="auto"/>
        <w:bottom w:val="none" w:sz="0" w:space="0" w:color="auto"/>
        <w:right w:val="none" w:sz="0" w:space="0" w:color="auto"/>
      </w:divBdr>
      <w:divsChild>
        <w:div w:id="912934942">
          <w:marLeft w:val="0"/>
          <w:marRight w:val="0"/>
          <w:marTop w:val="0"/>
          <w:marBottom w:val="0"/>
          <w:divBdr>
            <w:top w:val="none" w:sz="0" w:space="0" w:color="auto"/>
            <w:left w:val="none" w:sz="0" w:space="0" w:color="auto"/>
            <w:bottom w:val="none" w:sz="0" w:space="0" w:color="auto"/>
            <w:right w:val="none" w:sz="0" w:space="0" w:color="auto"/>
          </w:divBdr>
          <w:divsChild>
            <w:div w:id="823198470">
              <w:marLeft w:val="0"/>
              <w:marRight w:val="0"/>
              <w:marTop w:val="0"/>
              <w:marBottom w:val="0"/>
              <w:divBdr>
                <w:top w:val="none" w:sz="0" w:space="0" w:color="auto"/>
                <w:left w:val="none" w:sz="0" w:space="0" w:color="auto"/>
                <w:bottom w:val="none" w:sz="0" w:space="0" w:color="auto"/>
                <w:right w:val="none" w:sz="0" w:space="0" w:color="auto"/>
              </w:divBdr>
              <w:divsChild>
                <w:div w:id="1108892553">
                  <w:marLeft w:val="0"/>
                  <w:marRight w:val="0"/>
                  <w:marTop w:val="0"/>
                  <w:marBottom w:val="0"/>
                  <w:divBdr>
                    <w:top w:val="none" w:sz="0" w:space="0" w:color="auto"/>
                    <w:left w:val="none" w:sz="0" w:space="0" w:color="auto"/>
                    <w:bottom w:val="none" w:sz="0" w:space="0" w:color="auto"/>
                    <w:right w:val="none" w:sz="0" w:space="0" w:color="auto"/>
                  </w:divBdr>
                </w:div>
              </w:divsChild>
            </w:div>
            <w:div w:id="957491335">
              <w:marLeft w:val="0"/>
              <w:marRight w:val="0"/>
              <w:marTop w:val="0"/>
              <w:marBottom w:val="0"/>
              <w:divBdr>
                <w:top w:val="none" w:sz="0" w:space="0" w:color="auto"/>
                <w:left w:val="none" w:sz="0" w:space="0" w:color="auto"/>
                <w:bottom w:val="none" w:sz="0" w:space="0" w:color="auto"/>
                <w:right w:val="none" w:sz="0" w:space="0" w:color="auto"/>
              </w:divBdr>
              <w:divsChild>
                <w:div w:id="2032218050">
                  <w:marLeft w:val="0"/>
                  <w:marRight w:val="0"/>
                  <w:marTop w:val="0"/>
                  <w:marBottom w:val="0"/>
                  <w:divBdr>
                    <w:top w:val="none" w:sz="0" w:space="0" w:color="auto"/>
                    <w:left w:val="none" w:sz="0" w:space="0" w:color="auto"/>
                    <w:bottom w:val="none" w:sz="0" w:space="0" w:color="auto"/>
                    <w:right w:val="none" w:sz="0" w:space="0" w:color="auto"/>
                  </w:divBdr>
                </w:div>
              </w:divsChild>
            </w:div>
            <w:div w:id="334889678">
              <w:marLeft w:val="0"/>
              <w:marRight w:val="0"/>
              <w:marTop w:val="0"/>
              <w:marBottom w:val="0"/>
              <w:divBdr>
                <w:top w:val="none" w:sz="0" w:space="0" w:color="auto"/>
                <w:left w:val="none" w:sz="0" w:space="0" w:color="auto"/>
                <w:bottom w:val="none" w:sz="0" w:space="0" w:color="auto"/>
                <w:right w:val="none" w:sz="0" w:space="0" w:color="auto"/>
              </w:divBdr>
              <w:divsChild>
                <w:div w:id="1630745961">
                  <w:marLeft w:val="0"/>
                  <w:marRight w:val="0"/>
                  <w:marTop w:val="0"/>
                  <w:marBottom w:val="0"/>
                  <w:divBdr>
                    <w:top w:val="none" w:sz="0" w:space="0" w:color="auto"/>
                    <w:left w:val="none" w:sz="0" w:space="0" w:color="auto"/>
                    <w:bottom w:val="none" w:sz="0" w:space="0" w:color="auto"/>
                    <w:right w:val="none" w:sz="0" w:space="0" w:color="auto"/>
                  </w:divBdr>
                </w:div>
              </w:divsChild>
            </w:div>
            <w:div w:id="5326927">
              <w:marLeft w:val="0"/>
              <w:marRight w:val="0"/>
              <w:marTop w:val="0"/>
              <w:marBottom w:val="0"/>
              <w:divBdr>
                <w:top w:val="none" w:sz="0" w:space="0" w:color="auto"/>
                <w:left w:val="none" w:sz="0" w:space="0" w:color="auto"/>
                <w:bottom w:val="none" w:sz="0" w:space="0" w:color="auto"/>
                <w:right w:val="none" w:sz="0" w:space="0" w:color="auto"/>
              </w:divBdr>
              <w:divsChild>
                <w:div w:id="709453227">
                  <w:marLeft w:val="0"/>
                  <w:marRight w:val="0"/>
                  <w:marTop w:val="0"/>
                  <w:marBottom w:val="0"/>
                  <w:divBdr>
                    <w:top w:val="none" w:sz="0" w:space="0" w:color="auto"/>
                    <w:left w:val="none" w:sz="0" w:space="0" w:color="auto"/>
                    <w:bottom w:val="none" w:sz="0" w:space="0" w:color="auto"/>
                    <w:right w:val="none" w:sz="0" w:space="0" w:color="auto"/>
                  </w:divBdr>
                </w:div>
              </w:divsChild>
            </w:div>
            <w:div w:id="1906069466">
              <w:marLeft w:val="0"/>
              <w:marRight w:val="0"/>
              <w:marTop w:val="0"/>
              <w:marBottom w:val="0"/>
              <w:divBdr>
                <w:top w:val="none" w:sz="0" w:space="0" w:color="auto"/>
                <w:left w:val="none" w:sz="0" w:space="0" w:color="auto"/>
                <w:bottom w:val="none" w:sz="0" w:space="0" w:color="auto"/>
                <w:right w:val="none" w:sz="0" w:space="0" w:color="auto"/>
              </w:divBdr>
              <w:divsChild>
                <w:div w:id="488374688">
                  <w:marLeft w:val="0"/>
                  <w:marRight w:val="0"/>
                  <w:marTop w:val="0"/>
                  <w:marBottom w:val="0"/>
                  <w:divBdr>
                    <w:top w:val="none" w:sz="0" w:space="0" w:color="auto"/>
                    <w:left w:val="none" w:sz="0" w:space="0" w:color="auto"/>
                    <w:bottom w:val="none" w:sz="0" w:space="0" w:color="auto"/>
                    <w:right w:val="none" w:sz="0" w:space="0" w:color="auto"/>
                  </w:divBdr>
                </w:div>
              </w:divsChild>
            </w:div>
            <w:div w:id="908883608">
              <w:marLeft w:val="0"/>
              <w:marRight w:val="0"/>
              <w:marTop w:val="0"/>
              <w:marBottom w:val="0"/>
              <w:divBdr>
                <w:top w:val="none" w:sz="0" w:space="0" w:color="auto"/>
                <w:left w:val="none" w:sz="0" w:space="0" w:color="auto"/>
                <w:bottom w:val="none" w:sz="0" w:space="0" w:color="auto"/>
                <w:right w:val="none" w:sz="0" w:space="0" w:color="auto"/>
              </w:divBdr>
              <w:divsChild>
                <w:div w:id="2070838309">
                  <w:marLeft w:val="0"/>
                  <w:marRight w:val="0"/>
                  <w:marTop w:val="0"/>
                  <w:marBottom w:val="0"/>
                  <w:divBdr>
                    <w:top w:val="none" w:sz="0" w:space="0" w:color="auto"/>
                    <w:left w:val="none" w:sz="0" w:space="0" w:color="auto"/>
                    <w:bottom w:val="none" w:sz="0" w:space="0" w:color="auto"/>
                    <w:right w:val="none" w:sz="0" w:space="0" w:color="auto"/>
                  </w:divBdr>
                </w:div>
              </w:divsChild>
            </w:div>
            <w:div w:id="255604173">
              <w:marLeft w:val="0"/>
              <w:marRight w:val="0"/>
              <w:marTop w:val="0"/>
              <w:marBottom w:val="0"/>
              <w:divBdr>
                <w:top w:val="none" w:sz="0" w:space="0" w:color="auto"/>
                <w:left w:val="none" w:sz="0" w:space="0" w:color="auto"/>
                <w:bottom w:val="none" w:sz="0" w:space="0" w:color="auto"/>
                <w:right w:val="none" w:sz="0" w:space="0" w:color="auto"/>
              </w:divBdr>
              <w:divsChild>
                <w:div w:id="1422991533">
                  <w:marLeft w:val="0"/>
                  <w:marRight w:val="0"/>
                  <w:marTop w:val="0"/>
                  <w:marBottom w:val="0"/>
                  <w:divBdr>
                    <w:top w:val="none" w:sz="0" w:space="0" w:color="auto"/>
                    <w:left w:val="none" w:sz="0" w:space="0" w:color="auto"/>
                    <w:bottom w:val="none" w:sz="0" w:space="0" w:color="auto"/>
                    <w:right w:val="none" w:sz="0" w:space="0" w:color="auto"/>
                  </w:divBdr>
                </w:div>
              </w:divsChild>
            </w:div>
            <w:div w:id="2106267069">
              <w:marLeft w:val="0"/>
              <w:marRight w:val="0"/>
              <w:marTop w:val="0"/>
              <w:marBottom w:val="0"/>
              <w:divBdr>
                <w:top w:val="none" w:sz="0" w:space="0" w:color="auto"/>
                <w:left w:val="none" w:sz="0" w:space="0" w:color="auto"/>
                <w:bottom w:val="none" w:sz="0" w:space="0" w:color="auto"/>
                <w:right w:val="none" w:sz="0" w:space="0" w:color="auto"/>
              </w:divBdr>
              <w:divsChild>
                <w:div w:id="205803475">
                  <w:marLeft w:val="0"/>
                  <w:marRight w:val="0"/>
                  <w:marTop w:val="0"/>
                  <w:marBottom w:val="0"/>
                  <w:divBdr>
                    <w:top w:val="none" w:sz="0" w:space="0" w:color="auto"/>
                    <w:left w:val="none" w:sz="0" w:space="0" w:color="auto"/>
                    <w:bottom w:val="none" w:sz="0" w:space="0" w:color="auto"/>
                    <w:right w:val="none" w:sz="0" w:space="0" w:color="auto"/>
                  </w:divBdr>
                </w:div>
              </w:divsChild>
            </w:div>
            <w:div w:id="1346665267">
              <w:marLeft w:val="0"/>
              <w:marRight w:val="0"/>
              <w:marTop w:val="0"/>
              <w:marBottom w:val="0"/>
              <w:divBdr>
                <w:top w:val="none" w:sz="0" w:space="0" w:color="auto"/>
                <w:left w:val="none" w:sz="0" w:space="0" w:color="auto"/>
                <w:bottom w:val="none" w:sz="0" w:space="0" w:color="auto"/>
                <w:right w:val="none" w:sz="0" w:space="0" w:color="auto"/>
              </w:divBdr>
              <w:divsChild>
                <w:div w:id="65996779">
                  <w:marLeft w:val="0"/>
                  <w:marRight w:val="0"/>
                  <w:marTop w:val="0"/>
                  <w:marBottom w:val="0"/>
                  <w:divBdr>
                    <w:top w:val="none" w:sz="0" w:space="0" w:color="auto"/>
                    <w:left w:val="none" w:sz="0" w:space="0" w:color="auto"/>
                    <w:bottom w:val="none" w:sz="0" w:space="0" w:color="auto"/>
                    <w:right w:val="none" w:sz="0" w:space="0" w:color="auto"/>
                  </w:divBdr>
                </w:div>
              </w:divsChild>
            </w:div>
            <w:div w:id="684788206">
              <w:marLeft w:val="0"/>
              <w:marRight w:val="0"/>
              <w:marTop w:val="0"/>
              <w:marBottom w:val="0"/>
              <w:divBdr>
                <w:top w:val="none" w:sz="0" w:space="0" w:color="auto"/>
                <w:left w:val="none" w:sz="0" w:space="0" w:color="auto"/>
                <w:bottom w:val="none" w:sz="0" w:space="0" w:color="auto"/>
                <w:right w:val="none" w:sz="0" w:space="0" w:color="auto"/>
              </w:divBdr>
              <w:divsChild>
                <w:div w:id="2080591548">
                  <w:marLeft w:val="0"/>
                  <w:marRight w:val="0"/>
                  <w:marTop w:val="0"/>
                  <w:marBottom w:val="0"/>
                  <w:divBdr>
                    <w:top w:val="none" w:sz="0" w:space="0" w:color="auto"/>
                    <w:left w:val="none" w:sz="0" w:space="0" w:color="auto"/>
                    <w:bottom w:val="none" w:sz="0" w:space="0" w:color="auto"/>
                    <w:right w:val="none" w:sz="0" w:space="0" w:color="auto"/>
                  </w:divBdr>
                </w:div>
              </w:divsChild>
            </w:div>
            <w:div w:id="1324966729">
              <w:marLeft w:val="0"/>
              <w:marRight w:val="0"/>
              <w:marTop w:val="0"/>
              <w:marBottom w:val="0"/>
              <w:divBdr>
                <w:top w:val="none" w:sz="0" w:space="0" w:color="auto"/>
                <w:left w:val="none" w:sz="0" w:space="0" w:color="auto"/>
                <w:bottom w:val="none" w:sz="0" w:space="0" w:color="auto"/>
                <w:right w:val="none" w:sz="0" w:space="0" w:color="auto"/>
              </w:divBdr>
              <w:divsChild>
                <w:div w:id="110638019">
                  <w:marLeft w:val="0"/>
                  <w:marRight w:val="0"/>
                  <w:marTop w:val="0"/>
                  <w:marBottom w:val="0"/>
                  <w:divBdr>
                    <w:top w:val="none" w:sz="0" w:space="0" w:color="auto"/>
                    <w:left w:val="none" w:sz="0" w:space="0" w:color="auto"/>
                    <w:bottom w:val="none" w:sz="0" w:space="0" w:color="auto"/>
                    <w:right w:val="none" w:sz="0" w:space="0" w:color="auto"/>
                  </w:divBdr>
                </w:div>
              </w:divsChild>
            </w:div>
            <w:div w:id="527525132">
              <w:marLeft w:val="0"/>
              <w:marRight w:val="0"/>
              <w:marTop w:val="0"/>
              <w:marBottom w:val="0"/>
              <w:divBdr>
                <w:top w:val="none" w:sz="0" w:space="0" w:color="auto"/>
                <w:left w:val="none" w:sz="0" w:space="0" w:color="auto"/>
                <w:bottom w:val="none" w:sz="0" w:space="0" w:color="auto"/>
                <w:right w:val="none" w:sz="0" w:space="0" w:color="auto"/>
              </w:divBdr>
              <w:divsChild>
                <w:div w:id="2715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88352">
      <w:bodyDiv w:val="1"/>
      <w:marLeft w:val="0"/>
      <w:marRight w:val="0"/>
      <w:marTop w:val="0"/>
      <w:marBottom w:val="0"/>
      <w:divBdr>
        <w:top w:val="none" w:sz="0" w:space="0" w:color="auto"/>
        <w:left w:val="none" w:sz="0" w:space="0" w:color="auto"/>
        <w:bottom w:val="none" w:sz="0" w:space="0" w:color="auto"/>
        <w:right w:val="none" w:sz="0" w:space="0" w:color="auto"/>
      </w:divBdr>
      <w:divsChild>
        <w:div w:id="359821578">
          <w:marLeft w:val="0"/>
          <w:marRight w:val="0"/>
          <w:marTop w:val="0"/>
          <w:marBottom w:val="0"/>
          <w:divBdr>
            <w:top w:val="none" w:sz="0" w:space="0" w:color="auto"/>
            <w:left w:val="none" w:sz="0" w:space="0" w:color="auto"/>
            <w:bottom w:val="none" w:sz="0" w:space="0" w:color="auto"/>
            <w:right w:val="none" w:sz="0" w:space="0" w:color="auto"/>
          </w:divBdr>
          <w:divsChild>
            <w:div w:id="1065177056">
              <w:marLeft w:val="0"/>
              <w:marRight w:val="0"/>
              <w:marTop w:val="0"/>
              <w:marBottom w:val="0"/>
              <w:divBdr>
                <w:top w:val="none" w:sz="0" w:space="0" w:color="auto"/>
                <w:left w:val="none" w:sz="0" w:space="0" w:color="auto"/>
                <w:bottom w:val="none" w:sz="0" w:space="0" w:color="auto"/>
                <w:right w:val="none" w:sz="0" w:space="0" w:color="auto"/>
              </w:divBdr>
              <w:divsChild>
                <w:div w:id="595092969">
                  <w:marLeft w:val="0"/>
                  <w:marRight w:val="0"/>
                  <w:marTop w:val="0"/>
                  <w:marBottom w:val="0"/>
                  <w:divBdr>
                    <w:top w:val="none" w:sz="0" w:space="0" w:color="auto"/>
                    <w:left w:val="none" w:sz="0" w:space="0" w:color="auto"/>
                    <w:bottom w:val="none" w:sz="0" w:space="0" w:color="auto"/>
                    <w:right w:val="none" w:sz="0" w:space="0" w:color="auto"/>
                  </w:divBdr>
                </w:div>
              </w:divsChild>
            </w:div>
            <w:div w:id="1683505595">
              <w:marLeft w:val="0"/>
              <w:marRight w:val="0"/>
              <w:marTop w:val="0"/>
              <w:marBottom w:val="0"/>
              <w:divBdr>
                <w:top w:val="none" w:sz="0" w:space="0" w:color="auto"/>
                <w:left w:val="none" w:sz="0" w:space="0" w:color="auto"/>
                <w:bottom w:val="none" w:sz="0" w:space="0" w:color="auto"/>
                <w:right w:val="none" w:sz="0" w:space="0" w:color="auto"/>
              </w:divBdr>
              <w:divsChild>
                <w:div w:id="1770811512">
                  <w:marLeft w:val="0"/>
                  <w:marRight w:val="0"/>
                  <w:marTop w:val="0"/>
                  <w:marBottom w:val="0"/>
                  <w:divBdr>
                    <w:top w:val="none" w:sz="0" w:space="0" w:color="auto"/>
                    <w:left w:val="none" w:sz="0" w:space="0" w:color="auto"/>
                    <w:bottom w:val="none" w:sz="0" w:space="0" w:color="auto"/>
                    <w:right w:val="none" w:sz="0" w:space="0" w:color="auto"/>
                  </w:divBdr>
                </w:div>
              </w:divsChild>
            </w:div>
            <w:div w:id="1113944525">
              <w:marLeft w:val="0"/>
              <w:marRight w:val="0"/>
              <w:marTop w:val="0"/>
              <w:marBottom w:val="0"/>
              <w:divBdr>
                <w:top w:val="none" w:sz="0" w:space="0" w:color="auto"/>
                <w:left w:val="none" w:sz="0" w:space="0" w:color="auto"/>
                <w:bottom w:val="none" w:sz="0" w:space="0" w:color="auto"/>
                <w:right w:val="none" w:sz="0" w:space="0" w:color="auto"/>
              </w:divBdr>
              <w:divsChild>
                <w:div w:id="836455274">
                  <w:marLeft w:val="0"/>
                  <w:marRight w:val="0"/>
                  <w:marTop w:val="0"/>
                  <w:marBottom w:val="0"/>
                  <w:divBdr>
                    <w:top w:val="none" w:sz="0" w:space="0" w:color="auto"/>
                    <w:left w:val="none" w:sz="0" w:space="0" w:color="auto"/>
                    <w:bottom w:val="none" w:sz="0" w:space="0" w:color="auto"/>
                    <w:right w:val="none" w:sz="0" w:space="0" w:color="auto"/>
                  </w:divBdr>
                </w:div>
              </w:divsChild>
            </w:div>
            <w:div w:id="1085952539">
              <w:marLeft w:val="0"/>
              <w:marRight w:val="0"/>
              <w:marTop w:val="0"/>
              <w:marBottom w:val="0"/>
              <w:divBdr>
                <w:top w:val="none" w:sz="0" w:space="0" w:color="auto"/>
                <w:left w:val="none" w:sz="0" w:space="0" w:color="auto"/>
                <w:bottom w:val="none" w:sz="0" w:space="0" w:color="auto"/>
                <w:right w:val="none" w:sz="0" w:space="0" w:color="auto"/>
              </w:divBdr>
              <w:divsChild>
                <w:div w:id="1772973916">
                  <w:marLeft w:val="0"/>
                  <w:marRight w:val="0"/>
                  <w:marTop w:val="0"/>
                  <w:marBottom w:val="0"/>
                  <w:divBdr>
                    <w:top w:val="none" w:sz="0" w:space="0" w:color="auto"/>
                    <w:left w:val="none" w:sz="0" w:space="0" w:color="auto"/>
                    <w:bottom w:val="none" w:sz="0" w:space="0" w:color="auto"/>
                    <w:right w:val="none" w:sz="0" w:space="0" w:color="auto"/>
                  </w:divBdr>
                </w:div>
              </w:divsChild>
            </w:div>
            <w:div w:id="291182187">
              <w:marLeft w:val="0"/>
              <w:marRight w:val="0"/>
              <w:marTop w:val="0"/>
              <w:marBottom w:val="0"/>
              <w:divBdr>
                <w:top w:val="none" w:sz="0" w:space="0" w:color="auto"/>
                <w:left w:val="none" w:sz="0" w:space="0" w:color="auto"/>
                <w:bottom w:val="none" w:sz="0" w:space="0" w:color="auto"/>
                <w:right w:val="none" w:sz="0" w:space="0" w:color="auto"/>
              </w:divBdr>
              <w:divsChild>
                <w:div w:id="1764064368">
                  <w:marLeft w:val="0"/>
                  <w:marRight w:val="0"/>
                  <w:marTop w:val="0"/>
                  <w:marBottom w:val="0"/>
                  <w:divBdr>
                    <w:top w:val="none" w:sz="0" w:space="0" w:color="auto"/>
                    <w:left w:val="none" w:sz="0" w:space="0" w:color="auto"/>
                    <w:bottom w:val="none" w:sz="0" w:space="0" w:color="auto"/>
                    <w:right w:val="none" w:sz="0" w:space="0" w:color="auto"/>
                  </w:divBdr>
                </w:div>
              </w:divsChild>
            </w:div>
            <w:div w:id="1796211472">
              <w:marLeft w:val="0"/>
              <w:marRight w:val="0"/>
              <w:marTop w:val="0"/>
              <w:marBottom w:val="0"/>
              <w:divBdr>
                <w:top w:val="none" w:sz="0" w:space="0" w:color="auto"/>
                <w:left w:val="none" w:sz="0" w:space="0" w:color="auto"/>
                <w:bottom w:val="none" w:sz="0" w:space="0" w:color="auto"/>
                <w:right w:val="none" w:sz="0" w:space="0" w:color="auto"/>
              </w:divBdr>
              <w:divsChild>
                <w:div w:id="6486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9917">
      <w:bodyDiv w:val="1"/>
      <w:marLeft w:val="0"/>
      <w:marRight w:val="0"/>
      <w:marTop w:val="0"/>
      <w:marBottom w:val="0"/>
      <w:divBdr>
        <w:top w:val="none" w:sz="0" w:space="0" w:color="auto"/>
        <w:left w:val="none" w:sz="0" w:space="0" w:color="auto"/>
        <w:bottom w:val="none" w:sz="0" w:space="0" w:color="auto"/>
        <w:right w:val="none" w:sz="0" w:space="0" w:color="auto"/>
      </w:divBdr>
      <w:divsChild>
        <w:div w:id="934678142">
          <w:marLeft w:val="0"/>
          <w:marRight w:val="0"/>
          <w:marTop w:val="0"/>
          <w:marBottom w:val="0"/>
          <w:divBdr>
            <w:top w:val="none" w:sz="0" w:space="0" w:color="auto"/>
            <w:left w:val="none" w:sz="0" w:space="0" w:color="auto"/>
            <w:bottom w:val="none" w:sz="0" w:space="0" w:color="auto"/>
            <w:right w:val="none" w:sz="0" w:space="0" w:color="auto"/>
          </w:divBdr>
          <w:divsChild>
            <w:div w:id="2026980074">
              <w:marLeft w:val="0"/>
              <w:marRight w:val="0"/>
              <w:marTop w:val="0"/>
              <w:marBottom w:val="0"/>
              <w:divBdr>
                <w:top w:val="none" w:sz="0" w:space="0" w:color="auto"/>
                <w:left w:val="none" w:sz="0" w:space="0" w:color="auto"/>
                <w:bottom w:val="none" w:sz="0" w:space="0" w:color="auto"/>
                <w:right w:val="none" w:sz="0" w:space="0" w:color="auto"/>
              </w:divBdr>
            </w:div>
          </w:divsChild>
        </w:div>
        <w:div w:id="1881745174">
          <w:marLeft w:val="0"/>
          <w:marRight w:val="0"/>
          <w:marTop w:val="0"/>
          <w:marBottom w:val="0"/>
          <w:divBdr>
            <w:top w:val="none" w:sz="0" w:space="0" w:color="auto"/>
            <w:left w:val="none" w:sz="0" w:space="0" w:color="auto"/>
            <w:bottom w:val="none" w:sz="0" w:space="0" w:color="auto"/>
            <w:right w:val="none" w:sz="0" w:space="0" w:color="auto"/>
          </w:divBdr>
          <w:divsChild>
            <w:div w:id="1302343371">
              <w:marLeft w:val="0"/>
              <w:marRight w:val="0"/>
              <w:marTop w:val="0"/>
              <w:marBottom w:val="0"/>
              <w:divBdr>
                <w:top w:val="none" w:sz="0" w:space="0" w:color="auto"/>
                <w:left w:val="none" w:sz="0" w:space="0" w:color="auto"/>
                <w:bottom w:val="none" w:sz="0" w:space="0" w:color="auto"/>
                <w:right w:val="none" w:sz="0" w:space="0" w:color="auto"/>
              </w:divBdr>
              <w:divsChild>
                <w:div w:id="42877421">
                  <w:marLeft w:val="0"/>
                  <w:marRight w:val="0"/>
                  <w:marTop w:val="0"/>
                  <w:marBottom w:val="0"/>
                  <w:divBdr>
                    <w:top w:val="none" w:sz="0" w:space="0" w:color="auto"/>
                    <w:left w:val="none" w:sz="0" w:space="0" w:color="auto"/>
                    <w:bottom w:val="none" w:sz="0" w:space="0" w:color="auto"/>
                    <w:right w:val="none" w:sz="0" w:space="0" w:color="auto"/>
                  </w:divBdr>
                </w:div>
              </w:divsChild>
            </w:div>
            <w:div w:id="1878735741">
              <w:marLeft w:val="0"/>
              <w:marRight w:val="0"/>
              <w:marTop w:val="0"/>
              <w:marBottom w:val="0"/>
              <w:divBdr>
                <w:top w:val="none" w:sz="0" w:space="0" w:color="auto"/>
                <w:left w:val="none" w:sz="0" w:space="0" w:color="auto"/>
                <w:bottom w:val="none" w:sz="0" w:space="0" w:color="auto"/>
                <w:right w:val="none" w:sz="0" w:space="0" w:color="auto"/>
              </w:divBdr>
              <w:divsChild>
                <w:div w:id="783308012">
                  <w:marLeft w:val="0"/>
                  <w:marRight w:val="0"/>
                  <w:marTop w:val="0"/>
                  <w:marBottom w:val="0"/>
                  <w:divBdr>
                    <w:top w:val="none" w:sz="0" w:space="0" w:color="auto"/>
                    <w:left w:val="none" w:sz="0" w:space="0" w:color="auto"/>
                    <w:bottom w:val="none" w:sz="0" w:space="0" w:color="auto"/>
                    <w:right w:val="none" w:sz="0" w:space="0" w:color="auto"/>
                  </w:divBdr>
                </w:div>
              </w:divsChild>
            </w:div>
            <w:div w:id="1842237720">
              <w:marLeft w:val="0"/>
              <w:marRight w:val="0"/>
              <w:marTop w:val="0"/>
              <w:marBottom w:val="0"/>
              <w:divBdr>
                <w:top w:val="none" w:sz="0" w:space="0" w:color="auto"/>
                <w:left w:val="none" w:sz="0" w:space="0" w:color="auto"/>
                <w:bottom w:val="none" w:sz="0" w:space="0" w:color="auto"/>
                <w:right w:val="none" w:sz="0" w:space="0" w:color="auto"/>
              </w:divBdr>
              <w:divsChild>
                <w:div w:id="1409572456">
                  <w:marLeft w:val="0"/>
                  <w:marRight w:val="0"/>
                  <w:marTop w:val="0"/>
                  <w:marBottom w:val="0"/>
                  <w:divBdr>
                    <w:top w:val="none" w:sz="0" w:space="0" w:color="auto"/>
                    <w:left w:val="none" w:sz="0" w:space="0" w:color="auto"/>
                    <w:bottom w:val="none" w:sz="0" w:space="0" w:color="auto"/>
                    <w:right w:val="none" w:sz="0" w:space="0" w:color="auto"/>
                  </w:divBdr>
                </w:div>
              </w:divsChild>
            </w:div>
            <w:div w:id="379671841">
              <w:marLeft w:val="0"/>
              <w:marRight w:val="0"/>
              <w:marTop w:val="0"/>
              <w:marBottom w:val="0"/>
              <w:divBdr>
                <w:top w:val="none" w:sz="0" w:space="0" w:color="auto"/>
                <w:left w:val="none" w:sz="0" w:space="0" w:color="auto"/>
                <w:bottom w:val="none" w:sz="0" w:space="0" w:color="auto"/>
                <w:right w:val="none" w:sz="0" w:space="0" w:color="auto"/>
              </w:divBdr>
            </w:div>
          </w:divsChild>
        </w:div>
        <w:div w:id="88160645">
          <w:marLeft w:val="0"/>
          <w:marRight w:val="0"/>
          <w:marTop w:val="0"/>
          <w:marBottom w:val="0"/>
          <w:divBdr>
            <w:top w:val="none" w:sz="0" w:space="0" w:color="auto"/>
            <w:left w:val="none" w:sz="0" w:space="0" w:color="auto"/>
            <w:bottom w:val="none" w:sz="0" w:space="0" w:color="auto"/>
            <w:right w:val="none" w:sz="0" w:space="0" w:color="auto"/>
          </w:divBdr>
        </w:div>
      </w:divsChild>
    </w:div>
    <w:div w:id="1323853494">
      <w:bodyDiv w:val="1"/>
      <w:marLeft w:val="0"/>
      <w:marRight w:val="0"/>
      <w:marTop w:val="0"/>
      <w:marBottom w:val="0"/>
      <w:divBdr>
        <w:top w:val="none" w:sz="0" w:space="0" w:color="auto"/>
        <w:left w:val="none" w:sz="0" w:space="0" w:color="auto"/>
        <w:bottom w:val="none" w:sz="0" w:space="0" w:color="auto"/>
        <w:right w:val="none" w:sz="0" w:space="0" w:color="auto"/>
      </w:divBdr>
      <w:divsChild>
        <w:div w:id="1434936973">
          <w:marLeft w:val="0"/>
          <w:marRight w:val="0"/>
          <w:marTop w:val="0"/>
          <w:marBottom w:val="0"/>
          <w:divBdr>
            <w:top w:val="none" w:sz="0" w:space="0" w:color="auto"/>
            <w:left w:val="none" w:sz="0" w:space="0" w:color="auto"/>
            <w:bottom w:val="none" w:sz="0" w:space="0" w:color="auto"/>
            <w:right w:val="none" w:sz="0" w:space="0" w:color="auto"/>
          </w:divBdr>
          <w:divsChild>
            <w:div w:id="1952857122">
              <w:marLeft w:val="0"/>
              <w:marRight w:val="0"/>
              <w:marTop w:val="0"/>
              <w:marBottom w:val="0"/>
              <w:divBdr>
                <w:top w:val="none" w:sz="0" w:space="0" w:color="auto"/>
                <w:left w:val="none" w:sz="0" w:space="0" w:color="auto"/>
                <w:bottom w:val="none" w:sz="0" w:space="0" w:color="auto"/>
                <w:right w:val="none" w:sz="0" w:space="0" w:color="auto"/>
              </w:divBdr>
              <w:divsChild>
                <w:div w:id="1840659960">
                  <w:marLeft w:val="0"/>
                  <w:marRight w:val="0"/>
                  <w:marTop w:val="0"/>
                  <w:marBottom w:val="0"/>
                  <w:divBdr>
                    <w:top w:val="none" w:sz="0" w:space="0" w:color="auto"/>
                    <w:left w:val="none" w:sz="0" w:space="0" w:color="auto"/>
                    <w:bottom w:val="none" w:sz="0" w:space="0" w:color="auto"/>
                    <w:right w:val="none" w:sz="0" w:space="0" w:color="auto"/>
                  </w:divBdr>
                </w:div>
              </w:divsChild>
            </w:div>
            <w:div w:id="1907645936">
              <w:marLeft w:val="0"/>
              <w:marRight w:val="0"/>
              <w:marTop w:val="0"/>
              <w:marBottom w:val="0"/>
              <w:divBdr>
                <w:top w:val="none" w:sz="0" w:space="0" w:color="auto"/>
                <w:left w:val="none" w:sz="0" w:space="0" w:color="auto"/>
                <w:bottom w:val="none" w:sz="0" w:space="0" w:color="auto"/>
                <w:right w:val="none" w:sz="0" w:space="0" w:color="auto"/>
              </w:divBdr>
              <w:divsChild>
                <w:div w:id="2107536895">
                  <w:marLeft w:val="0"/>
                  <w:marRight w:val="0"/>
                  <w:marTop w:val="0"/>
                  <w:marBottom w:val="0"/>
                  <w:divBdr>
                    <w:top w:val="none" w:sz="0" w:space="0" w:color="auto"/>
                    <w:left w:val="none" w:sz="0" w:space="0" w:color="auto"/>
                    <w:bottom w:val="none" w:sz="0" w:space="0" w:color="auto"/>
                    <w:right w:val="none" w:sz="0" w:space="0" w:color="auto"/>
                  </w:divBdr>
                </w:div>
              </w:divsChild>
            </w:div>
            <w:div w:id="137036163">
              <w:marLeft w:val="0"/>
              <w:marRight w:val="0"/>
              <w:marTop w:val="0"/>
              <w:marBottom w:val="0"/>
              <w:divBdr>
                <w:top w:val="none" w:sz="0" w:space="0" w:color="auto"/>
                <w:left w:val="none" w:sz="0" w:space="0" w:color="auto"/>
                <w:bottom w:val="none" w:sz="0" w:space="0" w:color="auto"/>
                <w:right w:val="none" w:sz="0" w:space="0" w:color="auto"/>
              </w:divBdr>
              <w:divsChild>
                <w:div w:id="1845053649">
                  <w:marLeft w:val="0"/>
                  <w:marRight w:val="0"/>
                  <w:marTop w:val="0"/>
                  <w:marBottom w:val="0"/>
                  <w:divBdr>
                    <w:top w:val="none" w:sz="0" w:space="0" w:color="auto"/>
                    <w:left w:val="none" w:sz="0" w:space="0" w:color="auto"/>
                    <w:bottom w:val="none" w:sz="0" w:space="0" w:color="auto"/>
                    <w:right w:val="none" w:sz="0" w:space="0" w:color="auto"/>
                  </w:divBdr>
                </w:div>
              </w:divsChild>
            </w:div>
            <w:div w:id="1410422796">
              <w:marLeft w:val="0"/>
              <w:marRight w:val="0"/>
              <w:marTop w:val="0"/>
              <w:marBottom w:val="0"/>
              <w:divBdr>
                <w:top w:val="none" w:sz="0" w:space="0" w:color="auto"/>
                <w:left w:val="none" w:sz="0" w:space="0" w:color="auto"/>
                <w:bottom w:val="none" w:sz="0" w:space="0" w:color="auto"/>
                <w:right w:val="none" w:sz="0" w:space="0" w:color="auto"/>
              </w:divBdr>
              <w:divsChild>
                <w:div w:id="19816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7975">
      <w:bodyDiv w:val="1"/>
      <w:marLeft w:val="0"/>
      <w:marRight w:val="0"/>
      <w:marTop w:val="0"/>
      <w:marBottom w:val="0"/>
      <w:divBdr>
        <w:top w:val="none" w:sz="0" w:space="0" w:color="auto"/>
        <w:left w:val="none" w:sz="0" w:space="0" w:color="auto"/>
        <w:bottom w:val="none" w:sz="0" w:space="0" w:color="auto"/>
        <w:right w:val="none" w:sz="0" w:space="0" w:color="auto"/>
      </w:divBdr>
      <w:divsChild>
        <w:div w:id="1745831816">
          <w:marLeft w:val="0"/>
          <w:marRight w:val="0"/>
          <w:marTop w:val="0"/>
          <w:marBottom w:val="0"/>
          <w:divBdr>
            <w:top w:val="none" w:sz="0" w:space="0" w:color="auto"/>
            <w:left w:val="none" w:sz="0" w:space="0" w:color="auto"/>
            <w:bottom w:val="none" w:sz="0" w:space="0" w:color="auto"/>
            <w:right w:val="none" w:sz="0" w:space="0" w:color="auto"/>
          </w:divBdr>
          <w:divsChild>
            <w:div w:id="79765075">
              <w:marLeft w:val="0"/>
              <w:marRight w:val="0"/>
              <w:marTop w:val="0"/>
              <w:marBottom w:val="0"/>
              <w:divBdr>
                <w:top w:val="none" w:sz="0" w:space="0" w:color="auto"/>
                <w:left w:val="none" w:sz="0" w:space="0" w:color="auto"/>
                <w:bottom w:val="none" w:sz="0" w:space="0" w:color="auto"/>
                <w:right w:val="none" w:sz="0" w:space="0" w:color="auto"/>
              </w:divBdr>
              <w:divsChild>
                <w:div w:id="11527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63149">
      <w:bodyDiv w:val="1"/>
      <w:marLeft w:val="0"/>
      <w:marRight w:val="0"/>
      <w:marTop w:val="0"/>
      <w:marBottom w:val="0"/>
      <w:divBdr>
        <w:top w:val="none" w:sz="0" w:space="0" w:color="auto"/>
        <w:left w:val="none" w:sz="0" w:space="0" w:color="auto"/>
        <w:bottom w:val="none" w:sz="0" w:space="0" w:color="auto"/>
        <w:right w:val="none" w:sz="0" w:space="0" w:color="auto"/>
      </w:divBdr>
      <w:divsChild>
        <w:div w:id="1964119584">
          <w:marLeft w:val="0"/>
          <w:marRight w:val="0"/>
          <w:marTop w:val="0"/>
          <w:marBottom w:val="0"/>
          <w:divBdr>
            <w:top w:val="none" w:sz="0" w:space="0" w:color="auto"/>
            <w:left w:val="none" w:sz="0" w:space="0" w:color="auto"/>
            <w:bottom w:val="none" w:sz="0" w:space="0" w:color="auto"/>
            <w:right w:val="none" w:sz="0" w:space="0" w:color="auto"/>
          </w:divBdr>
          <w:divsChild>
            <w:div w:id="383602634">
              <w:marLeft w:val="0"/>
              <w:marRight w:val="0"/>
              <w:marTop w:val="0"/>
              <w:marBottom w:val="0"/>
              <w:divBdr>
                <w:top w:val="none" w:sz="0" w:space="0" w:color="auto"/>
                <w:left w:val="none" w:sz="0" w:space="0" w:color="auto"/>
                <w:bottom w:val="none" w:sz="0" w:space="0" w:color="auto"/>
                <w:right w:val="none" w:sz="0" w:space="0" w:color="auto"/>
              </w:divBdr>
              <w:divsChild>
                <w:div w:id="1214391509">
                  <w:marLeft w:val="0"/>
                  <w:marRight w:val="0"/>
                  <w:marTop w:val="0"/>
                  <w:marBottom w:val="0"/>
                  <w:divBdr>
                    <w:top w:val="none" w:sz="0" w:space="0" w:color="auto"/>
                    <w:left w:val="none" w:sz="0" w:space="0" w:color="auto"/>
                    <w:bottom w:val="none" w:sz="0" w:space="0" w:color="auto"/>
                    <w:right w:val="none" w:sz="0" w:space="0" w:color="auto"/>
                  </w:divBdr>
                </w:div>
              </w:divsChild>
            </w:div>
            <w:div w:id="917523589">
              <w:marLeft w:val="0"/>
              <w:marRight w:val="0"/>
              <w:marTop w:val="0"/>
              <w:marBottom w:val="0"/>
              <w:divBdr>
                <w:top w:val="none" w:sz="0" w:space="0" w:color="auto"/>
                <w:left w:val="none" w:sz="0" w:space="0" w:color="auto"/>
                <w:bottom w:val="none" w:sz="0" w:space="0" w:color="auto"/>
                <w:right w:val="none" w:sz="0" w:space="0" w:color="auto"/>
              </w:divBdr>
              <w:divsChild>
                <w:div w:id="307634800">
                  <w:marLeft w:val="0"/>
                  <w:marRight w:val="0"/>
                  <w:marTop w:val="0"/>
                  <w:marBottom w:val="0"/>
                  <w:divBdr>
                    <w:top w:val="none" w:sz="0" w:space="0" w:color="auto"/>
                    <w:left w:val="none" w:sz="0" w:space="0" w:color="auto"/>
                    <w:bottom w:val="none" w:sz="0" w:space="0" w:color="auto"/>
                    <w:right w:val="none" w:sz="0" w:space="0" w:color="auto"/>
                  </w:divBdr>
                </w:div>
              </w:divsChild>
            </w:div>
            <w:div w:id="1683583871">
              <w:marLeft w:val="0"/>
              <w:marRight w:val="0"/>
              <w:marTop w:val="0"/>
              <w:marBottom w:val="0"/>
              <w:divBdr>
                <w:top w:val="none" w:sz="0" w:space="0" w:color="auto"/>
                <w:left w:val="none" w:sz="0" w:space="0" w:color="auto"/>
                <w:bottom w:val="none" w:sz="0" w:space="0" w:color="auto"/>
                <w:right w:val="none" w:sz="0" w:space="0" w:color="auto"/>
              </w:divBdr>
              <w:divsChild>
                <w:div w:id="524561847">
                  <w:marLeft w:val="0"/>
                  <w:marRight w:val="0"/>
                  <w:marTop w:val="0"/>
                  <w:marBottom w:val="0"/>
                  <w:divBdr>
                    <w:top w:val="none" w:sz="0" w:space="0" w:color="auto"/>
                    <w:left w:val="none" w:sz="0" w:space="0" w:color="auto"/>
                    <w:bottom w:val="none" w:sz="0" w:space="0" w:color="auto"/>
                    <w:right w:val="none" w:sz="0" w:space="0" w:color="auto"/>
                  </w:divBdr>
                </w:div>
              </w:divsChild>
            </w:div>
            <w:div w:id="200215016">
              <w:marLeft w:val="0"/>
              <w:marRight w:val="0"/>
              <w:marTop w:val="0"/>
              <w:marBottom w:val="0"/>
              <w:divBdr>
                <w:top w:val="none" w:sz="0" w:space="0" w:color="auto"/>
                <w:left w:val="none" w:sz="0" w:space="0" w:color="auto"/>
                <w:bottom w:val="none" w:sz="0" w:space="0" w:color="auto"/>
                <w:right w:val="none" w:sz="0" w:space="0" w:color="auto"/>
              </w:divBdr>
              <w:divsChild>
                <w:div w:id="191188914">
                  <w:marLeft w:val="0"/>
                  <w:marRight w:val="0"/>
                  <w:marTop w:val="0"/>
                  <w:marBottom w:val="0"/>
                  <w:divBdr>
                    <w:top w:val="none" w:sz="0" w:space="0" w:color="auto"/>
                    <w:left w:val="none" w:sz="0" w:space="0" w:color="auto"/>
                    <w:bottom w:val="none" w:sz="0" w:space="0" w:color="auto"/>
                    <w:right w:val="none" w:sz="0" w:space="0" w:color="auto"/>
                  </w:divBdr>
                </w:div>
              </w:divsChild>
            </w:div>
            <w:div w:id="1144468543">
              <w:marLeft w:val="0"/>
              <w:marRight w:val="0"/>
              <w:marTop w:val="0"/>
              <w:marBottom w:val="0"/>
              <w:divBdr>
                <w:top w:val="none" w:sz="0" w:space="0" w:color="auto"/>
                <w:left w:val="none" w:sz="0" w:space="0" w:color="auto"/>
                <w:bottom w:val="none" w:sz="0" w:space="0" w:color="auto"/>
                <w:right w:val="none" w:sz="0" w:space="0" w:color="auto"/>
              </w:divBdr>
              <w:divsChild>
                <w:div w:id="653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45654">
      <w:bodyDiv w:val="1"/>
      <w:marLeft w:val="0"/>
      <w:marRight w:val="0"/>
      <w:marTop w:val="0"/>
      <w:marBottom w:val="0"/>
      <w:divBdr>
        <w:top w:val="none" w:sz="0" w:space="0" w:color="auto"/>
        <w:left w:val="none" w:sz="0" w:space="0" w:color="auto"/>
        <w:bottom w:val="none" w:sz="0" w:space="0" w:color="auto"/>
        <w:right w:val="none" w:sz="0" w:space="0" w:color="auto"/>
      </w:divBdr>
      <w:divsChild>
        <w:div w:id="1701593045">
          <w:marLeft w:val="0"/>
          <w:marRight w:val="0"/>
          <w:marTop w:val="0"/>
          <w:marBottom w:val="0"/>
          <w:divBdr>
            <w:top w:val="none" w:sz="0" w:space="0" w:color="auto"/>
            <w:left w:val="none" w:sz="0" w:space="0" w:color="auto"/>
            <w:bottom w:val="none" w:sz="0" w:space="0" w:color="auto"/>
            <w:right w:val="none" w:sz="0" w:space="0" w:color="auto"/>
          </w:divBdr>
          <w:divsChild>
            <w:div w:id="225992063">
              <w:marLeft w:val="0"/>
              <w:marRight w:val="0"/>
              <w:marTop w:val="0"/>
              <w:marBottom w:val="0"/>
              <w:divBdr>
                <w:top w:val="none" w:sz="0" w:space="0" w:color="auto"/>
                <w:left w:val="none" w:sz="0" w:space="0" w:color="auto"/>
                <w:bottom w:val="none" w:sz="0" w:space="0" w:color="auto"/>
                <w:right w:val="none" w:sz="0" w:space="0" w:color="auto"/>
              </w:divBdr>
              <w:divsChild>
                <w:div w:id="248120487">
                  <w:marLeft w:val="0"/>
                  <w:marRight w:val="0"/>
                  <w:marTop w:val="0"/>
                  <w:marBottom w:val="0"/>
                  <w:divBdr>
                    <w:top w:val="none" w:sz="0" w:space="0" w:color="auto"/>
                    <w:left w:val="none" w:sz="0" w:space="0" w:color="auto"/>
                    <w:bottom w:val="none" w:sz="0" w:space="0" w:color="auto"/>
                    <w:right w:val="none" w:sz="0" w:space="0" w:color="auto"/>
                  </w:divBdr>
                </w:div>
              </w:divsChild>
            </w:div>
            <w:div w:id="298414069">
              <w:marLeft w:val="0"/>
              <w:marRight w:val="0"/>
              <w:marTop w:val="0"/>
              <w:marBottom w:val="0"/>
              <w:divBdr>
                <w:top w:val="none" w:sz="0" w:space="0" w:color="auto"/>
                <w:left w:val="none" w:sz="0" w:space="0" w:color="auto"/>
                <w:bottom w:val="none" w:sz="0" w:space="0" w:color="auto"/>
                <w:right w:val="none" w:sz="0" w:space="0" w:color="auto"/>
              </w:divBdr>
              <w:divsChild>
                <w:div w:id="1761484432">
                  <w:marLeft w:val="0"/>
                  <w:marRight w:val="0"/>
                  <w:marTop w:val="0"/>
                  <w:marBottom w:val="0"/>
                  <w:divBdr>
                    <w:top w:val="none" w:sz="0" w:space="0" w:color="auto"/>
                    <w:left w:val="none" w:sz="0" w:space="0" w:color="auto"/>
                    <w:bottom w:val="none" w:sz="0" w:space="0" w:color="auto"/>
                    <w:right w:val="none" w:sz="0" w:space="0" w:color="auto"/>
                  </w:divBdr>
                </w:div>
              </w:divsChild>
            </w:div>
            <w:div w:id="1980913583">
              <w:marLeft w:val="0"/>
              <w:marRight w:val="0"/>
              <w:marTop w:val="0"/>
              <w:marBottom w:val="0"/>
              <w:divBdr>
                <w:top w:val="none" w:sz="0" w:space="0" w:color="auto"/>
                <w:left w:val="none" w:sz="0" w:space="0" w:color="auto"/>
                <w:bottom w:val="none" w:sz="0" w:space="0" w:color="auto"/>
                <w:right w:val="none" w:sz="0" w:space="0" w:color="auto"/>
              </w:divBdr>
              <w:divsChild>
                <w:div w:id="846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64328">
      <w:bodyDiv w:val="1"/>
      <w:marLeft w:val="0"/>
      <w:marRight w:val="0"/>
      <w:marTop w:val="0"/>
      <w:marBottom w:val="0"/>
      <w:divBdr>
        <w:top w:val="none" w:sz="0" w:space="0" w:color="auto"/>
        <w:left w:val="none" w:sz="0" w:space="0" w:color="auto"/>
        <w:bottom w:val="none" w:sz="0" w:space="0" w:color="auto"/>
        <w:right w:val="none" w:sz="0" w:space="0" w:color="auto"/>
      </w:divBdr>
      <w:divsChild>
        <w:div w:id="1564679209">
          <w:marLeft w:val="0"/>
          <w:marRight w:val="0"/>
          <w:marTop w:val="0"/>
          <w:marBottom w:val="0"/>
          <w:divBdr>
            <w:top w:val="none" w:sz="0" w:space="0" w:color="auto"/>
            <w:left w:val="none" w:sz="0" w:space="0" w:color="auto"/>
            <w:bottom w:val="none" w:sz="0" w:space="0" w:color="auto"/>
            <w:right w:val="none" w:sz="0" w:space="0" w:color="auto"/>
          </w:divBdr>
          <w:divsChild>
            <w:div w:id="541598093">
              <w:marLeft w:val="0"/>
              <w:marRight w:val="0"/>
              <w:marTop w:val="0"/>
              <w:marBottom w:val="0"/>
              <w:divBdr>
                <w:top w:val="none" w:sz="0" w:space="0" w:color="auto"/>
                <w:left w:val="none" w:sz="0" w:space="0" w:color="auto"/>
                <w:bottom w:val="none" w:sz="0" w:space="0" w:color="auto"/>
                <w:right w:val="none" w:sz="0" w:space="0" w:color="auto"/>
              </w:divBdr>
              <w:divsChild>
                <w:div w:id="152576106">
                  <w:marLeft w:val="0"/>
                  <w:marRight w:val="0"/>
                  <w:marTop w:val="0"/>
                  <w:marBottom w:val="0"/>
                  <w:divBdr>
                    <w:top w:val="none" w:sz="0" w:space="0" w:color="auto"/>
                    <w:left w:val="none" w:sz="0" w:space="0" w:color="auto"/>
                    <w:bottom w:val="none" w:sz="0" w:space="0" w:color="auto"/>
                    <w:right w:val="none" w:sz="0" w:space="0" w:color="auto"/>
                  </w:divBdr>
                </w:div>
              </w:divsChild>
            </w:div>
            <w:div w:id="1782874099">
              <w:marLeft w:val="0"/>
              <w:marRight w:val="0"/>
              <w:marTop w:val="0"/>
              <w:marBottom w:val="0"/>
              <w:divBdr>
                <w:top w:val="none" w:sz="0" w:space="0" w:color="auto"/>
                <w:left w:val="none" w:sz="0" w:space="0" w:color="auto"/>
                <w:bottom w:val="none" w:sz="0" w:space="0" w:color="auto"/>
                <w:right w:val="none" w:sz="0" w:space="0" w:color="auto"/>
              </w:divBdr>
              <w:divsChild>
                <w:div w:id="844325971">
                  <w:marLeft w:val="0"/>
                  <w:marRight w:val="0"/>
                  <w:marTop w:val="0"/>
                  <w:marBottom w:val="0"/>
                  <w:divBdr>
                    <w:top w:val="none" w:sz="0" w:space="0" w:color="auto"/>
                    <w:left w:val="none" w:sz="0" w:space="0" w:color="auto"/>
                    <w:bottom w:val="none" w:sz="0" w:space="0" w:color="auto"/>
                    <w:right w:val="none" w:sz="0" w:space="0" w:color="auto"/>
                  </w:divBdr>
                </w:div>
              </w:divsChild>
            </w:div>
            <w:div w:id="425929610">
              <w:marLeft w:val="0"/>
              <w:marRight w:val="0"/>
              <w:marTop w:val="0"/>
              <w:marBottom w:val="0"/>
              <w:divBdr>
                <w:top w:val="none" w:sz="0" w:space="0" w:color="auto"/>
                <w:left w:val="none" w:sz="0" w:space="0" w:color="auto"/>
                <w:bottom w:val="none" w:sz="0" w:space="0" w:color="auto"/>
                <w:right w:val="none" w:sz="0" w:space="0" w:color="auto"/>
              </w:divBdr>
              <w:divsChild>
                <w:div w:id="8926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81222">
      <w:bodyDiv w:val="1"/>
      <w:marLeft w:val="0"/>
      <w:marRight w:val="0"/>
      <w:marTop w:val="0"/>
      <w:marBottom w:val="0"/>
      <w:divBdr>
        <w:top w:val="none" w:sz="0" w:space="0" w:color="auto"/>
        <w:left w:val="none" w:sz="0" w:space="0" w:color="auto"/>
        <w:bottom w:val="none" w:sz="0" w:space="0" w:color="auto"/>
        <w:right w:val="none" w:sz="0" w:space="0" w:color="auto"/>
      </w:divBdr>
      <w:divsChild>
        <w:div w:id="25720012">
          <w:marLeft w:val="0"/>
          <w:marRight w:val="0"/>
          <w:marTop w:val="0"/>
          <w:marBottom w:val="0"/>
          <w:divBdr>
            <w:top w:val="none" w:sz="0" w:space="0" w:color="auto"/>
            <w:left w:val="none" w:sz="0" w:space="0" w:color="auto"/>
            <w:bottom w:val="none" w:sz="0" w:space="0" w:color="auto"/>
            <w:right w:val="none" w:sz="0" w:space="0" w:color="auto"/>
          </w:divBdr>
          <w:divsChild>
            <w:div w:id="1437209906">
              <w:marLeft w:val="0"/>
              <w:marRight w:val="0"/>
              <w:marTop w:val="0"/>
              <w:marBottom w:val="0"/>
              <w:divBdr>
                <w:top w:val="none" w:sz="0" w:space="0" w:color="auto"/>
                <w:left w:val="none" w:sz="0" w:space="0" w:color="auto"/>
                <w:bottom w:val="none" w:sz="0" w:space="0" w:color="auto"/>
                <w:right w:val="none" w:sz="0" w:space="0" w:color="auto"/>
              </w:divBdr>
              <w:divsChild>
                <w:div w:id="851381074">
                  <w:marLeft w:val="0"/>
                  <w:marRight w:val="0"/>
                  <w:marTop w:val="0"/>
                  <w:marBottom w:val="0"/>
                  <w:divBdr>
                    <w:top w:val="none" w:sz="0" w:space="0" w:color="auto"/>
                    <w:left w:val="none" w:sz="0" w:space="0" w:color="auto"/>
                    <w:bottom w:val="none" w:sz="0" w:space="0" w:color="auto"/>
                    <w:right w:val="none" w:sz="0" w:space="0" w:color="auto"/>
                  </w:divBdr>
                </w:div>
              </w:divsChild>
            </w:div>
            <w:div w:id="1033115341">
              <w:marLeft w:val="0"/>
              <w:marRight w:val="0"/>
              <w:marTop w:val="0"/>
              <w:marBottom w:val="0"/>
              <w:divBdr>
                <w:top w:val="none" w:sz="0" w:space="0" w:color="auto"/>
                <w:left w:val="none" w:sz="0" w:space="0" w:color="auto"/>
                <w:bottom w:val="none" w:sz="0" w:space="0" w:color="auto"/>
                <w:right w:val="none" w:sz="0" w:space="0" w:color="auto"/>
              </w:divBdr>
            </w:div>
            <w:div w:id="231935079">
              <w:marLeft w:val="0"/>
              <w:marRight w:val="0"/>
              <w:marTop w:val="0"/>
              <w:marBottom w:val="0"/>
              <w:divBdr>
                <w:top w:val="none" w:sz="0" w:space="0" w:color="auto"/>
                <w:left w:val="none" w:sz="0" w:space="0" w:color="auto"/>
                <w:bottom w:val="none" w:sz="0" w:space="0" w:color="auto"/>
                <w:right w:val="none" w:sz="0" w:space="0" w:color="auto"/>
              </w:divBdr>
              <w:divsChild>
                <w:div w:id="1282104437">
                  <w:marLeft w:val="0"/>
                  <w:marRight w:val="0"/>
                  <w:marTop w:val="0"/>
                  <w:marBottom w:val="0"/>
                  <w:divBdr>
                    <w:top w:val="none" w:sz="0" w:space="0" w:color="auto"/>
                    <w:left w:val="none" w:sz="0" w:space="0" w:color="auto"/>
                    <w:bottom w:val="none" w:sz="0" w:space="0" w:color="auto"/>
                    <w:right w:val="none" w:sz="0" w:space="0" w:color="auto"/>
                  </w:divBdr>
                </w:div>
              </w:divsChild>
            </w:div>
            <w:div w:id="417798810">
              <w:marLeft w:val="0"/>
              <w:marRight w:val="0"/>
              <w:marTop w:val="0"/>
              <w:marBottom w:val="0"/>
              <w:divBdr>
                <w:top w:val="none" w:sz="0" w:space="0" w:color="auto"/>
                <w:left w:val="none" w:sz="0" w:space="0" w:color="auto"/>
                <w:bottom w:val="none" w:sz="0" w:space="0" w:color="auto"/>
                <w:right w:val="none" w:sz="0" w:space="0" w:color="auto"/>
              </w:divBdr>
              <w:divsChild>
                <w:div w:id="1444034508">
                  <w:marLeft w:val="0"/>
                  <w:marRight w:val="0"/>
                  <w:marTop w:val="0"/>
                  <w:marBottom w:val="0"/>
                  <w:divBdr>
                    <w:top w:val="none" w:sz="0" w:space="0" w:color="auto"/>
                    <w:left w:val="none" w:sz="0" w:space="0" w:color="auto"/>
                    <w:bottom w:val="none" w:sz="0" w:space="0" w:color="auto"/>
                    <w:right w:val="none" w:sz="0" w:space="0" w:color="auto"/>
                  </w:divBdr>
                </w:div>
              </w:divsChild>
            </w:div>
            <w:div w:id="1232933385">
              <w:marLeft w:val="0"/>
              <w:marRight w:val="0"/>
              <w:marTop w:val="0"/>
              <w:marBottom w:val="0"/>
              <w:divBdr>
                <w:top w:val="none" w:sz="0" w:space="0" w:color="auto"/>
                <w:left w:val="none" w:sz="0" w:space="0" w:color="auto"/>
                <w:bottom w:val="none" w:sz="0" w:space="0" w:color="auto"/>
                <w:right w:val="none" w:sz="0" w:space="0" w:color="auto"/>
              </w:divBdr>
              <w:divsChild>
                <w:div w:id="2173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4108">
      <w:bodyDiv w:val="1"/>
      <w:marLeft w:val="0"/>
      <w:marRight w:val="0"/>
      <w:marTop w:val="0"/>
      <w:marBottom w:val="0"/>
      <w:divBdr>
        <w:top w:val="none" w:sz="0" w:space="0" w:color="auto"/>
        <w:left w:val="none" w:sz="0" w:space="0" w:color="auto"/>
        <w:bottom w:val="none" w:sz="0" w:space="0" w:color="auto"/>
        <w:right w:val="none" w:sz="0" w:space="0" w:color="auto"/>
      </w:divBdr>
      <w:divsChild>
        <w:div w:id="1013873052">
          <w:marLeft w:val="0"/>
          <w:marRight w:val="0"/>
          <w:marTop w:val="0"/>
          <w:marBottom w:val="0"/>
          <w:divBdr>
            <w:top w:val="none" w:sz="0" w:space="0" w:color="auto"/>
            <w:left w:val="none" w:sz="0" w:space="0" w:color="auto"/>
            <w:bottom w:val="none" w:sz="0" w:space="0" w:color="auto"/>
            <w:right w:val="none" w:sz="0" w:space="0" w:color="auto"/>
          </w:divBdr>
          <w:divsChild>
            <w:div w:id="802694424">
              <w:marLeft w:val="0"/>
              <w:marRight w:val="0"/>
              <w:marTop w:val="0"/>
              <w:marBottom w:val="0"/>
              <w:divBdr>
                <w:top w:val="none" w:sz="0" w:space="0" w:color="auto"/>
                <w:left w:val="none" w:sz="0" w:space="0" w:color="auto"/>
                <w:bottom w:val="none" w:sz="0" w:space="0" w:color="auto"/>
                <w:right w:val="none" w:sz="0" w:space="0" w:color="auto"/>
              </w:divBdr>
              <w:divsChild>
                <w:div w:id="1884292244">
                  <w:marLeft w:val="0"/>
                  <w:marRight w:val="0"/>
                  <w:marTop w:val="0"/>
                  <w:marBottom w:val="0"/>
                  <w:divBdr>
                    <w:top w:val="none" w:sz="0" w:space="0" w:color="auto"/>
                    <w:left w:val="none" w:sz="0" w:space="0" w:color="auto"/>
                    <w:bottom w:val="none" w:sz="0" w:space="0" w:color="auto"/>
                    <w:right w:val="none" w:sz="0" w:space="0" w:color="auto"/>
                  </w:divBdr>
                </w:div>
              </w:divsChild>
            </w:div>
            <w:div w:id="116798646">
              <w:marLeft w:val="0"/>
              <w:marRight w:val="0"/>
              <w:marTop w:val="0"/>
              <w:marBottom w:val="0"/>
              <w:divBdr>
                <w:top w:val="none" w:sz="0" w:space="0" w:color="auto"/>
                <w:left w:val="none" w:sz="0" w:space="0" w:color="auto"/>
                <w:bottom w:val="none" w:sz="0" w:space="0" w:color="auto"/>
                <w:right w:val="none" w:sz="0" w:space="0" w:color="auto"/>
              </w:divBdr>
              <w:divsChild>
                <w:div w:id="3193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93878%200" TargetMode="External"/><Relationship Id="rId13" Type="http://schemas.openxmlformats.org/officeDocument/2006/relationships/hyperlink" Target="act:259009%200" TargetMode="External"/><Relationship Id="rId18" Type="http://schemas.openxmlformats.org/officeDocument/2006/relationships/hyperlink" Target="act:1068075%2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ct:93878%200" TargetMode="External"/><Relationship Id="rId12" Type="http://schemas.openxmlformats.org/officeDocument/2006/relationships/hyperlink" Target="act:259009%2056650092" TargetMode="External"/><Relationship Id="rId17" Type="http://schemas.openxmlformats.org/officeDocument/2006/relationships/hyperlink" Target="act:1068075%200" TargetMode="External"/><Relationship Id="rId2" Type="http://schemas.openxmlformats.org/officeDocument/2006/relationships/styles" Target="styles.xml"/><Relationship Id="rId16" Type="http://schemas.openxmlformats.org/officeDocument/2006/relationships/hyperlink" Target="act:33560%20128483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259009%2056650091" TargetMode="External"/><Relationship Id="rId5" Type="http://schemas.openxmlformats.org/officeDocument/2006/relationships/footnotes" Target="footnotes.xml"/><Relationship Id="rId15" Type="http://schemas.openxmlformats.org/officeDocument/2006/relationships/hyperlink" Target="act:33560%200" TargetMode="External"/><Relationship Id="rId10" Type="http://schemas.openxmlformats.org/officeDocument/2006/relationships/hyperlink" Target="act:259009%20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ct:259009%200" TargetMode="External"/><Relationship Id="rId14" Type="http://schemas.openxmlformats.org/officeDocument/2006/relationships/hyperlink" Target="act:135858%20654338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25</Pages>
  <Words>8121</Words>
  <Characters>46292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C.N.C.</Company>
  <LinksUpToDate>false</LinksUpToDate>
  <CharactersWithSpaces>54305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Daniel CATALISAN</dc:creator>
  <cp:lastModifiedBy>Elena DRAGOESCU</cp:lastModifiedBy>
  <cp:revision>747</cp:revision>
  <cp:lastPrinted>2020-02-07T11:38:00Z</cp:lastPrinted>
  <dcterms:created xsi:type="dcterms:W3CDTF">2020-01-30T14:35:00Z</dcterms:created>
  <dcterms:modified xsi:type="dcterms:W3CDTF">2020-02-10T09:07:00Z</dcterms:modified>
</cp:coreProperties>
</file>