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0F8" w:rsidRPr="007C7195" w:rsidRDefault="00FE49AE" w:rsidP="00FE49AE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o-RO"/>
        </w:rPr>
      </w:pPr>
      <w:bookmarkStart w:id="0" w:name="_GoBack"/>
      <w:bookmarkEnd w:id="0"/>
      <w:r w:rsidRPr="007C7195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o-RO"/>
        </w:rPr>
        <w:t xml:space="preserve">Agenţia Naţională de Cadastru şi Publicitate Imobiliară - ANCPI - </w:t>
      </w:r>
    </w:p>
    <w:p w:rsidR="00FE49AE" w:rsidRPr="007C7195" w:rsidRDefault="00FE49AE" w:rsidP="00FE49AE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o-RO"/>
        </w:rPr>
        <w:t xml:space="preserve">Ordin nr. </w:t>
      </w:r>
      <w:r w:rsidR="00BC10F8" w:rsidRPr="007C7195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o-RO"/>
        </w:rPr>
        <w:t>.......................... din .................</w:t>
      </w:r>
    </w:p>
    <w:tbl>
      <w:tblPr>
        <w:tblpPr w:leftFromText="180" w:rightFromText="180" w:vertAnchor="text" w:horzAnchor="page" w:tblpX="9331" w:tblpY="-1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"/>
        <w:gridCol w:w="96"/>
      </w:tblGrid>
      <w:tr w:rsidR="00FE49AE" w:rsidRPr="007C7195" w:rsidTr="00FE49AE"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E49AE" w:rsidRPr="007C7195" w:rsidRDefault="00857085" w:rsidP="00FE49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o-RO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28"/>
                <w:szCs w:val="28"/>
                <w:lang w:val="en-US"/>
              </w:rPr>
              <mc:AlternateContent>
                <mc:Choice Requires="wps">
                  <w:drawing>
                    <wp:inline distT="0" distB="0" distL="0" distR="0">
                      <wp:extent cx="152400" cy="142875"/>
                      <wp:effectExtent l="0" t="0" r="0" b="9525"/>
                      <wp:docPr id="1" name="Rectangle 1" descr="Fisa actului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7A2FC8" id="Rectangle 1" o:spid="_x0000_s1026" alt="Fisa actului" href="javascript:fisa_act;" style="width:12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FE49AE" w:rsidRPr="007C7195" w:rsidRDefault="00FE49AE" w:rsidP="00FE49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o-RO"/>
              </w:rPr>
            </w:pPr>
          </w:p>
        </w:tc>
      </w:tr>
    </w:tbl>
    <w:p w:rsidR="00FE49AE" w:rsidRPr="007C7195" w:rsidRDefault="00FE49AE" w:rsidP="00FE49A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</w:p>
    <w:tbl>
      <w:tblPr>
        <w:tblW w:w="553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4"/>
        <w:gridCol w:w="8741"/>
        <w:gridCol w:w="1480"/>
      </w:tblGrid>
      <w:tr w:rsidR="00FE49AE" w:rsidRPr="007C7195" w:rsidTr="00FE49AE">
        <w:tc>
          <w:tcPr>
            <w:tcW w:w="339" w:type="pct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FE49AE" w:rsidRPr="007C7195" w:rsidRDefault="00FE49AE" w:rsidP="00FE49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o-RO"/>
              </w:rPr>
            </w:pPr>
            <w:r w:rsidRPr="007C7195">
              <w:rPr>
                <w:rFonts w:ascii="Arial" w:eastAsia="Times New Roman" w:hAnsi="Arial" w:cs="Arial"/>
                <w:color w:val="000000"/>
                <w:sz w:val="28"/>
                <w:szCs w:val="28"/>
                <w:lang w:eastAsia="ro-RO"/>
              </w:rPr>
              <w:t>  </w:t>
            </w:r>
          </w:p>
        </w:tc>
        <w:tc>
          <w:tcPr>
            <w:tcW w:w="3986" w:type="pct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97763A" w:rsidRPr="007C7195" w:rsidRDefault="00FE49AE" w:rsidP="00FE49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o-RO"/>
              </w:rPr>
            </w:pPr>
            <w:r w:rsidRPr="007C7195">
              <w:rPr>
                <w:rFonts w:ascii="Arial" w:eastAsia="Times New Roman" w:hAnsi="Arial" w:cs="Arial"/>
                <w:color w:val="000000"/>
                <w:sz w:val="28"/>
                <w:szCs w:val="28"/>
                <w:lang w:eastAsia="ro-RO"/>
              </w:rPr>
              <w:br/>
            </w:r>
          </w:p>
          <w:p w:rsidR="00FE49AE" w:rsidRPr="007C7195" w:rsidRDefault="00BC10F8" w:rsidP="00FE49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o-RO"/>
              </w:rPr>
            </w:pPr>
            <w:r w:rsidRPr="007C719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o-RO"/>
              </w:rPr>
              <w:t>Ordinul nr. ..........</w:t>
            </w:r>
            <w:r w:rsidR="00FE49AE" w:rsidRPr="007C719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o-RO"/>
              </w:rPr>
              <w:t xml:space="preserve"> privind completarea Normelor de timp pentru operaţiile necesare realizării lucrărilor de specialitate în cadrul Centrului Naţional de Cart</w:t>
            </w:r>
            <w:r w:rsidR="00D65C64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o-RO"/>
              </w:rPr>
              <w:t>ografie, aprobate prin Ordinul Directorului G</w:t>
            </w:r>
            <w:r w:rsidR="00FE49AE" w:rsidRPr="007C719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o-RO"/>
              </w:rPr>
              <w:t xml:space="preserve">eneral al Agenţiei Naţionale de Cadastru şi Publicitate Imobiliară nr. 1.016/2016  </w:t>
            </w:r>
          </w:p>
          <w:p w:rsidR="00FE49AE" w:rsidRPr="007C7195" w:rsidRDefault="00BC10F8" w:rsidP="00FE49A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ro-RO"/>
              </w:rPr>
            </w:pPr>
            <w:r w:rsidRPr="007C7195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  <w:lang w:eastAsia="ro-RO"/>
              </w:rPr>
              <w:t>În vigoare de la ...........</w:t>
            </w:r>
          </w:p>
          <w:p w:rsidR="00FE49AE" w:rsidRPr="007C7195" w:rsidRDefault="00FE49AE" w:rsidP="00BC10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o-RO"/>
              </w:rPr>
            </w:pPr>
          </w:p>
        </w:tc>
        <w:tc>
          <w:tcPr>
            <w:tcW w:w="675" w:type="pct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tbl>
            <w:tblPr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6"/>
            </w:tblGrid>
            <w:tr w:rsidR="00FE49AE" w:rsidRPr="007C7195">
              <w:trPr>
                <w:jc w:val="right"/>
              </w:trPr>
              <w:tc>
                <w:tcPr>
                  <w:tcW w:w="0" w:type="auto"/>
                  <w:shd w:val="clear" w:color="auto" w:fill="auto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hideMark/>
                </w:tcPr>
                <w:p w:rsidR="00FE49AE" w:rsidRPr="007C7195" w:rsidRDefault="00FE49AE" w:rsidP="00FE49A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ro-RO"/>
                    </w:rPr>
                  </w:pPr>
                </w:p>
              </w:tc>
            </w:tr>
            <w:tr w:rsidR="00FE49AE" w:rsidRPr="007C7195">
              <w:trPr>
                <w:jc w:val="right"/>
                <w:hidden/>
              </w:trPr>
              <w:tc>
                <w:tcPr>
                  <w:tcW w:w="0" w:type="auto"/>
                  <w:shd w:val="clear" w:color="auto" w:fill="auto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FE49AE" w:rsidRPr="007C7195" w:rsidRDefault="00FE49AE" w:rsidP="00FE49A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vanish/>
                      <w:color w:val="000000"/>
                      <w:sz w:val="28"/>
                      <w:szCs w:val="28"/>
                      <w:lang w:eastAsia="ro-RO"/>
                    </w:rPr>
                  </w:pPr>
                  <w:r w:rsidRPr="007C7195">
                    <w:rPr>
                      <w:rFonts w:ascii="Arial" w:eastAsia="Times New Roman" w:hAnsi="Arial" w:cs="Arial"/>
                      <w:vanish/>
                      <w:color w:val="000000"/>
                      <w:sz w:val="28"/>
                      <w:szCs w:val="28"/>
                      <w:lang w:eastAsia="ro-RO"/>
                    </w:rPr>
                    <w:t xml:space="preserve">Grupează pe: categorii </w:t>
                  </w:r>
                  <w:hyperlink r:id="rId5" w:history="1">
                    <w:r w:rsidRPr="007C7195">
                      <w:rPr>
                        <w:rFonts w:ascii="Arial" w:eastAsia="Times New Roman" w:hAnsi="Arial" w:cs="Arial"/>
                        <w:b/>
                        <w:bCs/>
                        <w:vanish/>
                        <w:color w:val="3366FF"/>
                        <w:sz w:val="28"/>
                        <w:szCs w:val="28"/>
                        <w:lang w:eastAsia="ro-RO"/>
                      </w:rPr>
                      <w:t>ani</w:t>
                    </w:r>
                  </w:hyperlink>
                </w:p>
                <w:tbl>
                  <w:tblPr>
                    <w:tblW w:w="5000" w:type="pct"/>
                    <w:jc w:val="right"/>
                    <w:tblCellMar>
                      <w:left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"/>
                  </w:tblGrid>
                  <w:tr w:rsidR="00FE49AE" w:rsidRPr="007C7195" w:rsidTr="00FE49AE">
                    <w:trPr>
                      <w:jc w:val="right"/>
                      <w:hidden/>
                    </w:trPr>
                    <w:tc>
                      <w:tcPr>
                        <w:tcW w:w="0" w:type="auto"/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FE49AE" w:rsidRPr="007C7195" w:rsidRDefault="00FE49AE" w:rsidP="00FE49A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vanish/>
                            <w:color w:val="000000"/>
                            <w:sz w:val="28"/>
                            <w:szCs w:val="28"/>
                            <w:lang w:eastAsia="ro-RO"/>
                          </w:rPr>
                        </w:pPr>
                      </w:p>
                    </w:tc>
                  </w:tr>
                  <w:tr w:rsidR="00FE49AE" w:rsidRPr="007C7195" w:rsidTr="00FE49AE">
                    <w:trPr>
                      <w:jc w:val="right"/>
                    </w:trPr>
                    <w:tc>
                      <w:tcPr>
                        <w:tcW w:w="0" w:type="auto"/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FE49AE" w:rsidRPr="007C7195" w:rsidRDefault="00FE49AE" w:rsidP="00FE49A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color w:val="000000"/>
                            <w:sz w:val="28"/>
                            <w:szCs w:val="28"/>
                            <w:lang w:eastAsia="ro-RO"/>
                          </w:rPr>
                        </w:pPr>
                      </w:p>
                    </w:tc>
                  </w:tr>
                </w:tbl>
                <w:p w:rsidR="00FE49AE" w:rsidRPr="007C7195" w:rsidRDefault="00FE49AE" w:rsidP="00FE49AE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vanish/>
                      <w:color w:val="000000"/>
                      <w:sz w:val="28"/>
                      <w:szCs w:val="28"/>
                      <w:lang w:eastAsia="ro-RO"/>
                    </w:rPr>
                  </w:pPr>
                </w:p>
              </w:tc>
            </w:tr>
          </w:tbl>
          <w:p w:rsidR="00FE49AE" w:rsidRPr="007C7195" w:rsidRDefault="00FE49AE" w:rsidP="00FE49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o-RO"/>
              </w:rPr>
            </w:pPr>
          </w:p>
        </w:tc>
      </w:tr>
    </w:tbl>
    <w:p w:rsidR="0097763A" w:rsidRPr="007C7195" w:rsidRDefault="00FE49AE" w:rsidP="00FE49AE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  <w:t xml:space="preserve">    </w:t>
      </w:r>
    </w:p>
    <w:p w:rsidR="00FE49AE" w:rsidRPr="007C7195" w:rsidRDefault="00FE49AE" w:rsidP="00FE49AE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  <w:t xml:space="preserve">Având în vedere prevederile art. 4 </w:t>
      </w:r>
      <w:hyperlink r:id="rId6" w:history="1">
        <w:r w:rsidRPr="007C7195">
          <w:rPr>
            <w:rFonts w:ascii="Arial" w:eastAsia="Times New Roman" w:hAnsi="Arial" w:cs="Arial"/>
            <w:i/>
            <w:iCs/>
            <w:color w:val="0000FF"/>
            <w:sz w:val="28"/>
            <w:szCs w:val="28"/>
            <w:lang w:eastAsia="ro-RO"/>
          </w:rPr>
          <w:t>lit. a)</w:t>
        </w:r>
      </w:hyperlink>
      <w:r w:rsidRPr="007C7195"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  <w:t xml:space="preserve"> şi </w:t>
      </w:r>
      <w:hyperlink r:id="rId7" w:history="1">
        <w:r w:rsidRPr="007C7195">
          <w:rPr>
            <w:rFonts w:ascii="Arial" w:eastAsia="Times New Roman" w:hAnsi="Arial" w:cs="Arial"/>
            <w:i/>
            <w:iCs/>
            <w:color w:val="0000FF"/>
            <w:sz w:val="28"/>
            <w:szCs w:val="28"/>
            <w:lang w:eastAsia="ro-RO"/>
          </w:rPr>
          <w:t>c)</w:t>
        </w:r>
      </w:hyperlink>
      <w:r w:rsidRPr="007C7195"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  <w:t xml:space="preserve"> din Legea cadastrului şi a publicităţii imobiliare nr. 7/1996, republicată, cu modificările şi completările ulterioare,  </w:t>
      </w:r>
    </w:p>
    <w:p w:rsidR="00FE49AE" w:rsidRPr="007C7195" w:rsidRDefault="00FE49AE" w:rsidP="00FE49AE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  <w:t xml:space="preserve">    în temeiul art. 3 </w:t>
      </w:r>
      <w:hyperlink r:id="rId8" w:history="1">
        <w:r w:rsidRPr="007C7195">
          <w:rPr>
            <w:rFonts w:ascii="Arial" w:eastAsia="Times New Roman" w:hAnsi="Arial" w:cs="Arial"/>
            <w:i/>
            <w:iCs/>
            <w:color w:val="0000FF"/>
            <w:sz w:val="28"/>
            <w:szCs w:val="28"/>
            <w:lang w:eastAsia="ro-RO"/>
          </w:rPr>
          <w:t>alin. (13)</w:t>
        </w:r>
      </w:hyperlink>
      <w:r w:rsidRPr="007C7195"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  <w:t xml:space="preserve"> din Legea cadastrului şi a publicităţii imobiliare nr. 7/1996, republicată, cu modificările şi completările ulterioare, art. 7 </w:t>
      </w:r>
      <w:hyperlink r:id="rId9" w:history="1">
        <w:r w:rsidRPr="007C7195">
          <w:rPr>
            <w:rFonts w:ascii="Arial" w:eastAsia="Times New Roman" w:hAnsi="Arial" w:cs="Arial"/>
            <w:i/>
            <w:iCs/>
            <w:color w:val="0000FF"/>
            <w:sz w:val="28"/>
            <w:szCs w:val="28"/>
            <w:lang w:eastAsia="ro-RO"/>
          </w:rPr>
          <w:t>lit. r)</w:t>
        </w:r>
      </w:hyperlink>
      <w:r w:rsidRPr="007C7195"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  <w:t xml:space="preserve"> şi art. 15 </w:t>
      </w:r>
      <w:hyperlink r:id="rId10" w:history="1">
        <w:r w:rsidRPr="007C7195">
          <w:rPr>
            <w:rFonts w:ascii="Arial" w:eastAsia="Times New Roman" w:hAnsi="Arial" w:cs="Arial"/>
            <w:i/>
            <w:iCs/>
            <w:color w:val="0000FF"/>
            <w:sz w:val="28"/>
            <w:szCs w:val="28"/>
            <w:lang w:eastAsia="ro-RO"/>
          </w:rPr>
          <w:t>alin. (3)</w:t>
        </w:r>
      </w:hyperlink>
      <w:r w:rsidRPr="007C7195"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  <w:t xml:space="preserve"> din Regulamentul de organizare şi funcţionare a Agenţiei Naţionale de Cadastru şi Publicitate Imobiliară, aprobat prin Hotărârea Guvernului </w:t>
      </w:r>
      <w:hyperlink r:id="rId11" w:history="1">
        <w:r w:rsidRPr="007C7195">
          <w:rPr>
            <w:rFonts w:ascii="Arial" w:eastAsia="Times New Roman" w:hAnsi="Arial" w:cs="Arial"/>
            <w:i/>
            <w:iCs/>
            <w:color w:val="0000FF"/>
            <w:sz w:val="28"/>
            <w:szCs w:val="28"/>
            <w:lang w:eastAsia="ro-RO"/>
          </w:rPr>
          <w:t>nr. 1.288/2012</w:t>
        </w:r>
      </w:hyperlink>
      <w:r w:rsidRPr="007C7195"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  <w:t>, cu modificările şi completările ulterioare,</w:t>
      </w:r>
    </w:p>
    <w:p w:rsidR="00FE49AE" w:rsidRPr="007C7195" w:rsidRDefault="00FE49AE" w:rsidP="00FE49AE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i/>
          <w:iCs/>
          <w:color w:val="000000"/>
          <w:sz w:val="28"/>
          <w:szCs w:val="28"/>
          <w:lang w:eastAsia="ro-RO"/>
        </w:rPr>
        <w:t xml:space="preserve">  </w:t>
      </w:r>
    </w:p>
    <w:p w:rsidR="00AC20FD" w:rsidRDefault="000D749E" w:rsidP="000D749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o-RO"/>
        </w:rPr>
        <w:t>    Directorul G</w:t>
      </w:r>
      <w:r w:rsidR="00FE49AE"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>eneral al Agenţiei Naţionale de Cadastru şi Publicitate Imobiliară emite prezentul ordin.</w:t>
      </w:r>
    </w:p>
    <w:p w:rsidR="00AC20FD" w:rsidRDefault="00AC20FD" w:rsidP="00AC20FD">
      <w:pPr>
        <w:tabs>
          <w:tab w:val="left" w:pos="450"/>
          <w:tab w:val="left" w:pos="810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</w:p>
    <w:p w:rsidR="00FE49AE" w:rsidRPr="007C7195" w:rsidRDefault="00AC20FD" w:rsidP="00FE49A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o-RO"/>
        </w:rPr>
        <w:tab/>
        <w:t xml:space="preserve">Art. I. </w:t>
      </w:r>
      <w:r>
        <w:rPr>
          <w:rFonts w:ascii="Arial" w:eastAsia="Times New Roman" w:hAnsi="Arial" w:cs="Arial"/>
          <w:color w:val="000000"/>
          <w:sz w:val="28"/>
          <w:szCs w:val="28"/>
          <w:lang w:val="en-US" w:eastAsia="ro-RO"/>
        </w:rPr>
        <w:t>-</w:t>
      </w:r>
      <w:r>
        <w:rPr>
          <w:rFonts w:ascii="Arial" w:eastAsia="Times New Roman" w:hAnsi="Arial" w:cs="Arial"/>
          <w:color w:val="000000"/>
          <w:sz w:val="28"/>
          <w:szCs w:val="28"/>
          <w:lang w:eastAsia="ro-RO"/>
        </w:rPr>
        <w:t xml:space="preserve"> </w:t>
      </w:r>
      <w:r w:rsidRPr="00AC20FD">
        <w:rPr>
          <w:rFonts w:ascii="Arial" w:eastAsia="Times New Roman" w:hAnsi="Arial" w:cs="Arial"/>
          <w:bCs/>
          <w:color w:val="000000"/>
          <w:sz w:val="28"/>
          <w:szCs w:val="28"/>
          <w:lang w:eastAsia="ro-RO"/>
        </w:rPr>
        <w:t>Normel</w:t>
      </w:r>
      <w:r w:rsidR="00123648">
        <w:rPr>
          <w:rFonts w:ascii="Arial" w:eastAsia="Times New Roman" w:hAnsi="Arial" w:cs="Arial"/>
          <w:bCs/>
          <w:color w:val="000000"/>
          <w:sz w:val="28"/>
          <w:szCs w:val="28"/>
          <w:lang w:eastAsia="ro-RO"/>
        </w:rPr>
        <w:t>e</w:t>
      </w:r>
      <w:r w:rsidRPr="00AC20FD">
        <w:rPr>
          <w:rFonts w:ascii="Arial" w:eastAsia="Times New Roman" w:hAnsi="Arial" w:cs="Arial"/>
          <w:bCs/>
          <w:color w:val="000000"/>
          <w:sz w:val="28"/>
          <w:szCs w:val="28"/>
          <w:lang w:eastAsia="ro-RO"/>
        </w:rPr>
        <w:t xml:space="preserve"> de timp pentru operaţiile necesare realizării lucrărilor de specialitate în cadrul Centrului Naţional de Cartografie, aprobate prin Ordinul Directorului General al Agenţiei Naţionale de Cadastru şi Public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ro-RO"/>
        </w:rPr>
        <w:t>itate Imobiliară nr. 1.016/2016, publicat în Monitorul Oficial al României, Partea I, nr. 680 şi 680 bis din 2 septembrie 2016, se completează după cum urmează :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"/>
        <w:gridCol w:w="20"/>
        <w:gridCol w:w="9227"/>
      </w:tblGrid>
      <w:tr w:rsidR="00FE49AE" w:rsidRPr="007C7195" w:rsidTr="0097763A">
        <w:tc>
          <w:tcPr>
            <w:tcW w:w="1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E49AE" w:rsidRPr="007C7195" w:rsidRDefault="00FE49AE" w:rsidP="00FE49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o-RO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E49AE" w:rsidRPr="007C7195" w:rsidRDefault="00FE49AE" w:rsidP="00FE49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o-RO"/>
              </w:rPr>
            </w:pPr>
          </w:p>
        </w:tc>
        <w:tc>
          <w:tcPr>
            <w:tcW w:w="9227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E49AE" w:rsidRPr="007C7195" w:rsidRDefault="00FE49AE" w:rsidP="00FE4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</w:p>
        </w:tc>
      </w:tr>
    </w:tbl>
    <w:p w:rsidR="00FE49AE" w:rsidRPr="007C7195" w:rsidRDefault="00FE49AE" w:rsidP="00FE49AE">
      <w:pPr>
        <w:spacing w:after="0" w:line="240" w:lineRule="auto"/>
        <w:jc w:val="both"/>
        <w:rPr>
          <w:rFonts w:ascii="Arial" w:eastAsia="Times New Roman" w:hAnsi="Arial" w:cs="Arial"/>
          <w:vanish/>
          <w:color w:val="000000"/>
          <w:sz w:val="28"/>
          <w:szCs w:val="28"/>
          <w:lang w:eastAsia="ro-RO"/>
        </w:rPr>
      </w:pPr>
    </w:p>
    <w:p w:rsidR="00BA055F" w:rsidRPr="007C7195" w:rsidRDefault="00BA055F" w:rsidP="00BA055F">
      <w:pPr>
        <w:spacing w:after="120" w:line="240" w:lineRule="auto"/>
        <w:ind w:firstLine="708"/>
        <w:jc w:val="both"/>
        <w:rPr>
          <w:rFonts w:ascii="Arial" w:eastAsiaTheme="minorEastAsia" w:hAnsi="Arial" w:cs="Arial"/>
          <w:sz w:val="28"/>
          <w:szCs w:val="28"/>
        </w:rPr>
      </w:pPr>
      <w:r w:rsidRPr="007C7195">
        <w:rPr>
          <w:rFonts w:ascii="Arial" w:eastAsiaTheme="minorEastAsia" w:hAnsi="Arial" w:cs="Arial"/>
          <w:sz w:val="28"/>
          <w:szCs w:val="28"/>
        </w:rPr>
        <w:t>1 – La secţiunea B. Categorii de dificultate ale terenurilor în funcţie de gradul de acoperire, după Tabelul 3, se introduce o notă cu următorul cuprins:</w:t>
      </w:r>
    </w:p>
    <w:p w:rsidR="00BA055F" w:rsidRPr="007C7195" w:rsidRDefault="00BA055F" w:rsidP="00BA055F">
      <w:pPr>
        <w:spacing w:after="120" w:line="240" w:lineRule="auto"/>
        <w:ind w:firstLine="708"/>
        <w:jc w:val="both"/>
        <w:rPr>
          <w:rFonts w:ascii="Arial" w:eastAsiaTheme="minorEastAsia" w:hAnsi="Arial" w:cs="Arial"/>
          <w:sz w:val="28"/>
          <w:szCs w:val="28"/>
        </w:rPr>
      </w:pPr>
      <w:r w:rsidRPr="007C7195">
        <w:rPr>
          <w:rFonts w:ascii="Arial" w:eastAsiaTheme="minorEastAsia" w:hAnsi="Arial" w:cs="Arial"/>
          <w:sz w:val="28"/>
          <w:szCs w:val="28"/>
        </w:rPr>
        <w:t>„Notă:</w:t>
      </w:r>
      <w:r w:rsidRPr="007C7195">
        <w:rPr>
          <w:rFonts w:ascii="Arial" w:eastAsiaTheme="minorEastAsia" w:hAnsi="Arial" w:cs="Arial"/>
          <w:i/>
          <w:sz w:val="28"/>
          <w:szCs w:val="28"/>
        </w:rPr>
        <w:t xml:space="preserve"> Categoriile de dificultate ale terenurilor în funcţie de gradul de acoperire, pentru localităţile situate într-o unitate administrativ teritorială care fac obiectul introducerii cadastrului sistematic în conformitate cu Planul Naţional de Cadastru  şi Carte Funciară, pe localităţi urbane şi rurale ierarhizate pe </w:t>
      </w:r>
      <w:r w:rsidR="00BC10F8" w:rsidRPr="007C7195">
        <w:rPr>
          <w:rFonts w:ascii="Arial" w:eastAsiaTheme="minorEastAsia" w:hAnsi="Arial" w:cs="Arial"/>
          <w:i/>
          <w:sz w:val="28"/>
          <w:szCs w:val="28"/>
        </w:rPr>
        <w:t>gradul de acoperire cu constructii</w:t>
      </w:r>
      <w:r w:rsidRPr="007C7195">
        <w:rPr>
          <w:rFonts w:ascii="Arial" w:eastAsiaTheme="minorEastAsia" w:hAnsi="Arial" w:cs="Arial"/>
          <w:i/>
          <w:sz w:val="28"/>
          <w:szCs w:val="28"/>
        </w:rPr>
        <w:t>,</w:t>
      </w:r>
      <w:r w:rsidR="00BC10F8" w:rsidRPr="007C7195">
        <w:rPr>
          <w:rFonts w:ascii="Arial" w:eastAsiaTheme="minorEastAsia" w:hAnsi="Arial" w:cs="Arial"/>
          <w:i/>
          <w:sz w:val="28"/>
          <w:szCs w:val="28"/>
        </w:rPr>
        <w:t xml:space="preserve"> </w:t>
      </w:r>
      <w:r w:rsidRPr="007C7195">
        <w:rPr>
          <w:rFonts w:ascii="Arial" w:eastAsiaTheme="minorEastAsia" w:hAnsi="Arial" w:cs="Arial"/>
          <w:i/>
          <w:sz w:val="28"/>
          <w:szCs w:val="28"/>
        </w:rPr>
        <w:t>sunt cele prevăzute în Anexa nr. 1.43*)”.</w:t>
      </w:r>
    </w:p>
    <w:p w:rsidR="00BA055F" w:rsidRPr="007C7195" w:rsidRDefault="00BA055F" w:rsidP="00BA055F">
      <w:pPr>
        <w:spacing w:after="120" w:line="240" w:lineRule="auto"/>
        <w:ind w:firstLine="708"/>
        <w:jc w:val="both"/>
        <w:rPr>
          <w:rFonts w:ascii="Arial" w:eastAsiaTheme="minorEastAsia" w:hAnsi="Arial" w:cs="Arial"/>
          <w:sz w:val="28"/>
          <w:szCs w:val="28"/>
        </w:rPr>
      </w:pPr>
      <w:r w:rsidRPr="007C7195">
        <w:rPr>
          <w:rFonts w:ascii="Arial" w:eastAsiaTheme="minorEastAsia" w:hAnsi="Arial" w:cs="Arial"/>
          <w:sz w:val="28"/>
          <w:szCs w:val="28"/>
        </w:rPr>
        <w:t>*) Anexa nr. 1.43 se publică în Monitorul Oficial al României, Partea I, nr.359 bis.</w:t>
      </w:r>
    </w:p>
    <w:p w:rsidR="00BA055F" w:rsidRPr="007C7195" w:rsidRDefault="00A227B9" w:rsidP="00BA055F">
      <w:pPr>
        <w:spacing w:after="120" w:line="240" w:lineRule="auto"/>
        <w:ind w:firstLine="708"/>
        <w:jc w:val="both"/>
        <w:rPr>
          <w:rFonts w:ascii="Arial" w:eastAsiaTheme="minorEastAsia" w:hAnsi="Arial" w:cs="Arial"/>
          <w:sz w:val="28"/>
          <w:szCs w:val="28"/>
        </w:rPr>
      </w:pPr>
      <w:r w:rsidRPr="007C7195">
        <w:rPr>
          <w:rFonts w:ascii="Arial" w:eastAsiaTheme="minorEastAsia" w:hAnsi="Arial" w:cs="Arial"/>
          <w:sz w:val="28"/>
          <w:szCs w:val="28"/>
        </w:rPr>
        <w:t>2. După anexele nr.1.1</w:t>
      </w:r>
      <w:r w:rsidR="00BA055F" w:rsidRPr="007C7195">
        <w:rPr>
          <w:rFonts w:ascii="Arial" w:eastAsiaTheme="minorEastAsia" w:hAnsi="Arial" w:cs="Arial"/>
          <w:sz w:val="28"/>
          <w:szCs w:val="28"/>
        </w:rPr>
        <w:t>-1.42 se introduce Anexa nr. 1.43, care face parte integrantă din prezentul ordin</w:t>
      </w:r>
    </w:p>
    <w:p w:rsidR="00FE49AE" w:rsidRPr="007C7195" w:rsidRDefault="00FE49AE" w:rsidP="00FE49A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</w:p>
    <w:p w:rsidR="00FE49AE" w:rsidRPr="007C7195" w:rsidRDefault="00A227B9" w:rsidP="00FE49A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>    Bucureşti, .....................</w:t>
      </w:r>
      <w:r w:rsidR="00FE49AE"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 xml:space="preserve">  </w:t>
      </w:r>
    </w:p>
    <w:p w:rsidR="00FE49AE" w:rsidRPr="007C7195" w:rsidRDefault="00A227B9" w:rsidP="00FE49A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>    Nr. .................</w:t>
      </w:r>
      <w:r w:rsidR="00FE49AE"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 xml:space="preserve">  </w:t>
      </w:r>
    </w:p>
    <w:p w:rsidR="0097763A" w:rsidRPr="007C7195" w:rsidRDefault="00FE49AE" w:rsidP="00FE49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b/>
          <w:bCs/>
          <w:color w:val="000000"/>
          <w:sz w:val="28"/>
          <w:szCs w:val="28"/>
          <w:lang w:eastAsia="ro-RO"/>
        </w:rPr>
        <w:t xml:space="preserve">    </w:t>
      </w:r>
    </w:p>
    <w:p w:rsidR="0097763A" w:rsidRPr="007C7195" w:rsidRDefault="0097763A" w:rsidP="00FE49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o-RO"/>
        </w:rPr>
      </w:pPr>
    </w:p>
    <w:p w:rsidR="00FE49AE" w:rsidRPr="007C7195" w:rsidRDefault="00FE49AE" w:rsidP="00FE49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b/>
          <w:bCs/>
          <w:color w:val="000000"/>
          <w:sz w:val="28"/>
          <w:szCs w:val="28"/>
          <w:lang w:eastAsia="ro-RO"/>
        </w:rPr>
        <w:t xml:space="preserve">Normele de timp pentru operaţiile necesare realizării lucrărilor de specialitate în cadrul Centrului Naţional de Cartografie, din 17.08.2016  </w:t>
      </w:r>
    </w:p>
    <w:p w:rsidR="0097763A" w:rsidRPr="007C7195" w:rsidRDefault="0097763A" w:rsidP="00FE49AE">
      <w:pPr>
        <w:spacing w:after="0" w:line="240" w:lineRule="auto"/>
        <w:jc w:val="center"/>
        <w:rPr>
          <w:rFonts w:ascii="Arial" w:eastAsia="Times New Roman" w:hAnsi="Arial" w:cs="Arial"/>
          <w:bCs/>
          <w:sz w:val="28"/>
          <w:szCs w:val="28"/>
          <w:lang w:eastAsia="ro-RO"/>
        </w:rPr>
      </w:pPr>
    </w:p>
    <w:p w:rsidR="00FE49AE" w:rsidRPr="007C7195" w:rsidRDefault="00A227B9" w:rsidP="00F05FF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bCs/>
          <w:sz w:val="28"/>
          <w:szCs w:val="28"/>
          <w:lang w:eastAsia="ro-RO"/>
        </w:rPr>
        <w:t>B.</w:t>
      </w:r>
      <w:r w:rsidRPr="007C7195">
        <w:rPr>
          <w:rFonts w:ascii="Arial" w:eastAsia="Times New Roman" w:hAnsi="Arial" w:cs="Arial"/>
          <w:b/>
          <w:bCs/>
          <w:color w:val="808000"/>
          <w:sz w:val="28"/>
          <w:szCs w:val="28"/>
          <w:lang w:eastAsia="ro-RO"/>
        </w:rPr>
        <w:t xml:space="preserve"> </w:t>
      </w:r>
      <w:r w:rsidR="00FE49AE"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>Categorii de dificultate ale t</w:t>
      </w:r>
      <w:r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>erenurilor în funcţie de gradul de acoperire</w:t>
      </w:r>
      <w:r w:rsidR="00FE49AE"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 xml:space="preserve"> </w:t>
      </w:r>
    </w:p>
    <w:p w:rsidR="00FE49AE" w:rsidRPr="007C7195" w:rsidRDefault="00A227B9" w:rsidP="00FE49AE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>Tabelul 3</w:t>
      </w:r>
      <w:r w:rsidR="00FE49AE"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 xml:space="preserve">  </w:t>
      </w:r>
    </w:p>
    <w:p w:rsidR="00A227B9" w:rsidRPr="007C7195" w:rsidRDefault="00A227B9" w:rsidP="00A227B9">
      <w:pPr>
        <w:pStyle w:val="Heading2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7"/>
        <w:gridCol w:w="1671"/>
        <w:gridCol w:w="1670"/>
        <w:gridCol w:w="1672"/>
        <w:gridCol w:w="1672"/>
        <w:gridCol w:w="1674"/>
      </w:tblGrid>
      <w:tr w:rsidR="00A227B9" w:rsidRPr="007C7195" w:rsidTr="00540B1B">
        <w:trPr>
          <w:cantSplit/>
          <w:trHeight w:val="324"/>
        </w:trPr>
        <w:tc>
          <w:tcPr>
            <w:tcW w:w="831" w:type="pct"/>
            <w:vMerge w:val="restart"/>
            <w:vAlign w:val="center"/>
          </w:tcPr>
          <w:p w:rsidR="00A227B9" w:rsidRPr="007C7195" w:rsidRDefault="00A227B9" w:rsidP="00540B1B">
            <w:pPr>
              <w:jc w:val="center"/>
              <w:rPr>
                <w:b/>
                <w:sz w:val="28"/>
                <w:szCs w:val="28"/>
              </w:rPr>
            </w:pPr>
            <w:r w:rsidRPr="007C7195">
              <w:rPr>
                <w:b/>
                <w:sz w:val="28"/>
                <w:szCs w:val="28"/>
              </w:rPr>
              <w:t>Categoria de dificultate în funcţie de gradul de acoperire</w:t>
            </w:r>
          </w:p>
        </w:tc>
        <w:tc>
          <w:tcPr>
            <w:tcW w:w="4169" w:type="pct"/>
            <w:gridSpan w:val="5"/>
            <w:vAlign w:val="center"/>
          </w:tcPr>
          <w:p w:rsidR="00A227B9" w:rsidRPr="007C7195" w:rsidRDefault="00A227B9" w:rsidP="00540B1B">
            <w:pPr>
              <w:jc w:val="center"/>
              <w:rPr>
                <w:b/>
                <w:sz w:val="28"/>
                <w:szCs w:val="28"/>
              </w:rPr>
            </w:pPr>
            <w:r w:rsidRPr="007C7195">
              <w:rPr>
                <w:b/>
                <w:sz w:val="28"/>
                <w:szCs w:val="28"/>
              </w:rPr>
              <w:t>Categoria de dificultate în funcţie de relief</w:t>
            </w:r>
          </w:p>
        </w:tc>
      </w:tr>
      <w:tr w:rsidR="00A227B9" w:rsidRPr="007C7195" w:rsidTr="00540B1B">
        <w:trPr>
          <w:cantSplit/>
          <w:trHeight w:val="324"/>
        </w:trPr>
        <w:tc>
          <w:tcPr>
            <w:tcW w:w="831" w:type="pct"/>
            <w:vMerge/>
            <w:vAlign w:val="center"/>
          </w:tcPr>
          <w:p w:rsidR="00A227B9" w:rsidRPr="007C7195" w:rsidRDefault="00A227B9" w:rsidP="00540B1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b/>
                <w:sz w:val="28"/>
                <w:szCs w:val="28"/>
              </w:rPr>
            </w:pPr>
            <w:r w:rsidRPr="007C7195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b/>
                <w:sz w:val="28"/>
                <w:szCs w:val="28"/>
              </w:rPr>
            </w:pPr>
            <w:r w:rsidRPr="007C7195">
              <w:rPr>
                <w:b/>
                <w:sz w:val="28"/>
                <w:szCs w:val="28"/>
              </w:rPr>
              <w:t>II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b/>
                <w:sz w:val="28"/>
                <w:szCs w:val="28"/>
              </w:rPr>
            </w:pPr>
            <w:r w:rsidRPr="007C7195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b/>
                <w:sz w:val="28"/>
                <w:szCs w:val="28"/>
              </w:rPr>
            </w:pPr>
            <w:r w:rsidRPr="007C7195">
              <w:rPr>
                <w:b/>
                <w:sz w:val="28"/>
                <w:szCs w:val="28"/>
              </w:rPr>
              <w:t>IV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b/>
                <w:sz w:val="28"/>
                <w:szCs w:val="28"/>
              </w:rPr>
            </w:pPr>
            <w:r w:rsidRPr="007C7195">
              <w:rPr>
                <w:b/>
                <w:sz w:val="28"/>
                <w:szCs w:val="28"/>
              </w:rPr>
              <w:t>V</w:t>
            </w:r>
          </w:p>
        </w:tc>
      </w:tr>
      <w:tr w:rsidR="00A227B9" w:rsidRPr="007C7195" w:rsidTr="00540B1B">
        <w:trPr>
          <w:trHeight w:val="324"/>
        </w:trPr>
        <w:tc>
          <w:tcPr>
            <w:tcW w:w="831" w:type="pct"/>
            <w:vAlign w:val="center"/>
          </w:tcPr>
          <w:p w:rsidR="00A227B9" w:rsidRPr="007C7195" w:rsidRDefault="00A227B9" w:rsidP="00123648">
            <w:pPr>
              <w:ind w:left="142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1-Cat.I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0,06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0,05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0,04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0,03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0,02</w:t>
            </w:r>
          </w:p>
        </w:tc>
      </w:tr>
      <w:tr w:rsidR="00A227B9" w:rsidRPr="007C7195" w:rsidTr="00540B1B">
        <w:trPr>
          <w:trHeight w:val="324"/>
        </w:trPr>
        <w:tc>
          <w:tcPr>
            <w:tcW w:w="831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2-Cat.a</w:t>
            </w:r>
            <w:r w:rsidR="00123648">
              <w:rPr>
                <w:sz w:val="28"/>
                <w:szCs w:val="28"/>
              </w:rPr>
              <w:t xml:space="preserve"> </w:t>
            </w:r>
            <w:r w:rsidRPr="007C7195">
              <w:rPr>
                <w:sz w:val="28"/>
                <w:szCs w:val="28"/>
              </w:rPr>
              <w:t>II-a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0,10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0,09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0,08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0,06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0,05</w:t>
            </w:r>
          </w:p>
        </w:tc>
      </w:tr>
      <w:tr w:rsidR="00A227B9" w:rsidRPr="007C7195" w:rsidTr="00540B1B">
        <w:trPr>
          <w:trHeight w:val="324"/>
        </w:trPr>
        <w:tc>
          <w:tcPr>
            <w:tcW w:w="831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3-Cat.a</w:t>
            </w:r>
            <w:r w:rsidR="00123648">
              <w:rPr>
                <w:sz w:val="28"/>
                <w:szCs w:val="28"/>
              </w:rPr>
              <w:t xml:space="preserve"> </w:t>
            </w:r>
            <w:r w:rsidRPr="007C7195">
              <w:rPr>
                <w:sz w:val="28"/>
                <w:szCs w:val="28"/>
              </w:rPr>
              <w:t>III-a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0,15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0,13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0,11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0,09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0,07</w:t>
            </w:r>
          </w:p>
        </w:tc>
      </w:tr>
      <w:tr w:rsidR="00A227B9" w:rsidRPr="007C7195" w:rsidTr="00540B1B">
        <w:trPr>
          <w:trHeight w:val="324"/>
        </w:trPr>
        <w:tc>
          <w:tcPr>
            <w:tcW w:w="831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4-Cat.a</w:t>
            </w:r>
            <w:r w:rsidR="00123648">
              <w:rPr>
                <w:sz w:val="28"/>
                <w:szCs w:val="28"/>
              </w:rPr>
              <w:t xml:space="preserve"> </w:t>
            </w:r>
            <w:r w:rsidRPr="007C7195">
              <w:rPr>
                <w:sz w:val="28"/>
                <w:szCs w:val="28"/>
              </w:rPr>
              <w:t>IV-a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0,20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0,18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0,15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0,12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0,09</w:t>
            </w:r>
          </w:p>
        </w:tc>
      </w:tr>
      <w:tr w:rsidR="00A227B9" w:rsidRPr="007C7195" w:rsidTr="00540B1B">
        <w:trPr>
          <w:trHeight w:val="324"/>
        </w:trPr>
        <w:tc>
          <w:tcPr>
            <w:tcW w:w="831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5-Cat.a</w:t>
            </w:r>
            <w:r w:rsidR="00123648">
              <w:rPr>
                <w:sz w:val="28"/>
                <w:szCs w:val="28"/>
              </w:rPr>
              <w:t xml:space="preserve"> </w:t>
            </w:r>
            <w:r w:rsidRPr="007C7195">
              <w:rPr>
                <w:sz w:val="28"/>
                <w:szCs w:val="28"/>
              </w:rPr>
              <w:t>V-a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0,28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0,24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0,21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0,16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0,13</w:t>
            </w:r>
          </w:p>
        </w:tc>
      </w:tr>
      <w:tr w:rsidR="00A227B9" w:rsidRPr="007C7195" w:rsidTr="00540B1B">
        <w:trPr>
          <w:trHeight w:val="324"/>
        </w:trPr>
        <w:tc>
          <w:tcPr>
            <w:tcW w:w="831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6-Cat.a</w:t>
            </w:r>
            <w:r w:rsidR="00123648">
              <w:rPr>
                <w:sz w:val="28"/>
                <w:szCs w:val="28"/>
              </w:rPr>
              <w:t xml:space="preserve"> </w:t>
            </w:r>
            <w:r w:rsidRPr="007C7195">
              <w:rPr>
                <w:sz w:val="28"/>
                <w:szCs w:val="28"/>
              </w:rPr>
              <w:t>VI-a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0,35</w:t>
            </w:r>
          </w:p>
        </w:tc>
        <w:tc>
          <w:tcPr>
            <w:tcW w:w="833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0,31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0,26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0,20</w:t>
            </w:r>
          </w:p>
        </w:tc>
        <w:tc>
          <w:tcPr>
            <w:tcW w:w="834" w:type="pct"/>
            <w:vAlign w:val="center"/>
          </w:tcPr>
          <w:p w:rsidR="00A227B9" w:rsidRPr="007C7195" w:rsidRDefault="00A227B9" w:rsidP="00540B1B">
            <w:pPr>
              <w:jc w:val="center"/>
              <w:rPr>
                <w:sz w:val="28"/>
                <w:szCs w:val="28"/>
              </w:rPr>
            </w:pPr>
            <w:r w:rsidRPr="007C7195">
              <w:rPr>
                <w:sz w:val="28"/>
                <w:szCs w:val="28"/>
              </w:rPr>
              <w:t>0,16</w:t>
            </w:r>
          </w:p>
        </w:tc>
      </w:tr>
    </w:tbl>
    <w:p w:rsidR="00A227B9" w:rsidRPr="007C7195" w:rsidRDefault="00A227B9" w:rsidP="00FE49AE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</w:p>
    <w:p w:rsidR="00A227B9" w:rsidRPr="007C7195" w:rsidRDefault="00A227B9" w:rsidP="00A227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>Nota :</w:t>
      </w:r>
    </w:p>
    <w:p w:rsidR="00A227B9" w:rsidRPr="007C7195" w:rsidRDefault="00FE49AE" w:rsidP="00A227B9">
      <w:pPr>
        <w:spacing w:after="120" w:line="240" w:lineRule="auto"/>
        <w:ind w:firstLine="708"/>
        <w:jc w:val="both"/>
        <w:rPr>
          <w:rFonts w:ascii="Arial" w:eastAsiaTheme="minorEastAsia" w:hAnsi="Arial" w:cs="Arial"/>
          <w:sz w:val="28"/>
          <w:szCs w:val="28"/>
        </w:rPr>
      </w:pPr>
      <w:r w:rsidRPr="007C7195">
        <w:rPr>
          <w:rFonts w:ascii="Arial" w:eastAsia="Times New Roman" w:hAnsi="Arial" w:cs="Arial"/>
          <w:color w:val="000000"/>
          <w:sz w:val="28"/>
          <w:szCs w:val="28"/>
          <w:lang w:eastAsia="ro-RO"/>
        </w:rPr>
        <w:t>   </w:t>
      </w:r>
      <w:r w:rsidR="00A227B9" w:rsidRPr="007C7195">
        <w:rPr>
          <w:rFonts w:ascii="Arial" w:eastAsiaTheme="minorEastAsia" w:hAnsi="Arial" w:cs="Arial"/>
          <w:sz w:val="28"/>
          <w:szCs w:val="28"/>
        </w:rPr>
        <w:t xml:space="preserve">Categoriile de dificultate ale terenurilor în funcţie de gradul de acoperire, pentru localităţile situate într-o unitate administrativ teritorială care fac obiectul introducerii cadastrului sistematic în conformitate </w:t>
      </w:r>
      <w:r w:rsidR="007F6E1D">
        <w:rPr>
          <w:rFonts w:ascii="Arial" w:eastAsiaTheme="minorEastAsia" w:hAnsi="Arial" w:cs="Arial"/>
          <w:sz w:val="28"/>
          <w:szCs w:val="28"/>
        </w:rPr>
        <w:t xml:space="preserve">cu Planul Naţional de Cadastru </w:t>
      </w:r>
      <w:r w:rsidR="00A227B9" w:rsidRPr="007C7195">
        <w:rPr>
          <w:rFonts w:ascii="Arial" w:eastAsiaTheme="minorEastAsia" w:hAnsi="Arial" w:cs="Arial"/>
          <w:sz w:val="28"/>
          <w:szCs w:val="28"/>
        </w:rPr>
        <w:t>şi Carte Funciară, pe localităţi urbane şi rurale ierarhizate pe gradul de acoperire cu constructii, sunt cele prevăzute în Anexa nr. 1.43*).</w:t>
      </w:r>
    </w:p>
    <w:p w:rsidR="00A227B9" w:rsidRPr="007C7195" w:rsidRDefault="00A227B9" w:rsidP="00A227B9">
      <w:pPr>
        <w:spacing w:after="120" w:line="240" w:lineRule="auto"/>
        <w:ind w:firstLine="708"/>
        <w:jc w:val="both"/>
        <w:rPr>
          <w:rFonts w:ascii="Arial" w:eastAsiaTheme="minorEastAsia" w:hAnsi="Arial" w:cs="Arial"/>
          <w:sz w:val="28"/>
          <w:szCs w:val="28"/>
        </w:rPr>
      </w:pPr>
      <w:r w:rsidRPr="007C7195">
        <w:rPr>
          <w:rFonts w:ascii="Arial" w:eastAsiaTheme="minorEastAsia" w:hAnsi="Arial" w:cs="Arial"/>
          <w:sz w:val="28"/>
          <w:szCs w:val="28"/>
        </w:rPr>
        <w:t>*) Anexa nr. 1.43 se publică în Monitorul Oficial al României, Partea I, nr.359 bis.</w:t>
      </w:r>
    </w:p>
    <w:p w:rsidR="0097763A" w:rsidRPr="007C7195" w:rsidRDefault="00FE49AE" w:rsidP="0097763A">
      <w:pPr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ro-RO"/>
        </w:rPr>
      </w:pPr>
      <w:r w:rsidRPr="007C7195">
        <w:rPr>
          <w:rFonts w:ascii="Arial" w:eastAsia="Times New Roman" w:hAnsi="Arial" w:cs="Arial"/>
          <w:b/>
          <w:bCs/>
          <w:color w:val="000000"/>
          <w:sz w:val="28"/>
          <w:szCs w:val="28"/>
          <w:lang w:eastAsia="ro-RO"/>
        </w:rPr>
        <w:t>   </w:t>
      </w:r>
    </w:p>
    <w:p w:rsidR="007C7195" w:rsidRDefault="007C7195" w:rsidP="0097763A">
      <w:pPr>
        <w:jc w:val="center"/>
        <w:rPr>
          <w:rFonts w:ascii="Arial" w:hAnsi="Arial" w:cs="Arial"/>
          <w:bCs/>
          <w:sz w:val="28"/>
          <w:szCs w:val="28"/>
        </w:rPr>
      </w:pPr>
    </w:p>
    <w:p w:rsidR="007C7195" w:rsidRDefault="007C7195" w:rsidP="0097763A">
      <w:pPr>
        <w:jc w:val="center"/>
        <w:rPr>
          <w:rFonts w:ascii="Arial" w:hAnsi="Arial" w:cs="Arial"/>
          <w:bCs/>
          <w:sz w:val="28"/>
          <w:szCs w:val="28"/>
        </w:rPr>
      </w:pPr>
    </w:p>
    <w:p w:rsidR="007C7195" w:rsidRDefault="007C7195" w:rsidP="0097763A">
      <w:pPr>
        <w:jc w:val="center"/>
        <w:rPr>
          <w:rFonts w:ascii="Arial" w:hAnsi="Arial" w:cs="Arial"/>
          <w:bCs/>
          <w:sz w:val="28"/>
          <w:szCs w:val="28"/>
        </w:rPr>
      </w:pPr>
    </w:p>
    <w:p w:rsidR="007C7195" w:rsidRDefault="007C7195" w:rsidP="0097763A">
      <w:pPr>
        <w:jc w:val="center"/>
        <w:rPr>
          <w:rFonts w:ascii="Arial" w:hAnsi="Arial" w:cs="Arial"/>
          <w:bCs/>
          <w:sz w:val="28"/>
          <w:szCs w:val="28"/>
        </w:rPr>
      </w:pPr>
    </w:p>
    <w:p w:rsidR="00AC20FD" w:rsidRDefault="00AC20FD" w:rsidP="0097763A">
      <w:pPr>
        <w:jc w:val="center"/>
        <w:rPr>
          <w:rFonts w:ascii="Arial" w:hAnsi="Arial" w:cs="Arial"/>
          <w:bCs/>
          <w:sz w:val="28"/>
          <w:szCs w:val="28"/>
        </w:rPr>
      </w:pPr>
    </w:p>
    <w:p w:rsidR="007F6E1D" w:rsidRDefault="007F6E1D" w:rsidP="0097763A">
      <w:pPr>
        <w:jc w:val="center"/>
        <w:rPr>
          <w:rFonts w:ascii="Arial" w:hAnsi="Arial" w:cs="Arial"/>
          <w:bCs/>
          <w:sz w:val="28"/>
          <w:szCs w:val="28"/>
        </w:rPr>
      </w:pPr>
    </w:p>
    <w:p w:rsidR="007F6E1D" w:rsidRDefault="007F6E1D" w:rsidP="0097763A">
      <w:pPr>
        <w:jc w:val="center"/>
        <w:rPr>
          <w:rFonts w:ascii="Arial" w:hAnsi="Arial" w:cs="Arial"/>
          <w:bCs/>
          <w:sz w:val="28"/>
          <w:szCs w:val="28"/>
        </w:rPr>
      </w:pPr>
    </w:p>
    <w:p w:rsidR="007F6E1D" w:rsidRDefault="007F6E1D" w:rsidP="0097763A">
      <w:pPr>
        <w:jc w:val="center"/>
        <w:rPr>
          <w:rFonts w:ascii="Arial" w:hAnsi="Arial" w:cs="Arial"/>
          <w:bCs/>
          <w:sz w:val="28"/>
          <w:szCs w:val="28"/>
        </w:rPr>
      </w:pPr>
    </w:p>
    <w:p w:rsidR="007F6E1D" w:rsidRDefault="007F6E1D" w:rsidP="0097763A">
      <w:pPr>
        <w:jc w:val="center"/>
        <w:rPr>
          <w:rFonts w:ascii="Arial" w:hAnsi="Arial" w:cs="Arial"/>
          <w:bCs/>
          <w:sz w:val="28"/>
          <w:szCs w:val="28"/>
        </w:rPr>
      </w:pPr>
    </w:p>
    <w:p w:rsidR="00AC20FD" w:rsidRDefault="00AC20FD" w:rsidP="0097763A">
      <w:pPr>
        <w:jc w:val="center"/>
        <w:rPr>
          <w:rFonts w:ascii="Arial" w:hAnsi="Arial" w:cs="Arial"/>
          <w:bCs/>
          <w:sz w:val="28"/>
          <w:szCs w:val="28"/>
        </w:rPr>
      </w:pPr>
    </w:p>
    <w:p w:rsidR="007C7195" w:rsidRDefault="0097763A" w:rsidP="0097763A">
      <w:pPr>
        <w:jc w:val="center"/>
        <w:rPr>
          <w:rFonts w:ascii="Arial" w:hAnsi="Arial" w:cs="Arial"/>
          <w:bCs/>
          <w:sz w:val="28"/>
          <w:szCs w:val="28"/>
        </w:rPr>
      </w:pPr>
      <w:r w:rsidRPr="007C7195">
        <w:rPr>
          <w:rFonts w:ascii="Arial" w:hAnsi="Arial" w:cs="Arial"/>
          <w:bCs/>
          <w:sz w:val="28"/>
          <w:szCs w:val="28"/>
        </w:rPr>
        <w:t>Anexa nr. 1.43</w:t>
      </w:r>
    </w:p>
    <w:p w:rsidR="0097763A" w:rsidRPr="007C7195" w:rsidRDefault="0097763A" w:rsidP="0097763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C7195">
        <w:rPr>
          <w:rFonts w:ascii="Arial" w:hAnsi="Arial" w:cs="Arial"/>
          <w:bCs/>
          <w:sz w:val="28"/>
          <w:szCs w:val="28"/>
        </w:rPr>
        <w:t xml:space="preserve">                                                                                                        </w:t>
      </w:r>
    </w:p>
    <w:p w:rsidR="0097763A" w:rsidRDefault="0097763A" w:rsidP="0097763A">
      <w:pPr>
        <w:jc w:val="center"/>
        <w:rPr>
          <w:rFonts w:ascii="Arial" w:hAnsi="Arial" w:cs="Arial"/>
          <w:sz w:val="28"/>
          <w:szCs w:val="28"/>
        </w:rPr>
      </w:pPr>
      <w:r w:rsidRPr="007C7195">
        <w:rPr>
          <w:rFonts w:ascii="Arial" w:hAnsi="Arial" w:cs="Arial"/>
          <w:w w:val="105"/>
          <w:sz w:val="28"/>
          <w:szCs w:val="28"/>
        </w:rPr>
        <w:t xml:space="preserve">Coeficienţii </w:t>
      </w:r>
      <w:r w:rsidRPr="007C7195">
        <w:rPr>
          <w:rFonts w:ascii="Arial" w:hAnsi="Arial" w:cs="Arial"/>
          <w:sz w:val="28"/>
          <w:szCs w:val="28"/>
        </w:rPr>
        <w:t>categoriilor de dificultate ale terenurilor în  funcţie de</w:t>
      </w:r>
      <w:r w:rsidRPr="007C7195">
        <w:rPr>
          <w:rFonts w:ascii="Arial" w:hAnsi="Arial" w:cs="Arial"/>
          <w:spacing w:val="53"/>
          <w:sz w:val="28"/>
          <w:szCs w:val="28"/>
        </w:rPr>
        <w:t xml:space="preserve"> </w:t>
      </w:r>
      <w:r w:rsidRPr="007C7195">
        <w:rPr>
          <w:rFonts w:ascii="Arial" w:hAnsi="Arial" w:cs="Arial"/>
          <w:sz w:val="28"/>
          <w:szCs w:val="28"/>
        </w:rPr>
        <w:t>gradul de acoperire pe localităţi urbane şi rurale ierarhizate pe grade de acoperire cu constructii</w:t>
      </w:r>
      <w:r w:rsidR="007C7195">
        <w:rPr>
          <w:rFonts w:ascii="Arial" w:hAnsi="Arial" w:cs="Arial"/>
          <w:sz w:val="28"/>
          <w:szCs w:val="28"/>
        </w:rPr>
        <w:t xml:space="preserve"> </w:t>
      </w:r>
    </w:p>
    <w:p w:rsidR="007C7195" w:rsidRDefault="007C7195" w:rsidP="0097763A">
      <w:pPr>
        <w:jc w:val="center"/>
        <w:rPr>
          <w:rFonts w:ascii="Arial" w:hAnsi="Arial" w:cs="Arial"/>
          <w:sz w:val="28"/>
          <w:szCs w:val="28"/>
        </w:rPr>
      </w:pPr>
    </w:p>
    <w:p w:rsidR="00F05FFB" w:rsidRPr="00CE6862" w:rsidRDefault="00F05FFB" w:rsidP="00CE6862">
      <w:pPr>
        <w:pStyle w:val="BodyText"/>
        <w:kinsoku w:val="0"/>
        <w:overflowPunct w:val="0"/>
        <w:spacing w:line="360" w:lineRule="auto"/>
        <w:ind w:firstLine="562"/>
        <w:jc w:val="both"/>
        <w:outlineLvl w:val="0"/>
        <w:rPr>
          <w:sz w:val="28"/>
          <w:szCs w:val="28"/>
        </w:rPr>
      </w:pPr>
      <w:r w:rsidRPr="00CE6862">
        <w:rPr>
          <w:b/>
          <w:sz w:val="28"/>
          <w:szCs w:val="28"/>
        </w:rPr>
        <w:t>Categoria I</w:t>
      </w:r>
      <w:r w:rsidRPr="00CE6862">
        <w:rPr>
          <w:sz w:val="28"/>
          <w:szCs w:val="28"/>
        </w:rPr>
        <w:t xml:space="preserve"> -  Teren în care gradul de acoperire cu construcţii ocupă sub 10 % din suprafa</w:t>
      </w:r>
      <w:r w:rsidR="00123648">
        <w:rPr>
          <w:sz w:val="28"/>
          <w:szCs w:val="28"/>
        </w:rPr>
        <w:t>ţă</w:t>
      </w:r>
    </w:p>
    <w:p w:rsidR="00F05FFB" w:rsidRPr="00CE6862" w:rsidRDefault="00F05FFB" w:rsidP="00CE6862">
      <w:pPr>
        <w:pStyle w:val="BodyText"/>
        <w:kinsoku w:val="0"/>
        <w:overflowPunct w:val="0"/>
        <w:spacing w:line="360" w:lineRule="auto"/>
        <w:ind w:firstLine="562"/>
        <w:jc w:val="both"/>
        <w:outlineLvl w:val="0"/>
        <w:rPr>
          <w:i/>
          <w:sz w:val="28"/>
          <w:szCs w:val="28"/>
        </w:rPr>
      </w:pPr>
      <w:r w:rsidRPr="00CE6862">
        <w:rPr>
          <w:b/>
          <w:sz w:val="28"/>
          <w:szCs w:val="28"/>
        </w:rPr>
        <w:t>Categoria a II-a</w:t>
      </w:r>
      <w:r w:rsidRPr="00CE6862">
        <w:rPr>
          <w:sz w:val="28"/>
          <w:szCs w:val="28"/>
        </w:rPr>
        <w:t xml:space="preserve"> - Teren în care gradul de acoperire cu construcţii construcţiilor ocupă 10 % - 20 %</w:t>
      </w:r>
      <w:r w:rsidRPr="00CE6862">
        <w:rPr>
          <w:i/>
          <w:sz w:val="28"/>
          <w:szCs w:val="28"/>
        </w:rPr>
        <w:t xml:space="preserve"> </w:t>
      </w:r>
      <w:r w:rsidRPr="00CE6862">
        <w:rPr>
          <w:sz w:val="28"/>
          <w:szCs w:val="28"/>
        </w:rPr>
        <w:t>din suprafa</w:t>
      </w:r>
      <w:r w:rsidR="00123648">
        <w:rPr>
          <w:sz w:val="28"/>
          <w:szCs w:val="28"/>
        </w:rPr>
        <w:t>ţă</w:t>
      </w:r>
    </w:p>
    <w:p w:rsidR="00CE6862" w:rsidRDefault="00F05FFB" w:rsidP="00CE6862">
      <w:pPr>
        <w:pStyle w:val="BodyText"/>
        <w:kinsoku w:val="0"/>
        <w:overflowPunct w:val="0"/>
        <w:spacing w:line="360" w:lineRule="auto"/>
        <w:ind w:firstLine="562"/>
        <w:jc w:val="both"/>
        <w:outlineLvl w:val="0"/>
        <w:rPr>
          <w:sz w:val="28"/>
          <w:szCs w:val="28"/>
        </w:rPr>
      </w:pPr>
      <w:r w:rsidRPr="00CE6862">
        <w:rPr>
          <w:b/>
          <w:sz w:val="28"/>
          <w:szCs w:val="28"/>
        </w:rPr>
        <w:t>Categoria a Ill-a</w:t>
      </w:r>
      <w:r w:rsidRPr="00CE6862">
        <w:rPr>
          <w:sz w:val="28"/>
          <w:szCs w:val="28"/>
        </w:rPr>
        <w:t xml:space="preserve"> - Teren în care gradul de acoperire cu construcţii construcţiilor ocupă peste </w:t>
      </w:r>
      <w:r w:rsidR="00CE6862">
        <w:rPr>
          <w:sz w:val="28"/>
          <w:szCs w:val="28"/>
        </w:rPr>
        <w:tab/>
      </w:r>
      <w:r w:rsidRPr="00CE6862">
        <w:rPr>
          <w:sz w:val="28"/>
          <w:szCs w:val="28"/>
        </w:rPr>
        <w:t>20 % din suprafa</w:t>
      </w:r>
      <w:r w:rsidR="00123648">
        <w:rPr>
          <w:sz w:val="28"/>
          <w:szCs w:val="28"/>
        </w:rPr>
        <w:t>ţă</w:t>
      </w:r>
    </w:p>
    <w:p w:rsidR="007C7195" w:rsidRPr="007C7195" w:rsidRDefault="007C7195" w:rsidP="00F05FFB">
      <w:pPr>
        <w:pStyle w:val="BodyText"/>
        <w:kinsoku w:val="0"/>
        <w:overflowPunct w:val="0"/>
        <w:spacing w:line="288" w:lineRule="auto"/>
        <w:ind w:left="152" w:right="118" w:firstLine="565"/>
        <w:jc w:val="both"/>
        <w:rPr>
          <w:sz w:val="28"/>
          <w:szCs w:val="28"/>
        </w:rPr>
      </w:pPr>
    </w:p>
    <w:p w:rsidR="00F05FFB" w:rsidRPr="007C7195" w:rsidRDefault="00F05FFB" w:rsidP="0097763A">
      <w:pPr>
        <w:jc w:val="center"/>
        <w:rPr>
          <w:rFonts w:ascii="Arial" w:hAnsi="Arial" w:cs="Arial"/>
          <w:spacing w:val="53"/>
          <w:sz w:val="28"/>
          <w:szCs w:val="28"/>
        </w:rPr>
      </w:pPr>
    </w:p>
    <w:tbl>
      <w:tblPr>
        <w:tblW w:w="53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2524"/>
        <w:gridCol w:w="944"/>
        <w:gridCol w:w="944"/>
        <w:gridCol w:w="944"/>
      </w:tblGrid>
      <w:tr w:rsidR="007F6E1D" w:rsidRPr="007C7195" w:rsidTr="007F6E1D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spacing w:after="26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7F6E1D" w:rsidRPr="007C7195" w:rsidRDefault="007F6E1D" w:rsidP="003F045A">
            <w:pPr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7F6E1D" w:rsidRPr="007C7195" w:rsidTr="007F6E1D">
        <w:trPr>
          <w:trHeight w:val="950"/>
          <w:jc w:val="center"/>
        </w:trPr>
        <w:tc>
          <w:tcPr>
            <w:tcW w:w="0" w:type="auto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6E1D" w:rsidRPr="007C7195" w:rsidRDefault="007F6E1D" w:rsidP="00123648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>Categoria de dificultate</w:t>
            </w:r>
            <w:r w:rsidR="00123648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>localit</w:t>
            </w:r>
            <w:r w:rsidR="00123648">
              <w:rPr>
                <w:rFonts w:ascii="Arial" w:hAnsi="Arial" w:cs="Arial"/>
                <w:color w:val="000000"/>
                <w:sz w:val="28"/>
                <w:szCs w:val="28"/>
              </w:rPr>
              <w:t>ăţ</w:t>
            </w: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 xml:space="preserve">i urbane </w:t>
            </w:r>
            <w:r w:rsidR="00123648">
              <w:rPr>
                <w:rFonts w:ascii="Arial" w:hAnsi="Arial" w:cs="Arial"/>
                <w:color w:val="000000"/>
                <w:sz w:val="28"/>
                <w:szCs w:val="28"/>
              </w:rPr>
              <w:t>ş</w:t>
            </w: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>i rurale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>I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>II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>III</w:t>
            </w:r>
          </w:p>
        </w:tc>
      </w:tr>
      <w:tr w:rsidR="007F6E1D" w:rsidRPr="007C7195" w:rsidTr="007F6E1D">
        <w:trPr>
          <w:trHeight w:val="5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6E1D" w:rsidRPr="007C7195" w:rsidRDefault="007F6E1D" w:rsidP="00F05FFB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7F6E1D" w:rsidRPr="007C7195" w:rsidRDefault="007F6E1D" w:rsidP="00F05FFB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>Coeficient</w:t>
            </w:r>
          </w:p>
          <w:p w:rsidR="007F6E1D" w:rsidRPr="007C7195" w:rsidRDefault="007F6E1D" w:rsidP="003F045A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>2,00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2,4</w:t>
            </w: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6E1D" w:rsidRPr="007C7195" w:rsidRDefault="007F6E1D" w:rsidP="003F045A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3,1</w:t>
            </w:r>
            <w:r w:rsidRPr="007C7195">
              <w:rPr>
                <w:rFonts w:ascii="Arial" w:hAnsi="Arial" w:cs="Arial"/>
                <w:color w:val="000000"/>
                <w:sz w:val="28"/>
                <w:szCs w:val="28"/>
              </w:rPr>
              <w:t>0</w:t>
            </w:r>
          </w:p>
        </w:tc>
      </w:tr>
    </w:tbl>
    <w:p w:rsidR="0097763A" w:rsidRPr="007C7195" w:rsidRDefault="0097763A" w:rsidP="0097763A">
      <w:pPr>
        <w:rPr>
          <w:rFonts w:ascii="Arial" w:hAnsi="Arial" w:cs="Arial"/>
          <w:sz w:val="28"/>
          <w:szCs w:val="28"/>
        </w:rPr>
      </w:pPr>
    </w:p>
    <w:p w:rsidR="00FE49AE" w:rsidRPr="007C7195" w:rsidRDefault="00FE49AE" w:rsidP="00A227B9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o-RO"/>
        </w:rPr>
      </w:pPr>
    </w:p>
    <w:p w:rsidR="007C7195" w:rsidRPr="007C7195" w:rsidRDefault="007C719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o-RO"/>
        </w:rPr>
      </w:pPr>
    </w:p>
    <w:sectPr w:rsidR="007C7195" w:rsidRPr="007C7195" w:rsidSect="00AC20FD">
      <w:pgSz w:w="11906" w:h="16838"/>
      <w:pgMar w:top="709" w:right="656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$font_tex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9AE"/>
    <w:rsid w:val="000D749E"/>
    <w:rsid w:val="0010638B"/>
    <w:rsid w:val="00123648"/>
    <w:rsid w:val="00145EC3"/>
    <w:rsid w:val="001A0191"/>
    <w:rsid w:val="00462872"/>
    <w:rsid w:val="00486D26"/>
    <w:rsid w:val="004C3A8C"/>
    <w:rsid w:val="00727F68"/>
    <w:rsid w:val="007806AC"/>
    <w:rsid w:val="007C7195"/>
    <w:rsid w:val="007F6E1D"/>
    <w:rsid w:val="00857085"/>
    <w:rsid w:val="009426E8"/>
    <w:rsid w:val="00960E89"/>
    <w:rsid w:val="0097763A"/>
    <w:rsid w:val="00A227B9"/>
    <w:rsid w:val="00A446D6"/>
    <w:rsid w:val="00AC20FD"/>
    <w:rsid w:val="00BA055F"/>
    <w:rsid w:val="00BC10F8"/>
    <w:rsid w:val="00C14483"/>
    <w:rsid w:val="00C449F1"/>
    <w:rsid w:val="00CE6862"/>
    <w:rsid w:val="00D65C64"/>
    <w:rsid w:val="00E85875"/>
    <w:rsid w:val="00F05FFB"/>
    <w:rsid w:val="00FE4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C79EA2-8572-43BA-B728-90AB0DE58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6D6"/>
  </w:style>
  <w:style w:type="paragraph" w:styleId="Heading2">
    <w:name w:val="heading 2"/>
    <w:basedOn w:val="Normal"/>
    <w:next w:val="Normal"/>
    <w:link w:val="Heading2Char"/>
    <w:qFormat/>
    <w:rsid w:val="00A227B9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E49AE"/>
    <w:rPr>
      <w:color w:val="0000FF"/>
      <w:u w:val="single"/>
    </w:rPr>
  </w:style>
  <w:style w:type="character" w:customStyle="1" w:styleId="l5tlu1">
    <w:name w:val="l5tlu1"/>
    <w:basedOn w:val="DefaultParagraphFont"/>
    <w:rsid w:val="00FE49AE"/>
    <w:rPr>
      <w:b/>
      <w:bCs/>
      <w:color w:val="000000"/>
      <w:sz w:val="32"/>
      <w:szCs w:val="32"/>
    </w:rPr>
  </w:style>
  <w:style w:type="character" w:customStyle="1" w:styleId="l5prm1">
    <w:name w:val="l5prm1"/>
    <w:basedOn w:val="DefaultParagraphFont"/>
    <w:rsid w:val="00FE49AE"/>
    <w:rPr>
      <w:i/>
      <w:iCs/>
      <w:color w:val="000000"/>
      <w:sz w:val="26"/>
      <w:szCs w:val="26"/>
    </w:rPr>
  </w:style>
  <w:style w:type="character" w:customStyle="1" w:styleId="l5prm2">
    <w:name w:val="l5prm2"/>
    <w:basedOn w:val="DefaultParagraphFont"/>
    <w:rsid w:val="00FE49AE"/>
    <w:rPr>
      <w:i/>
      <w:iCs/>
      <w:color w:val="000000"/>
      <w:sz w:val="26"/>
      <w:szCs w:val="26"/>
    </w:rPr>
  </w:style>
  <w:style w:type="character" w:customStyle="1" w:styleId="l5def2">
    <w:name w:val="l5def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ghi1">
    <w:name w:val="l5ghi1"/>
    <w:basedOn w:val="DefaultParagraphFont"/>
    <w:rsid w:val="00FE49AE"/>
    <w:rPr>
      <w:color w:val="000000"/>
      <w:sz w:val="26"/>
      <w:szCs w:val="26"/>
    </w:rPr>
  </w:style>
  <w:style w:type="character" w:customStyle="1" w:styleId="l5ghi10">
    <w:name w:val="l5_ghi1"/>
    <w:basedOn w:val="DefaultParagraphFont"/>
    <w:rsid w:val="00FE49AE"/>
    <w:rPr>
      <w:sz w:val="26"/>
      <w:szCs w:val="26"/>
      <w:shd w:val="clear" w:color="auto" w:fill="E0E0F0"/>
    </w:rPr>
  </w:style>
  <w:style w:type="character" w:customStyle="1" w:styleId="l5ghi3">
    <w:name w:val="l5_ghi3"/>
    <w:basedOn w:val="DefaultParagraphFont"/>
    <w:rsid w:val="00FE49AE"/>
    <w:rPr>
      <w:sz w:val="26"/>
      <w:szCs w:val="26"/>
      <w:shd w:val="clear" w:color="auto" w:fill="E0E0F0"/>
    </w:rPr>
  </w:style>
  <w:style w:type="character" w:customStyle="1" w:styleId="l5ghi4">
    <w:name w:val="l5_ghi4"/>
    <w:basedOn w:val="DefaultParagraphFont"/>
    <w:rsid w:val="00FE49AE"/>
    <w:rPr>
      <w:sz w:val="26"/>
      <w:szCs w:val="26"/>
      <w:shd w:val="clear" w:color="auto" w:fill="E0E0F0"/>
    </w:rPr>
  </w:style>
  <w:style w:type="character" w:customStyle="1" w:styleId="l5ghi5">
    <w:name w:val="l5_ghi5"/>
    <w:basedOn w:val="DefaultParagraphFont"/>
    <w:rsid w:val="00FE49AE"/>
    <w:rPr>
      <w:sz w:val="26"/>
      <w:szCs w:val="26"/>
      <w:shd w:val="clear" w:color="auto" w:fill="E0E0F0"/>
    </w:rPr>
  </w:style>
  <w:style w:type="character" w:customStyle="1" w:styleId="l5def6">
    <w:name w:val="l5def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com1">
    <w:name w:val="l5com1"/>
    <w:basedOn w:val="DefaultParagraphFont"/>
    <w:rsid w:val="00FE49AE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1">
    <w:name w:val="l5def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not3">
    <w:name w:val="l5_not3"/>
    <w:basedOn w:val="DefaultParagraphFont"/>
    <w:rsid w:val="00FE49AE"/>
    <w:rPr>
      <w:shd w:val="clear" w:color="auto" w:fill="E0E0F0"/>
    </w:rPr>
  </w:style>
  <w:style w:type="character" w:styleId="FollowedHyperlink">
    <w:name w:val="FollowedHyperlink"/>
    <w:basedOn w:val="DefaultParagraphFont"/>
    <w:uiPriority w:val="99"/>
    <w:semiHidden/>
    <w:unhideWhenUsed/>
    <w:rsid w:val="00FE49AE"/>
    <w:rPr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E49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Times New Roman" w:hAnsi="Consolas" w:cs="Consolas"/>
      <w:sz w:val="26"/>
      <w:szCs w:val="26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E49AE"/>
    <w:rPr>
      <w:rFonts w:ascii="Consolas" w:eastAsia="Times New Roman" w:hAnsi="Consolas" w:cs="Consolas"/>
      <w:sz w:val="26"/>
      <w:szCs w:val="26"/>
      <w:lang w:eastAsia="ro-RO"/>
    </w:rPr>
  </w:style>
  <w:style w:type="paragraph" w:customStyle="1" w:styleId="titlupreliminar">
    <w:name w:val="titlu_prelimina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ro-RO"/>
    </w:rPr>
  </w:style>
  <w:style w:type="paragraph" w:customStyle="1" w:styleId="preambul">
    <w:name w:val="preambul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6"/>
      <w:szCs w:val="26"/>
      <w:lang w:eastAsia="ro-RO"/>
    </w:rPr>
  </w:style>
  <w:style w:type="paragraph" w:customStyle="1" w:styleId="titlu">
    <w:name w:val="titlu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6"/>
      <w:szCs w:val="26"/>
      <w:lang w:eastAsia="ro-RO"/>
    </w:rPr>
  </w:style>
  <w:style w:type="paragraph" w:customStyle="1" w:styleId="carte">
    <w:name w:val="carte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6"/>
      <w:szCs w:val="26"/>
      <w:lang w:eastAsia="ro-RO"/>
    </w:rPr>
  </w:style>
  <w:style w:type="paragraph" w:customStyle="1" w:styleId="parte">
    <w:name w:val="parte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6"/>
      <w:szCs w:val="26"/>
      <w:lang w:eastAsia="ro-RO"/>
    </w:rPr>
  </w:style>
  <w:style w:type="paragraph" w:customStyle="1" w:styleId="capitol">
    <w:name w:val="capitol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50095"/>
      <w:sz w:val="24"/>
      <w:szCs w:val="24"/>
      <w:lang w:eastAsia="ro-RO"/>
    </w:rPr>
  </w:style>
  <w:style w:type="paragraph" w:customStyle="1" w:styleId="imagine">
    <w:name w:val="imagine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8000"/>
      <w:sz w:val="24"/>
      <w:szCs w:val="24"/>
      <w:lang w:eastAsia="ro-RO"/>
    </w:rPr>
  </w:style>
  <w:style w:type="paragraph" w:customStyle="1" w:styleId="sectiune">
    <w:name w:val="sectiune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50095"/>
      <w:sz w:val="24"/>
      <w:szCs w:val="24"/>
      <w:lang w:eastAsia="ro-RO"/>
    </w:rPr>
  </w:style>
  <w:style w:type="paragraph" w:customStyle="1" w:styleId="subsectiune">
    <w:name w:val="subsectiune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9500"/>
      <w:sz w:val="24"/>
      <w:szCs w:val="24"/>
      <w:lang w:eastAsia="ro-RO"/>
    </w:rPr>
  </w:style>
  <w:style w:type="paragraph" w:customStyle="1" w:styleId="anexa">
    <w:name w:val="anexa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FF0000"/>
      <w:sz w:val="24"/>
      <w:szCs w:val="24"/>
      <w:lang w:eastAsia="ro-RO"/>
    </w:rPr>
  </w:style>
  <w:style w:type="paragraph" w:customStyle="1" w:styleId="articol">
    <w:name w:val="articol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9500"/>
      <w:sz w:val="26"/>
      <w:szCs w:val="26"/>
      <w:lang w:eastAsia="ro-RO"/>
    </w:rPr>
  </w:style>
  <w:style w:type="paragraph" w:customStyle="1" w:styleId="paragraf">
    <w:name w:val="paragraf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eastAsia="ro-RO"/>
    </w:rPr>
  </w:style>
  <w:style w:type="paragraph" w:customStyle="1" w:styleId="punct">
    <w:name w:val="punct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litera">
    <w:name w:val="litera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  <w:lang w:eastAsia="ro-RO"/>
    </w:rPr>
  </w:style>
  <w:style w:type="paragraph" w:customStyle="1" w:styleId="linie">
    <w:name w:val="linie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alineat">
    <w:name w:val="alineat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  <w:lang w:eastAsia="ro-RO"/>
    </w:rPr>
  </w:style>
  <w:style w:type="paragraph" w:customStyle="1" w:styleId="nota">
    <w:name w:val="nota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  <w:lang w:eastAsia="ro-RO"/>
    </w:rPr>
  </w:style>
  <w:style w:type="paragraph" w:customStyle="1" w:styleId="tabel">
    <w:name w:val="tabel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o-RO"/>
    </w:rPr>
  </w:style>
  <w:style w:type="paragraph" w:customStyle="1" w:styleId="articolc">
    <w:name w:val="articol_c"/>
    <w:basedOn w:val="Normal"/>
    <w:rsid w:val="00FE49AE"/>
    <w:pP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9500"/>
      <w:sz w:val="24"/>
      <w:szCs w:val="24"/>
      <w:lang w:eastAsia="ro-RO"/>
    </w:rPr>
  </w:style>
  <w:style w:type="paragraph" w:customStyle="1" w:styleId="alineatc">
    <w:name w:val="alineat_c"/>
    <w:basedOn w:val="Normal"/>
    <w:rsid w:val="00FE49AE"/>
    <w:pP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leftbar">
    <w:name w:val="left_bar"/>
    <w:basedOn w:val="Normal"/>
    <w:rsid w:val="00FE49AE"/>
    <w:pPr>
      <w:shd w:val="clear" w:color="auto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leftbarshowhide">
    <w:name w:val="left_bar_showhide"/>
    <w:basedOn w:val="Normal"/>
    <w:rsid w:val="00FE49AE"/>
    <w:pPr>
      <w:shd w:val="clear" w:color="auto" w:fill="1E9F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leftbarshowhideart">
    <w:name w:val="left_bar_showhideart"/>
    <w:basedOn w:val="Normal"/>
    <w:rsid w:val="00FE49AE"/>
    <w:pPr>
      <w:shd w:val="clear" w:color="auto" w:fill="505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leftbarshowmod">
    <w:name w:val="left_bar_showmod"/>
    <w:basedOn w:val="Normal"/>
    <w:rsid w:val="00FE49AE"/>
    <w:pPr>
      <w:shd w:val="clear" w:color="auto" w:fill="4A536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link">
    <w:name w:val="link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FF"/>
      <w:sz w:val="26"/>
      <w:szCs w:val="26"/>
      <w:lang w:eastAsia="ro-RO"/>
    </w:rPr>
  </w:style>
  <w:style w:type="paragraph" w:customStyle="1" w:styleId="linkart">
    <w:name w:val="link_art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26"/>
      <w:szCs w:val="26"/>
      <w:lang w:eastAsia="ro-RO"/>
    </w:rPr>
  </w:style>
  <w:style w:type="paragraph" w:customStyle="1" w:styleId="linkact">
    <w:name w:val="link_act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6"/>
      <w:szCs w:val="26"/>
      <w:lang w:eastAsia="ro-RO"/>
    </w:rPr>
  </w:style>
  <w:style w:type="paragraph" w:customStyle="1" w:styleId="linkspecial">
    <w:name w:val="link_special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6"/>
      <w:szCs w:val="26"/>
      <w:lang w:eastAsia="ro-RO"/>
    </w:rPr>
  </w:style>
  <w:style w:type="paragraph" w:customStyle="1" w:styleId="linkdetalii">
    <w:name w:val="link_detalii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linkabrogat">
    <w:name w:val="link_abrogat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26"/>
      <w:szCs w:val="26"/>
      <w:lang w:eastAsia="ro-RO"/>
    </w:rPr>
  </w:style>
  <w:style w:type="paragraph" w:customStyle="1" w:styleId="linkstare">
    <w:name w:val="link_stare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6"/>
      <w:szCs w:val="26"/>
      <w:lang w:eastAsia="ro-RO"/>
    </w:rPr>
  </w:style>
  <w:style w:type="paragraph" w:customStyle="1" w:styleId="linkr">
    <w:name w:val="link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inkartr">
    <w:name w:val="link_art_r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A0A0A0"/>
      <w:sz w:val="24"/>
      <w:szCs w:val="24"/>
      <w:lang w:eastAsia="ro-RO"/>
    </w:rPr>
  </w:style>
  <w:style w:type="paragraph" w:customStyle="1" w:styleId="linkactr">
    <w:name w:val="link_act_r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A0A0A0"/>
      <w:sz w:val="24"/>
      <w:szCs w:val="24"/>
      <w:lang w:eastAsia="ro-RO"/>
    </w:rPr>
  </w:style>
  <w:style w:type="paragraph" w:customStyle="1" w:styleId="linkspecialr">
    <w:name w:val="link_special_r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A0A0A0"/>
      <w:sz w:val="26"/>
      <w:szCs w:val="26"/>
      <w:lang w:eastAsia="ro-RO"/>
    </w:rPr>
  </w:style>
  <w:style w:type="paragraph" w:customStyle="1" w:styleId="linkdetaliir">
    <w:name w:val="link_detalii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inkabrogatr">
    <w:name w:val="link_abrogat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0A0A0"/>
      <w:sz w:val="24"/>
      <w:szCs w:val="24"/>
      <w:lang w:eastAsia="ro-RO"/>
    </w:rPr>
  </w:style>
  <w:style w:type="paragraph" w:customStyle="1" w:styleId="linkstarer">
    <w:name w:val="link_stare_r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A0A0A0"/>
      <w:sz w:val="26"/>
      <w:szCs w:val="26"/>
      <w:lang w:eastAsia="ro-RO"/>
    </w:rPr>
  </w:style>
  <w:style w:type="paragraph" w:customStyle="1" w:styleId="linkcom">
    <w:name w:val="linkcom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BEBEBE"/>
      <w:lang w:eastAsia="ro-RO"/>
    </w:rPr>
  </w:style>
  <w:style w:type="paragraph" w:customStyle="1" w:styleId="searchidx0">
    <w:name w:val="search_idx_0"/>
    <w:basedOn w:val="Normal"/>
    <w:rsid w:val="00FE49AE"/>
    <w:pPr>
      <w:shd w:val="clear" w:color="auto" w:fill="FFD7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customStyle="1" w:styleId="searchidx1">
    <w:name w:val="search_idx_1"/>
    <w:basedOn w:val="Normal"/>
    <w:rsid w:val="00FE49AE"/>
    <w:pPr>
      <w:shd w:val="clear" w:color="auto" w:fill="7CFC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customStyle="1" w:styleId="searchidx2">
    <w:name w:val="search_idx_2"/>
    <w:basedOn w:val="Normal"/>
    <w:rsid w:val="00FE49AE"/>
    <w:pPr>
      <w:shd w:val="clear" w:color="auto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o-RO"/>
    </w:rPr>
  </w:style>
  <w:style w:type="paragraph" w:customStyle="1" w:styleId="searchidx3">
    <w:name w:val="search_idx_3"/>
    <w:basedOn w:val="Normal"/>
    <w:rsid w:val="00FE49AE"/>
    <w:pPr>
      <w:shd w:val="clear" w:color="auto" w:fill="9932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o-RO"/>
    </w:rPr>
  </w:style>
  <w:style w:type="paragraph" w:customStyle="1" w:styleId="searchidx4">
    <w:name w:val="search_idx_4"/>
    <w:basedOn w:val="Normal"/>
    <w:rsid w:val="00FE49AE"/>
    <w:pPr>
      <w:shd w:val="clear" w:color="auto" w:fill="6495E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o-RO"/>
    </w:rPr>
  </w:style>
  <w:style w:type="paragraph" w:customStyle="1" w:styleId="searchidx5">
    <w:name w:val="search_idx_5"/>
    <w:basedOn w:val="Normal"/>
    <w:rsid w:val="00FE49AE"/>
    <w:pPr>
      <w:shd w:val="clear" w:color="auto" w:fill="FAEB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customStyle="1" w:styleId="searchidx6">
    <w:name w:val="search_idx_6"/>
    <w:basedOn w:val="Normal"/>
    <w:rsid w:val="00FE49AE"/>
    <w:pPr>
      <w:shd w:val="clear" w:color="auto" w:fill="FF45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o-RO"/>
    </w:rPr>
  </w:style>
  <w:style w:type="paragraph" w:customStyle="1" w:styleId="searchidx7">
    <w:name w:val="search_idx_7"/>
    <w:basedOn w:val="Normal"/>
    <w:rsid w:val="00FE49AE"/>
    <w:pPr>
      <w:shd w:val="clear" w:color="auto" w:fill="B0E0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customStyle="1" w:styleId="searchidx8">
    <w:name w:val="search_idx_8"/>
    <w:basedOn w:val="Normal"/>
    <w:rsid w:val="00FE49AE"/>
    <w:pPr>
      <w:shd w:val="clear" w:color="auto" w:fill="00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o-RO"/>
    </w:rPr>
  </w:style>
  <w:style w:type="paragraph" w:customStyle="1" w:styleId="mesajrepublicare">
    <w:name w:val="mesaj_republicare"/>
    <w:basedOn w:val="Normal"/>
    <w:rsid w:val="00FE49AE"/>
    <w:pPr>
      <w:shd w:val="clear" w:color="auto" w:fill="E7E7E7"/>
      <w:spacing w:before="100" w:beforeAutospacing="1" w:after="100" w:afterAutospacing="1" w:line="240" w:lineRule="auto"/>
    </w:pPr>
    <w:rPr>
      <w:rFonts w:ascii="Arial" w:eastAsia="Times New Roman" w:hAnsi="Arial" w:cs="Arial"/>
      <w:sz w:val="26"/>
      <w:szCs w:val="26"/>
      <w:lang w:eastAsia="ro-RO"/>
    </w:rPr>
  </w:style>
  <w:style w:type="paragraph" w:customStyle="1" w:styleId="relatiiheader">
    <w:name w:val="relatii_header"/>
    <w:basedOn w:val="Normal"/>
    <w:rsid w:val="00FE49AE"/>
    <w:pPr>
      <w:shd w:val="clear" w:color="auto" w:fill="F0F0F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339966"/>
      <w:sz w:val="26"/>
      <w:szCs w:val="26"/>
      <w:lang w:eastAsia="ro-RO"/>
    </w:rPr>
  </w:style>
  <w:style w:type="paragraph" w:customStyle="1" w:styleId="relatiientitate">
    <w:name w:val="relatii_entitate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eastAsia="ro-RO"/>
    </w:rPr>
  </w:style>
  <w:style w:type="paragraph" w:customStyle="1" w:styleId="relatiientitatecapitol">
    <w:name w:val="relatii_entitate_capitol"/>
    <w:basedOn w:val="Normal"/>
    <w:rsid w:val="00FE49AE"/>
    <w:pPr>
      <w:shd w:val="clear" w:color="auto" w:fill="FF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eastAsia="ro-RO"/>
    </w:rPr>
  </w:style>
  <w:style w:type="paragraph" w:customStyle="1" w:styleId="emitent">
    <w:name w:val="emitent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ro-RO"/>
    </w:rPr>
  </w:style>
  <w:style w:type="paragraph" w:customStyle="1" w:styleId="info">
    <w:name w:val="info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8"/>
      <w:szCs w:val="28"/>
      <w:lang w:eastAsia="ro-RO"/>
    </w:rPr>
  </w:style>
  <w:style w:type="paragraph" w:customStyle="1" w:styleId="publicatie">
    <w:name w:val="publicatie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color w:val="000000"/>
      <w:sz w:val="26"/>
      <w:szCs w:val="26"/>
      <w:lang w:eastAsia="ro-RO"/>
    </w:rPr>
  </w:style>
  <w:style w:type="paragraph" w:customStyle="1" w:styleId="titluact">
    <w:name w:val="titluact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6"/>
      <w:szCs w:val="26"/>
      <w:lang w:eastAsia="ro-RO"/>
    </w:rPr>
  </w:style>
  <w:style w:type="paragraph" w:customStyle="1" w:styleId="actabrogat">
    <w:name w:val="act_abrogat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6"/>
      <w:szCs w:val="26"/>
      <w:lang w:eastAsia="ro-RO"/>
    </w:rPr>
  </w:style>
  <w:style w:type="paragraph" w:customStyle="1" w:styleId="actvigoare">
    <w:name w:val="act_vigoare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color w:val="000000"/>
      <w:sz w:val="26"/>
      <w:szCs w:val="26"/>
      <w:lang w:eastAsia="ro-RO"/>
    </w:rPr>
  </w:style>
  <w:style w:type="paragraph" w:customStyle="1" w:styleId="consolidare">
    <w:name w:val="consolidare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6"/>
      <w:szCs w:val="26"/>
      <w:lang w:eastAsia="ro-RO"/>
    </w:rPr>
  </w:style>
  <w:style w:type="paragraph" w:customStyle="1" w:styleId="infoabrogare">
    <w:name w:val="info_abrogare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6"/>
      <w:szCs w:val="26"/>
      <w:lang w:eastAsia="ro-RO"/>
    </w:rPr>
  </w:style>
  <w:style w:type="paragraph" w:customStyle="1" w:styleId="infoconsolidare">
    <w:name w:val="info_consolidare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o-RO"/>
    </w:rPr>
  </w:style>
  <w:style w:type="paragraph" w:customStyle="1" w:styleId="lang">
    <w:name w:val="lang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6"/>
      <w:szCs w:val="26"/>
      <w:lang w:eastAsia="ro-RO"/>
    </w:rPr>
  </w:style>
  <w:style w:type="paragraph" w:customStyle="1" w:styleId="emitentr">
    <w:name w:val="emitent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6"/>
      <w:szCs w:val="26"/>
      <w:lang w:eastAsia="ro-RO"/>
    </w:rPr>
  </w:style>
  <w:style w:type="paragraph" w:customStyle="1" w:styleId="infor">
    <w:name w:val="info_r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ro-RO"/>
    </w:rPr>
  </w:style>
  <w:style w:type="paragraph" w:customStyle="1" w:styleId="publicatier">
    <w:name w:val="publicatie_r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A0A0A0"/>
      <w:sz w:val="26"/>
      <w:szCs w:val="26"/>
      <w:lang w:eastAsia="ro-RO"/>
    </w:rPr>
  </w:style>
  <w:style w:type="paragraph" w:customStyle="1" w:styleId="titluactr">
    <w:name w:val="titluact_r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  <w:lang w:eastAsia="ro-RO"/>
    </w:rPr>
  </w:style>
  <w:style w:type="paragraph" w:customStyle="1" w:styleId="actabrogatr">
    <w:name w:val="act_abrogat_r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6"/>
      <w:szCs w:val="26"/>
      <w:lang w:eastAsia="ro-RO"/>
    </w:rPr>
  </w:style>
  <w:style w:type="paragraph" w:customStyle="1" w:styleId="actvigoarer">
    <w:name w:val="act_vigoare_r"/>
    <w:basedOn w:val="Normal"/>
    <w:rsid w:val="00FE49A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A0A0A0"/>
      <w:sz w:val="26"/>
      <w:szCs w:val="26"/>
      <w:lang w:eastAsia="ro-RO"/>
    </w:rPr>
  </w:style>
  <w:style w:type="paragraph" w:customStyle="1" w:styleId="langr">
    <w:name w:val="lang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  <w:lang w:eastAsia="ro-RO"/>
    </w:rPr>
  </w:style>
  <w:style w:type="paragraph" w:customStyle="1" w:styleId="detalii">
    <w:name w:val="detalii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6"/>
      <w:szCs w:val="26"/>
      <w:lang w:eastAsia="ro-RO"/>
    </w:rPr>
  </w:style>
  <w:style w:type="paragraph" w:customStyle="1" w:styleId="detaliinone">
    <w:name w:val="detalii_none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808080"/>
      <w:sz w:val="26"/>
      <w:szCs w:val="26"/>
      <w:lang w:eastAsia="ro-RO"/>
    </w:rPr>
  </w:style>
  <w:style w:type="paragraph" w:customStyle="1" w:styleId="relatiileft">
    <w:name w:val="relatii_left"/>
    <w:basedOn w:val="Normal"/>
    <w:rsid w:val="00FE49AE"/>
    <w:pPr>
      <w:shd w:val="clear" w:color="auto" w:fill="F0F0F0"/>
      <w:spacing w:before="100" w:beforeAutospacing="1" w:after="100" w:afterAutospacing="1" w:line="240" w:lineRule="auto"/>
    </w:pPr>
    <w:rPr>
      <w:rFonts w:ascii="Tahoma" w:eastAsia="Times New Roman" w:hAnsi="Tahoma" w:cs="Tahoma"/>
      <w:color w:val="339966"/>
      <w:lang w:eastAsia="ro-RO"/>
    </w:rPr>
  </w:style>
  <w:style w:type="paragraph" w:customStyle="1" w:styleId="relatiicenter">
    <w:name w:val="relatii_center"/>
    <w:basedOn w:val="Normal"/>
    <w:rsid w:val="00FE49AE"/>
    <w:pPr>
      <w:shd w:val="clear" w:color="auto" w:fill="F0F0F0"/>
      <w:spacing w:before="100" w:beforeAutospacing="1" w:after="100" w:afterAutospacing="1" w:line="240" w:lineRule="auto"/>
    </w:pPr>
    <w:rPr>
      <w:rFonts w:ascii="Tahoma" w:eastAsia="Times New Roman" w:hAnsi="Tahoma" w:cs="Tahoma"/>
      <w:color w:val="339966"/>
      <w:lang w:eastAsia="ro-RO"/>
    </w:rPr>
  </w:style>
  <w:style w:type="paragraph" w:customStyle="1" w:styleId="relatiiright">
    <w:name w:val="relatii_right"/>
    <w:basedOn w:val="Normal"/>
    <w:rsid w:val="00FE49AE"/>
    <w:pPr>
      <w:shd w:val="clear" w:color="auto" w:fill="F0F0F0"/>
      <w:spacing w:before="100" w:beforeAutospacing="1" w:after="100" w:afterAutospacing="1" w:line="240" w:lineRule="auto"/>
    </w:pPr>
    <w:rPr>
      <w:rFonts w:ascii="Tahoma" w:eastAsia="Times New Roman" w:hAnsi="Tahoma" w:cs="Tahoma"/>
      <w:color w:val="339966"/>
      <w:lang w:eastAsia="ro-RO"/>
    </w:rPr>
  </w:style>
  <w:style w:type="paragraph" w:customStyle="1" w:styleId="entitate">
    <w:name w:val="entitate"/>
    <w:basedOn w:val="Normal"/>
    <w:rsid w:val="00FE49AE"/>
    <w:pPr>
      <w:shd w:val="clear" w:color="auto" w:fill="E7E7E7"/>
      <w:spacing w:before="100" w:beforeAutospacing="1" w:after="100" w:afterAutospacing="1" w:line="240" w:lineRule="auto"/>
    </w:pPr>
    <w:rPr>
      <w:rFonts w:ascii="Arial" w:eastAsia="Times New Roman" w:hAnsi="Arial" w:cs="Arial"/>
      <w:color w:val="339966"/>
      <w:sz w:val="26"/>
      <w:szCs w:val="26"/>
      <w:lang w:eastAsia="ro-RO"/>
    </w:rPr>
  </w:style>
  <w:style w:type="paragraph" w:customStyle="1" w:styleId="relatiileftr">
    <w:name w:val="relatii_left_r"/>
    <w:basedOn w:val="Normal"/>
    <w:rsid w:val="00FE49AE"/>
    <w:pPr>
      <w:shd w:val="clear" w:color="auto" w:fill="F0F0F0"/>
      <w:spacing w:before="100" w:beforeAutospacing="1" w:after="100" w:afterAutospacing="1" w:line="240" w:lineRule="auto"/>
    </w:pPr>
    <w:rPr>
      <w:rFonts w:ascii="Tahoma" w:eastAsia="Times New Roman" w:hAnsi="Tahoma" w:cs="Tahoma"/>
      <w:color w:val="A0A0A0"/>
      <w:lang w:eastAsia="ro-RO"/>
    </w:rPr>
  </w:style>
  <w:style w:type="paragraph" w:customStyle="1" w:styleId="relatiicenterr">
    <w:name w:val="relatii_center_r"/>
    <w:basedOn w:val="Normal"/>
    <w:rsid w:val="00FE49AE"/>
    <w:pPr>
      <w:shd w:val="clear" w:color="auto" w:fill="F0F0F0"/>
      <w:spacing w:before="100" w:beforeAutospacing="1" w:after="100" w:afterAutospacing="1" w:line="240" w:lineRule="auto"/>
    </w:pPr>
    <w:rPr>
      <w:rFonts w:ascii="Tahoma" w:eastAsia="Times New Roman" w:hAnsi="Tahoma" w:cs="Tahoma"/>
      <w:color w:val="A0A0A0"/>
      <w:lang w:eastAsia="ro-RO"/>
    </w:rPr>
  </w:style>
  <w:style w:type="paragraph" w:customStyle="1" w:styleId="relatiirightr">
    <w:name w:val="relatii_right_r"/>
    <w:basedOn w:val="Normal"/>
    <w:rsid w:val="00FE49AE"/>
    <w:pPr>
      <w:shd w:val="clear" w:color="auto" w:fill="F0F0F0"/>
      <w:spacing w:before="100" w:beforeAutospacing="1" w:after="100" w:afterAutospacing="1" w:line="240" w:lineRule="auto"/>
    </w:pPr>
    <w:rPr>
      <w:rFonts w:ascii="Tahoma" w:eastAsia="Times New Roman" w:hAnsi="Tahoma" w:cs="Tahoma"/>
      <w:color w:val="A0A0A0"/>
      <w:lang w:eastAsia="ro-RO"/>
    </w:rPr>
  </w:style>
  <w:style w:type="paragraph" w:customStyle="1" w:styleId="entitater">
    <w:name w:val="entitate_r"/>
    <w:basedOn w:val="Normal"/>
    <w:rsid w:val="00FE49AE"/>
    <w:pPr>
      <w:shd w:val="clear" w:color="auto" w:fill="E7E7E7"/>
      <w:spacing w:before="100" w:beforeAutospacing="1" w:after="100" w:afterAutospacing="1" w:line="240" w:lineRule="auto"/>
    </w:pPr>
    <w:rPr>
      <w:rFonts w:ascii="Arial" w:eastAsia="Times New Roman" w:hAnsi="Arial" w:cs="Arial"/>
      <w:color w:val="A0A0A0"/>
      <w:sz w:val="26"/>
      <w:szCs w:val="26"/>
      <w:lang w:eastAsia="ro-RO"/>
    </w:rPr>
  </w:style>
  <w:style w:type="paragraph" w:customStyle="1" w:styleId="clickrelatiileft">
    <w:name w:val="click_relatii_left"/>
    <w:basedOn w:val="Normal"/>
    <w:rsid w:val="00FE49AE"/>
    <w:pPr>
      <w:shd w:val="clear" w:color="auto" w:fill="FFFFC0"/>
      <w:spacing w:before="100" w:beforeAutospacing="1" w:after="100" w:afterAutospacing="1" w:line="240" w:lineRule="auto"/>
    </w:pPr>
    <w:rPr>
      <w:rFonts w:ascii="Tahoma" w:eastAsia="Times New Roman" w:hAnsi="Tahoma" w:cs="Tahoma"/>
      <w:color w:val="339966"/>
      <w:sz w:val="26"/>
      <w:szCs w:val="26"/>
      <w:lang w:eastAsia="ro-RO"/>
    </w:rPr>
  </w:style>
  <w:style w:type="paragraph" w:customStyle="1" w:styleId="clickrelatiicenter">
    <w:name w:val="click_relatii_center"/>
    <w:basedOn w:val="Normal"/>
    <w:rsid w:val="00FE49AE"/>
    <w:pPr>
      <w:shd w:val="clear" w:color="auto" w:fill="FFFFC0"/>
      <w:spacing w:before="100" w:beforeAutospacing="1" w:after="100" w:afterAutospacing="1" w:line="240" w:lineRule="auto"/>
    </w:pPr>
    <w:rPr>
      <w:rFonts w:ascii="Tahoma" w:eastAsia="Times New Roman" w:hAnsi="Tahoma" w:cs="Tahoma"/>
      <w:color w:val="339966"/>
      <w:sz w:val="26"/>
      <w:szCs w:val="26"/>
      <w:lang w:eastAsia="ro-RO"/>
    </w:rPr>
  </w:style>
  <w:style w:type="paragraph" w:customStyle="1" w:styleId="clickrelatiiright">
    <w:name w:val="click_relatii_right"/>
    <w:basedOn w:val="Normal"/>
    <w:rsid w:val="00FE49AE"/>
    <w:pPr>
      <w:shd w:val="clear" w:color="auto" w:fill="F0F0F0"/>
      <w:spacing w:before="100" w:beforeAutospacing="1" w:after="100" w:afterAutospacing="1" w:line="240" w:lineRule="auto"/>
    </w:pPr>
    <w:rPr>
      <w:rFonts w:ascii="Tahoma" w:eastAsia="Times New Roman" w:hAnsi="Tahoma" w:cs="Tahoma"/>
      <w:color w:val="339966"/>
      <w:sz w:val="26"/>
      <w:szCs w:val="26"/>
      <w:lang w:eastAsia="ro-RO"/>
    </w:rPr>
  </w:style>
  <w:style w:type="paragraph" w:customStyle="1" w:styleId="clickentitate">
    <w:name w:val="click_entitate"/>
    <w:basedOn w:val="Normal"/>
    <w:rsid w:val="00FE49AE"/>
    <w:pPr>
      <w:shd w:val="clear" w:color="auto" w:fill="E7E7E7"/>
      <w:spacing w:before="100" w:beforeAutospacing="1" w:after="100" w:afterAutospacing="1" w:line="240" w:lineRule="auto"/>
    </w:pPr>
    <w:rPr>
      <w:rFonts w:ascii="$font_text" w:eastAsia="Times New Roman" w:hAnsi="$font_text" w:cs="Times New Roman"/>
      <w:color w:val="339966"/>
      <w:sz w:val="26"/>
      <w:szCs w:val="26"/>
      <w:lang w:eastAsia="ro-RO"/>
    </w:rPr>
  </w:style>
  <w:style w:type="paragraph" w:customStyle="1" w:styleId="clickrelatiileftr">
    <w:name w:val="click_relatii_left_r"/>
    <w:basedOn w:val="Normal"/>
    <w:rsid w:val="00FE49AE"/>
    <w:pPr>
      <w:shd w:val="clear" w:color="auto" w:fill="FFFFC0"/>
      <w:spacing w:before="100" w:beforeAutospacing="1" w:after="100" w:afterAutospacing="1" w:line="240" w:lineRule="auto"/>
    </w:pPr>
    <w:rPr>
      <w:rFonts w:ascii="Tahoma" w:eastAsia="Times New Roman" w:hAnsi="Tahoma" w:cs="Tahoma"/>
      <w:color w:val="339966"/>
      <w:sz w:val="26"/>
      <w:szCs w:val="26"/>
      <w:lang w:eastAsia="ro-RO"/>
    </w:rPr>
  </w:style>
  <w:style w:type="paragraph" w:customStyle="1" w:styleId="clickrelatiicenterr">
    <w:name w:val="click_relatii_center_r"/>
    <w:basedOn w:val="Normal"/>
    <w:rsid w:val="00FE49AE"/>
    <w:pPr>
      <w:shd w:val="clear" w:color="auto" w:fill="FFFFC0"/>
      <w:spacing w:before="100" w:beforeAutospacing="1" w:after="100" w:afterAutospacing="1" w:line="240" w:lineRule="auto"/>
    </w:pPr>
    <w:rPr>
      <w:rFonts w:ascii="Tahoma" w:eastAsia="Times New Roman" w:hAnsi="Tahoma" w:cs="Tahoma"/>
      <w:color w:val="339966"/>
      <w:sz w:val="26"/>
      <w:szCs w:val="26"/>
      <w:lang w:eastAsia="ro-RO"/>
    </w:rPr>
  </w:style>
  <w:style w:type="paragraph" w:customStyle="1" w:styleId="clickrelatiirightr">
    <w:name w:val="click_relatii_right_r"/>
    <w:basedOn w:val="Normal"/>
    <w:rsid w:val="00FE49AE"/>
    <w:pPr>
      <w:shd w:val="clear" w:color="auto" w:fill="F0F0F0"/>
      <w:spacing w:before="100" w:beforeAutospacing="1" w:after="100" w:afterAutospacing="1" w:line="240" w:lineRule="auto"/>
    </w:pPr>
    <w:rPr>
      <w:rFonts w:ascii="Tahoma" w:eastAsia="Times New Roman" w:hAnsi="Tahoma" w:cs="Tahoma"/>
      <w:color w:val="339966"/>
      <w:sz w:val="26"/>
      <w:szCs w:val="26"/>
      <w:lang w:eastAsia="ro-RO"/>
    </w:rPr>
  </w:style>
  <w:style w:type="paragraph" w:customStyle="1" w:styleId="clickentitater">
    <w:name w:val="click_entitate_r"/>
    <w:basedOn w:val="Normal"/>
    <w:rsid w:val="00FE49AE"/>
    <w:pPr>
      <w:shd w:val="clear" w:color="auto" w:fill="E7E7E7"/>
      <w:spacing w:before="100" w:beforeAutospacing="1" w:after="100" w:afterAutospacing="1" w:line="240" w:lineRule="auto"/>
    </w:pPr>
    <w:rPr>
      <w:rFonts w:ascii="$font_text" w:eastAsia="Times New Roman" w:hAnsi="$font_text" w:cs="Times New Roman"/>
      <w:color w:val="339966"/>
      <w:sz w:val="26"/>
      <w:szCs w:val="26"/>
      <w:lang w:eastAsia="ro-RO"/>
    </w:rPr>
  </w:style>
  <w:style w:type="paragraph" w:customStyle="1" w:styleId="lnk0">
    <w:name w:val="lnk0"/>
    <w:basedOn w:val="Normal"/>
    <w:rsid w:val="00FE49AE"/>
    <w:pPr>
      <w:shd w:val="clear" w:color="auto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1"/>
      <w:szCs w:val="21"/>
      <w:lang w:eastAsia="ro-RO"/>
    </w:rPr>
  </w:style>
  <w:style w:type="paragraph" w:customStyle="1" w:styleId="lnk1">
    <w:name w:val="lnk1"/>
    <w:basedOn w:val="Normal"/>
    <w:rsid w:val="00FE49AE"/>
    <w:pPr>
      <w:shd w:val="clear" w:color="auto" w:fill="008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1"/>
      <w:szCs w:val="21"/>
      <w:lang w:eastAsia="ro-RO"/>
    </w:rPr>
  </w:style>
  <w:style w:type="paragraph" w:customStyle="1" w:styleId="lnk2">
    <w:name w:val="lnk2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ro-RO"/>
    </w:rPr>
  </w:style>
  <w:style w:type="paragraph" w:customStyle="1" w:styleId="lnk3">
    <w:name w:val="lnk3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ro-RO"/>
    </w:rPr>
  </w:style>
  <w:style w:type="paragraph" w:customStyle="1" w:styleId="l5hdr">
    <w:name w:val="l5hdr"/>
    <w:basedOn w:val="Normal"/>
    <w:rsid w:val="00FE49AE"/>
    <w:pPr>
      <w:shd w:val="clear" w:color="auto" w:fill="FFFF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80"/>
      <w:sz w:val="24"/>
      <w:szCs w:val="24"/>
      <w:lang w:eastAsia="ro-RO"/>
    </w:rPr>
  </w:style>
  <w:style w:type="paragraph" w:customStyle="1" w:styleId="l5tlu">
    <w:name w:val="l5tlu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  <w:lang w:eastAsia="ro-RO"/>
    </w:rPr>
  </w:style>
  <w:style w:type="paragraph" w:customStyle="1" w:styleId="l5prm">
    <w:name w:val="l5prm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6"/>
      <w:szCs w:val="26"/>
      <w:lang w:eastAsia="ro-RO"/>
    </w:rPr>
  </w:style>
  <w:style w:type="paragraph" w:customStyle="1" w:styleId="l5sem">
    <w:name w:val="l5sem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80"/>
      <w:sz w:val="24"/>
      <w:szCs w:val="24"/>
      <w:lang w:eastAsia="ro-RO"/>
    </w:rPr>
  </w:style>
  <w:style w:type="paragraph" w:customStyle="1" w:styleId="l5not">
    <w:name w:val="l5not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E8B57"/>
      <w:sz w:val="24"/>
      <w:szCs w:val="24"/>
      <w:lang w:eastAsia="ro-RO"/>
    </w:rPr>
  </w:style>
  <w:style w:type="paragraph" w:customStyle="1" w:styleId="l5ntl">
    <w:name w:val="l5ntl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l5art">
    <w:name w:val="l5art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8000"/>
      <w:sz w:val="24"/>
      <w:szCs w:val="24"/>
      <w:lang w:eastAsia="ro-RO"/>
    </w:rPr>
  </w:style>
  <w:style w:type="paragraph" w:customStyle="1" w:styleId="l5cap">
    <w:name w:val="l5cap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ro-RO"/>
    </w:rPr>
  </w:style>
  <w:style w:type="paragraph" w:customStyle="1" w:styleId="l5anx">
    <w:name w:val="l5anx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u w:val="single"/>
      <w:lang w:eastAsia="ro-RO"/>
    </w:rPr>
  </w:style>
  <w:style w:type="paragraph" w:customStyle="1" w:styleId="l5anv">
    <w:name w:val="l5anv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u w:val="single"/>
      <w:lang w:eastAsia="ro-RO"/>
    </w:rPr>
  </w:style>
  <w:style w:type="paragraph" w:customStyle="1" w:styleId="l5car">
    <w:name w:val="l5ca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4B0082"/>
      <w:sz w:val="24"/>
      <w:szCs w:val="24"/>
      <w:lang w:eastAsia="ro-RO"/>
    </w:rPr>
  </w:style>
  <w:style w:type="paragraph" w:customStyle="1" w:styleId="l5par">
    <w:name w:val="l5pa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D2691E"/>
      <w:sz w:val="24"/>
      <w:szCs w:val="24"/>
      <w:lang w:eastAsia="ro-RO"/>
    </w:rPr>
  </w:style>
  <w:style w:type="paragraph" w:customStyle="1" w:styleId="l5tpr">
    <w:name w:val="l5tp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52A2A"/>
      <w:sz w:val="24"/>
      <w:szCs w:val="24"/>
      <w:lang w:eastAsia="ro-RO"/>
    </w:rPr>
  </w:style>
  <w:style w:type="paragraph" w:customStyle="1" w:styleId="l5tit">
    <w:name w:val="l5tit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52A2A"/>
      <w:sz w:val="24"/>
      <w:szCs w:val="24"/>
      <w:lang w:eastAsia="ro-RO"/>
    </w:rPr>
  </w:style>
  <w:style w:type="paragraph" w:customStyle="1" w:styleId="l5sec">
    <w:name w:val="l5sec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808080"/>
      <w:sz w:val="24"/>
      <w:szCs w:val="24"/>
      <w:lang w:eastAsia="ro-RO"/>
    </w:rPr>
  </w:style>
  <w:style w:type="paragraph" w:customStyle="1" w:styleId="l5sub">
    <w:name w:val="l5sub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808080"/>
      <w:sz w:val="24"/>
      <w:szCs w:val="24"/>
      <w:lang w:eastAsia="ro-RO"/>
    </w:rPr>
  </w:style>
  <w:style w:type="paragraph" w:customStyle="1" w:styleId="l5reg">
    <w:name w:val="l5reg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prg">
    <w:name w:val="l5prg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  <w:lang w:eastAsia="ro-RO"/>
    </w:rPr>
  </w:style>
  <w:style w:type="paragraph" w:customStyle="1" w:styleId="l5prgaplicareblock">
    <w:name w:val="l5prgaplicareblock"/>
    <w:basedOn w:val="Normal"/>
    <w:rsid w:val="00FE49AE"/>
    <w:pPr>
      <w:pBdr>
        <w:top w:val="single" w:sz="12" w:space="0" w:color="FF9900"/>
        <w:left w:val="single" w:sz="12" w:space="0" w:color="FF9900"/>
        <w:bottom w:val="single" w:sz="12" w:space="0" w:color="FF9900"/>
        <w:right w:val="single" w:sz="12" w:space="0" w:color="FF9900"/>
      </w:pBdr>
      <w:spacing w:before="30" w:after="150" w:line="240" w:lineRule="auto"/>
      <w:ind w:left="15" w:right="15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prgaplicare">
    <w:name w:val="l5prgaplicare"/>
    <w:basedOn w:val="Normal"/>
    <w:rsid w:val="00FE49AE"/>
    <w:pPr>
      <w:spacing w:before="100" w:beforeAutospacing="1" w:after="100" w:afterAutospacing="1" w:line="240" w:lineRule="auto"/>
      <w:ind w:left="45" w:right="45"/>
    </w:pPr>
    <w:rPr>
      <w:rFonts w:ascii="Times New Roman" w:eastAsia="Times New Roman" w:hAnsi="Times New Roman" w:cs="Times New Roman"/>
      <w:i/>
      <w:iCs/>
      <w:color w:val="3B5F7C"/>
      <w:lang w:eastAsia="ro-RO"/>
    </w:rPr>
  </w:style>
  <w:style w:type="paragraph" w:customStyle="1" w:styleId="l5prgaplicarer">
    <w:name w:val="l5prgaplicare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8BADC8"/>
      <w:lang w:eastAsia="ro-RO"/>
    </w:rPr>
  </w:style>
  <w:style w:type="paragraph" w:customStyle="1" w:styleId="l5prgaplicarered">
    <w:name w:val="l5prgaplicare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AF5687"/>
      <w:lang w:eastAsia="ro-RO"/>
    </w:rPr>
  </w:style>
  <w:style w:type="paragraph" w:customStyle="1" w:styleId="l5comaplicare">
    <w:name w:val="l5com_aplicare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CFDDE8"/>
      <w:lang w:eastAsia="ro-RO"/>
    </w:rPr>
  </w:style>
  <w:style w:type="paragraph" w:customStyle="1" w:styleId="l5pct">
    <w:name w:val="l5pct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80"/>
      <w:sz w:val="24"/>
      <w:szCs w:val="24"/>
      <w:lang w:eastAsia="ro-RO"/>
    </w:rPr>
  </w:style>
  <w:style w:type="paragraph" w:customStyle="1" w:styleId="l5lit">
    <w:name w:val="l5lit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808000"/>
      <w:sz w:val="24"/>
      <w:szCs w:val="24"/>
      <w:lang w:eastAsia="ro-RO"/>
    </w:rPr>
  </w:style>
  <w:style w:type="paragraph" w:customStyle="1" w:styleId="l5lin">
    <w:name w:val="l5lin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0C0C0"/>
      <w:sz w:val="24"/>
      <w:szCs w:val="24"/>
      <w:lang w:eastAsia="ro-RO"/>
    </w:rPr>
  </w:style>
  <w:style w:type="paragraph" w:customStyle="1" w:styleId="l5tab">
    <w:name w:val="l5tab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l5ttt">
    <w:name w:val="l5ttt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6347"/>
      <w:sz w:val="24"/>
      <w:szCs w:val="24"/>
      <w:lang w:eastAsia="ro-RO"/>
    </w:rPr>
  </w:style>
  <w:style w:type="paragraph" w:customStyle="1" w:styleId="l5aln">
    <w:name w:val="l5aln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7F50"/>
      <w:sz w:val="24"/>
      <w:szCs w:val="24"/>
      <w:lang w:eastAsia="ro-RO"/>
    </w:rPr>
  </w:style>
  <w:style w:type="paragraph" w:customStyle="1" w:styleId="l5sbp">
    <w:name w:val="l5sbp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7F50"/>
      <w:sz w:val="24"/>
      <w:szCs w:val="24"/>
      <w:lang w:eastAsia="ro-RO"/>
    </w:rPr>
  </w:style>
  <w:style w:type="paragraph" w:customStyle="1" w:styleId="l5rnd">
    <w:name w:val="l5rn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l5ghi">
    <w:name w:val="l5ghi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  <w:lang w:eastAsia="ro-RO"/>
    </w:rPr>
  </w:style>
  <w:style w:type="paragraph" w:customStyle="1" w:styleId="l5unk">
    <w:name w:val="l5unk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FF"/>
      <w:sz w:val="24"/>
      <w:szCs w:val="24"/>
      <w:lang w:eastAsia="ro-RO"/>
    </w:rPr>
  </w:style>
  <w:style w:type="paragraph" w:customStyle="1" w:styleId="l5tbl">
    <w:name w:val="l5tbl"/>
    <w:basedOn w:val="Normal"/>
    <w:rsid w:val="00FE49AE"/>
    <w:pPr>
      <w:shd w:val="clear" w:color="auto" w:fill="F0F5F5"/>
      <w:spacing w:after="15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sep">
    <w:name w:val="l5sep"/>
    <w:basedOn w:val="Normal"/>
    <w:rsid w:val="00FE49AE"/>
    <w:pPr>
      <w:shd w:val="clear" w:color="auto" w:fill="A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lnt">
    <w:name w:val="l5lnt"/>
    <w:basedOn w:val="Normal"/>
    <w:rsid w:val="00FE49AE"/>
    <w:pPr>
      <w:shd w:val="clear" w:color="auto" w:fill="000000"/>
      <w:spacing w:before="100" w:beforeAutospacing="1" w:after="100" w:afterAutospacing="1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bul">
    <w:name w:val="l5bul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o-RO"/>
    </w:rPr>
  </w:style>
  <w:style w:type="paragraph" w:customStyle="1" w:styleId="l5com">
    <w:name w:val="l5com"/>
    <w:basedOn w:val="Normal"/>
    <w:rsid w:val="00FE49AE"/>
    <w:pPr>
      <w:spacing w:before="100" w:beforeAutospacing="1" w:after="100" w:afterAutospacing="1" w:line="240" w:lineRule="auto"/>
    </w:pPr>
    <w:rPr>
      <w:rFonts w:ascii="Tahoma" w:eastAsia="Times New Roman" w:hAnsi="Tahoma" w:cs="Tahoma"/>
      <w:i/>
      <w:iCs/>
      <w:color w:val="339966"/>
      <w:lang w:eastAsia="ro-RO"/>
    </w:rPr>
  </w:style>
  <w:style w:type="paragraph" w:customStyle="1" w:styleId="l5commark">
    <w:name w:val="l5com_mark"/>
    <w:basedOn w:val="Normal"/>
    <w:rsid w:val="00FE49AE"/>
    <w:pPr>
      <w:shd w:val="clear" w:color="auto" w:fill="EDD38C"/>
      <w:spacing w:before="100" w:beforeAutospacing="1" w:after="100" w:afterAutospacing="1" w:line="240" w:lineRule="auto"/>
    </w:pPr>
    <w:rPr>
      <w:rFonts w:ascii="Tahoma" w:eastAsia="Times New Roman" w:hAnsi="Tahoma" w:cs="Tahoma"/>
      <w:i/>
      <w:iCs/>
      <w:color w:val="000000"/>
      <w:lang w:eastAsia="ro-RO"/>
    </w:rPr>
  </w:style>
  <w:style w:type="paragraph" w:customStyle="1" w:styleId="l5comaplicare0">
    <w:name w:val="l5comaplicare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o-RO"/>
    </w:rPr>
  </w:style>
  <w:style w:type="paragraph" w:customStyle="1" w:styleId="l5comaplicarer">
    <w:name w:val="l5comaplicare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o-RO"/>
    </w:rPr>
  </w:style>
  <w:style w:type="paragraph" w:customStyle="1" w:styleId="l5def">
    <w:name w:val="l5def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6"/>
      <w:szCs w:val="26"/>
      <w:lang w:eastAsia="ro-RO"/>
    </w:rPr>
  </w:style>
  <w:style w:type="paragraph" w:customStyle="1" w:styleId="l5defmark">
    <w:name w:val="l5def_mark"/>
    <w:basedOn w:val="Normal"/>
    <w:rsid w:val="00FE49AE"/>
    <w:pPr>
      <w:shd w:val="clear" w:color="auto" w:fill="C6DFA9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6"/>
      <w:szCs w:val="26"/>
      <w:lang w:eastAsia="ro-RO"/>
    </w:rPr>
  </w:style>
  <w:style w:type="paragraph" w:customStyle="1" w:styleId="l5expl">
    <w:name w:val="l5expl"/>
    <w:basedOn w:val="Normal"/>
    <w:rsid w:val="00FE49AE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732C7B"/>
      <w:sz w:val="26"/>
      <w:szCs w:val="26"/>
      <w:lang w:eastAsia="ro-RO"/>
    </w:rPr>
  </w:style>
  <w:style w:type="paragraph" w:customStyle="1" w:styleId="l5comexp">
    <w:name w:val="l5comexp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B5F7C"/>
      <w:sz w:val="26"/>
      <w:szCs w:val="26"/>
      <w:lang w:eastAsia="ro-RO"/>
    </w:rPr>
  </w:style>
  <w:style w:type="paragraph" w:customStyle="1" w:styleId="l5semr">
    <w:name w:val="l5sem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A0A0A0"/>
      <w:sz w:val="24"/>
      <w:szCs w:val="24"/>
      <w:lang w:eastAsia="ro-RO"/>
    </w:rPr>
  </w:style>
  <w:style w:type="paragraph" w:customStyle="1" w:styleId="l5notr">
    <w:name w:val="l5not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ntlr">
    <w:name w:val="l5ntl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l5artr">
    <w:name w:val="l5art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capr">
    <w:name w:val="l5cap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anxr">
    <w:name w:val="l5anx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anvr">
    <w:name w:val="l5anv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carr">
    <w:name w:val="l5car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parr">
    <w:name w:val="l5par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tprr">
    <w:name w:val="l5tpr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titr">
    <w:name w:val="l5tit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secr">
    <w:name w:val="l5sec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subr">
    <w:name w:val="l5sub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regr">
    <w:name w:val="l5reg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prgr">
    <w:name w:val="l5prg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pctr">
    <w:name w:val="l5pct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litr">
    <w:name w:val="l5lit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linr">
    <w:name w:val="l5lin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notr0">
    <w:name w:val="l5_not_r"/>
    <w:basedOn w:val="Normal"/>
    <w:rsid w:val="00FE49AE"/>
    <w:pPr>
      <w:shd w:val="clear" w:color="auto" w:fill="E0E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0A0A0"/>
      <w:sz w:val="24"/>
      <w:szCs w:val="24"/>
      <w:lang w:eastAsia="ro-RO"/>
    </w:rPr>
  </w:style>
  <w:style w:type="paragraph" w:customStyle="1" w:styleId="l5tabr">
    <w:name w:val="l5tab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tttr">
    <w:name w:val="l5ttt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alnr">
    <w:name w:val="l5aln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sbpr">
    <w:name w:val="l5sbp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rndr">
    <w:name w:val="l5rnd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ghir">
    <w:name w:val="l5ghi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0A0A0"/>
      <w:sz w:val="26"/>
      <w:szCs w:val="26"/>
      <w:lang w:eastAsia="ro-RO"/>
    </w:rPr>
  </w:style>
  <w:style w:type="paragraph" w:customStyle="1" w:styleId="l5unkr">
    <w:name w:val="l5unk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tblr">
    <w:name w:val="l5tbl_r"/>
    <w:basedOn w:val="Normal"/>
    <w:rsid w:val="00FE49AE"/>
    <w:pPr>
      <w:spacing w:after="15" w:line="240" w:lineRule="auto"/>
    </w:pPr>
    <w:rPr>
      <w:rFonts w:ascii="Times New Roman" w:eastAsia="Times New Roman" w:hAnsi="Times New Roman" w:cs="Times New Roman"/>
      <w:color w:val="A0A0A0"/>
      <w:sz w:val="24"/>
      <w:szCs w:val="24"/>
      <w:lang w:eastAsia="ro-RO"/>
    </w:rPr>
  </w:style>
  <w:style w:type="paragraph" w:customStyle="1" w:styleId="l5sepr">
    <w:name w:val="l5sep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lntr">
    <w:name w:val="l5lnt_r"/>
    <w:basedOn w:val="Normal"/>
    <w:rsid w:val="00FE49AE"/>
    <w:pPr>
      <w:spacing w:before="100" w:beforeAutospacing="1" w:after="100" w:afterAutospacing="1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bulr">
    <w:name w:val="l5bul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0A0A0"/>
      <w:sz w:val="24"/>
      <w:szCs w:val="24"/>
      <w:lang w:eastAsia="ro-RO"/>
    </w:rPr>
  </w:style>
  <w:style w:type="paragraph" w:customStyle="1" w:styleId="l5r">
    <w:name w:val="l5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6"/>
      <w:szCs w:val="26"/>
      <w:lang w:eastAsia="ro-RO"/>
    </w:rPr>
  </w:style>
  <w:style w:type="paragraph" w:customStyle="1" w:styleId="l5tlur">
    <w:name w:val="l5tlu_r"/>
    <w:basedOn w:val="Normal"/>
    <w:rsid w:val="00FE49AE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999999"/>
      <w:sz w:val="26"/>
      <w:szCs w:val="26"/>
      <w:lang w:eastAsia="ro-RO"/>
    </w:rPr>
  </w:style>
  <w:style w:type="paragraph" w:customStyle="1" w:styleId="l5comr">
    <w:name w:val="l5com_r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00000"/>
      <w:lang w:eastAsia="ro-RO"/>
    </w:rPr>
  </w:style>
  <w:style w:type="paragraph" w:customStyle="1" w:styleId="l5umrel">
    <w:name w:val="l5umrel"/>
    <w:basedOn w:val="Normal"/>
    <w:rsid w:val="00FE49AE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u w:val="single"/>
      <w:lang w:eastAsia="ro-RO"/>
    </w:rPr>
  </w:style>
  <w:style w:type="paragraph" w:customStyle="1" w:styleId="l5backreset">
    <w:name w:val="l5back_reset"/>
    <w:basedOn w:val="Normal"/>
    <w:rsid w:val="00FE49AE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prmred">
    <w:name w:val="l5prm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26"/>
      <w:szCs w:val="26"/>
      <w:lang w:eastAsia="ro-RO"/>
    </w:rPr>
  </w:style>
  <w:style w:type="paragraph" w:customStyle="1" w:styleId="l5semred">
    <w:name w:val="l5sem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24"/>
      <w:szCs w:val="24"/>
      <w:lang w:eastAsia="ro-RO"/>
    </w:rPr>
  </w:style>
  <w:style w:type="paragraph" w:customStyle="1" w:styleId="l5notred">
    <w:name w:val="l5not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ntlred">
    <w:name w:val="l5ntl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l5artred">
    <w:name w:val="l5art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capred">
    <w:name w:val="l5cap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anxred">
    <w:name w:val="l5anx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u w:val="single"/>
      <w:lang w:eastAsia="ro-RO"/>
    </w:rPr>
  </w:style>
  <w:style w:type="paragraph" w:customStyle="1" w:styleId="l5anvred">
    <w:name w:val="l5anv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u w:val="single"/>
      <w:lang w:eastAsia="ro-RO"/>
    </w:rPr>
  </w:style>
  <w:style w:type="paragraph" w:customStyle="1" w:styleId="l5carred">
    <w:name w:val="l5car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parred">
    <w:name w:val="l5par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tprred">
    <w:name w:val="l5tpr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titred">
    <w:name w:val="l5tit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secred">
    <w:name w:val="l5sec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subred">
    <w:name w:val="l5sub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regred">
    <w:name w:val="l5reg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prgred">
    <w:name w:val="l5prg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pctred">
    <w:name w:val="l5pct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litred">
    <w:name w:val="l5lit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linred">
    <w:name w:val="l5lin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notred0">
    <w:name w:val="l5_not_red"/>
    <w:basedOn w:val="Normal"/>
    <w:rsid w:val="00FE49AE"/>
    <w:pPr>
      <w:shd w:val="clear" w:color="auto" w:fill="E0E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o-RO"/>
    </w:rPr>
  </w:style>
  <w:style w:type="paragraph" w:customStyle="1" w:styleId="l5tabred">
    <w:name w:val="l5tab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tttred">
    <w:name w:val="l5ttt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alnred">
    <w:name w:val="l5aln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sbpred">
    <w:name w:val="l5sbp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rndred">
    <w:name w:val="l5rnd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ghired">
    <w:name w:val="l5ghi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6"/>
      <w:szCs w:val="26"/>
      <w:lang w:eastAsia="ro-RO"/>
    </w:rPr>
  </w:style>
  <w:style w:type="paragraph" w:customStyle="1" w:styleId="l5unkred">
    <w:name w:val="l5unk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tblred">
    <w:name w:val="l5tbl_red"/>
    <w:basedOn w:val="Normal"/>
    <w:rsid w:val="00FE49AE"/>
    <w:pPr>
      <w:spacing w:after="15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o-RO"/>
    </w:rPr>
  </w:style>
  <w:style w:type="paragraph" w:customStyle="1" w:styleId="l5sepred">
    <w:name w:val="l5sep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lntred">
    <w:name w:val="l5lnt_red"/>
    <w:basedOn w:val="Normal"/>
    <w:rsid w:val="00FE49AE"/>
    <w:pPr>
      <w:spacing w:before="100" w:beforeAutospacing="1" w:after="100" w:afterAutospacing="1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bulred">
    <w:name w:val="l5bul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o-RO"/>
    </w:rPr>
  </w:style>
  <w:style w:type="paragraph" w:customStyle="1" w:styleId="l5red">
    <w:name w:val="l5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o-RO"/>
    </w:rPr>
  </w:style>
  <w:style w:type="paragraph" w:customStyle="1" w:styleId="l5comred">
    <w:name w:val="l5com_red"/>
    <w:basedOn w:val="Normal"/>
    <w:rsid w:val="00FE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lang w:eastAsia="ro-RO"/>
    </w:rPr>
  </w:style>
  <w:style w:type="paragraph" w:customStyle="1" w:styleId="l5sta">
    <w:name w:val="l5sta"/>
    <w:basedOn w:val="Normal"/>
    <w:rsid w:val="00FE49AE"/>
    <w:pPr>
      <w:shd w:val="clear" w:color="auto" w:fill="D0D0D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customStyle="1" w:styleId="l5stamod">
    <w:name w:val="l5sta_mod"/>
    <w:basedOn w:val="Normal"/>
    <w:rsid w:val="00FE49AE"/>
    <w:pPr>
      <w:shd w:val="clear" w:color="auto" w:fill="E0E0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trike/>
      <w:color w:val="000000"/>
      <w:sz w:val="24"/>
      <w:szCs w:val="24"/>
      <w:lang w:eastAsia="ro-RO"/>
    </w:rPr>
  </w:style>
  <w:style w:type="paragraph" w:customStyle="1" w:styleId="l5staabr">
    <w:name w:val="l5sta_abr"/>
    <w:basedOn w:val="Normal"/>
    <w:rsid w:val="00FE49AE"/>
    <w:pPr>
      <w:shd w:val="clear" w:color="auto" w:fill="E0E0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trike/>
      <w:color w:val="FFFFFF"/>
      <w:sz w:val="24"/>
      <w:szCs w:val="24"/>
      <w:lang w:eastAsia="ro-RO"/>
    </w:rPr>
  </w:style>
  <w:style w:type="paragraph" w:customStyle="1" w:styleId="l5stanfo">
    <w:name w:val="l5sta_nfo"/>
    <w:basedOn w:val="Normal"/>
    <w:rsid w:val="00FE49AE"/>
    <w:pPr>
      <w:shd w:val="clear" w:color="auto" w:fill="0000E0"/>
      <w:spacing w:before="100" w:beforeAutospacing="1" w:after="30" w:line="240" w:lineRule="auto"/>
    </w:pPr>
    <w:rPr>
      <w:rFonts w:ascii="Times New Roman" w:eastAsia="Times New Roman" w:hAnsi="Times New Roman" w:cs="Times New Roman"/>
      <w:b/>
      <w:bCs/>
      <w:color w:val="FFFFFF"/>
      <w:sz w:val="17"/>
      <w:szCs w:val="17"/>
      <w:lang w:eastAsia="ro-RO"/>
    </w:rPr>
  </w:style>
  <w:style w:type="paragraph" w:customStyle="1" w:styleId="l5not0">
    <w:name w:val="l5_not"/>
    <w:basedOn w:val="Normal"/>
    <w:rsid w:val="00FE49AE"/>
    <w:pPr>
      <w:shd w:val="clear" w:color="auto" w:fill="E0E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ntl0">
    <w:name w:val="l5_ntl"/>
    <w:basedOn w:val="Normal"/>
    <w:rsid w:val="00FE49AE"/>
    <w:pPr>
      <w:shd w:val="clear" w:color="auto" w:fill="E0E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l5ghi0">
    <w:name w:val="l5_ghi"/>
    <w:basedOn w:val="Normal"/>
    <w:rsid w:val="00FE49AE"/>
    <w:pPr>
      <w:shd w:val="clear" w:color="auto" w:fill="E0E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eastAsia="ro-RO"/>
    </w:rPr>
  </w:style>
  <w:style w:type="paragraph" w:customStyle="1" w:styleId="l5marcajrelatiion">
    <w:name w:val="l5marcaj_relatii_on"/>
    <w:basedOn w:val="Normal"/>
    <w:rsid w:val="00FE49AE"/>
    <w:pPr>
      <w:shd w:val="clear" w:color="auto" w:fill="D0D0D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customStyle="1" w:styleId="l5marcajrelatiioff">
    <w:name w:val="l5marcaj_relatii_off"/>
    <w:basedOn w:val="Normal"/>
    <w:rsid w:val="00FE49AE"/>
    <w:pPr>
      <w:shd w:val="clear" w:color="auto" w:fill="D0D0D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l5r1">
    <w:name w:val="l5_r1"/>
    <w:basedOn w:val="DefaultParagraphFont"/>
    <w:rsid w:val="00FE49AE"/>
    <w:rPr>
      <w:b w:val="0"/>
      <w:bCs w:val="0"/>
      <w:i w:val="0"/>
      <w:iCs w:val="0"/>
      <w:strike w:val="0"/>
      <w:dstrike w:val="0"/>
      <w:color w:val="999999"/>
      <w:sz w:val="26"/>
      <w:szCs w:val="26"/>
      <w:u w:val="none"/>
      <w:effect w:val="none"/>
    </w:rPr>
  </w:style>
  <w:style w:type="character" w:customStyle="1" w:styleId="l5red1">
    <w:name w:val="l5_red1"/>
    <w:basedOn w:val="DefaultParagraphFont"/>
    <w:rsid w:val="00FE49AE"/>
    <w:rPr>
      <w:b w:val="0"/>
      <w:bCs w:val="0"/>
      <w:i w:val="0"/>
      <w:iCs w:val="0"/>
      <w:strike w:val="0"/>
      <w:dstrike w:val="0"/>
      <w:color w:val="FF0000"/>
      <w:u w:val="none"/>
      <w:effect w:val="none"/>
      <w:shd w:val="clear" w:color="auto" w:fill="auto"/>
    </w:rPr>
  </w:style>
  <w:style w:type="character" w:customStyle="1" w:styleId="l5r2">
    <w:name w:val="l5_r2"/>
    <w:basedOn w:val="DefaultParagraphFont"/>
    <w:rsid w:val="00FE49AE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6"/>
      <w:szCs w:val="26"/>
      <w:u w:val="none"/>
      <w:effect w:val="none"/>
    </w:rPr>
  </w:style>
  <w:style w:type="character" w:customStyle="1" w:styleId="l5red2">
    <w:name w:val="l5_red2"/>
    <w:basedOn w:val="DefaultParagraphFont"/>
    <w:rsid w:val="00FE49AE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6"/>
      <w:szCs w:val="26"/>
      <w:u w:val="none"/>
      <w:effect w:val="none"/>
      <w:shd w:val="clear" w:color="auto" w:fill="auto"/>
    </w:rPr>
  </w:style>
  <w:style w:type="character" w:customStyle="1" w:styleId="l5r3">
    <w:name w:val="l5_r3"/>
    <w:basedOn w:val="DefaultParagraphFont"/>
    <w:rsid w:val="00FE49AE"/>
    <w:rPr>
      <w:b w:val="0"/>
      <w:bCs w:val="0"/>
      <w:i w:val="0"/>
      <w:iCs w:val="0"/>
      <w:strike w:val="0"/>
      <w:dstrike w:val="0"/>
      <w:color w:val="999999"/>
      <w:sz w:val="26"/>
      <w:szCs w:val="26"/>
      <w:u w:val="none"/>
      <w:effect w:val="none"/>
    </w:rPr>
  </w:style>
  <w:style w:type="character" w:customStyle="1" w:styleId="l5red3">
    <w:name w:val="l5_red3"/>
    <w:basedOn w:val="DefaultParagraphFont"/>
    <w:rsid w:val="00FE49AE"/>
    <w:rPr>
      <w:b w:val="0"/>
      <w:bCs w:val="0"/>
      <w:i w:val="0"/>
      <w:iCs w:val="0"/>
      <w:strike w:val="0"/>
      <w:dstrike w:val="0"/>
      <w:color w:val="FF0000"/>
      <w:u w:val="none"/>
      <w:effect w:val="none"/>
      <w:shd w:val="clear" w:color="auto" w:fill="auto"/>
    </w:rPr>
  </w:style>
  <w:style w:type="character" w:customStyle="1" w:styleId="l5r4">
    <w:name w:val="l5_r4"/>
    <w:basedOn w:val="DefaultParagraphFont"/>
    <w:rsid w:val="00FE49AE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6"/>
      <w:szCs w:val="26"/>
      <w:u w:val="none"/>
      <w:effect w:val="none"/>
    </w:rPr>
  </w:style>
  <w:style w:type="character" w:customStyle="1" w:styleId="l5red4">
    <w:name w:val="l5_red4"/>
    <w:basedOn w:val="DefaultParagraphFont"/>
    <w:rsid w:val="00FE49AE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6"/>
      <w:szCs w:val="26"/>
      <w:u w:val="none"/>
      <w:effect w:val="none"/>
      <w:shd w:val="clear" w:color="auto" w:fill="auto"/>
    </w:rPr>
  </w:style>
  <w:style w:type="character" w:customStyle="1" w:styleId="l5def16">
    <w:name w:val="l5def1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FE49AE"/>
    <w:rPr>
      <w:shd w:val="clear" w:color="auto" w:fill="E0E0F0"/>
    </w:rPr>
  </w:style>
  <w:style w:type="character" w:customStyle="1" w:styleId="l5def25">
    <w:name w:val="l5def2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26">
    <w:name w:val="l5def2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29">
    <w:name w:val="l5def2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0">
    <w:name w:val="l5def3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1">
    <w:name w:val="l5def3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2">
    <w:name w:val="l5def3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3">
    <w:name w:val="l5def3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4">
    <w:name w:val="l5def3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5">
    <w:name w:val="l5def3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6">
    <w:name w:val="l5def3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7">
    <w:name w:val="l5def3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8">
    <w:name w:val="l5def3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39">
    <w:name w:val="l5def3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40">
    <w:name w:val="l5def4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41">
    <w:name w:val="l5def4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42">
    <w:name w:val="l5def4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43">
    <w:name w:val="l5def4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44">
    <w:name w:val="l5def4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45">
    <w:name w:val="l5def4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46">
    <w:name w:val="l5def4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not2">
    <w:name w:val="l5_not2"/>
    <w:basedOn w:val="DefaultParagraphFont"/>
    <w:rsid w:val="00FE49AE"/>
    <w:rPr>
      <w:shd w:val="clear" w:color="auto" w:fill="E0E0F0"/>
    </w:rPr>
  </w:style>
  <w:style w:type="character" w:customStyle="1" w:styleId="l5def47">
    <w:name w:val="l5def4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48">
    <w:name w:val="l5def4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49">
    <w:name w:val="l5def4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0">
    <w:name w:val="l5def5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1">
    <w:name w:val="l5def5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2">
    <w:name w:val="l5def5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3">
    <w:name w:val="l5def5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4">
    <w:name w:val="l5def5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5">
    <w:name w:val="l5def5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6">
    <w:name w:val="l5def5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7">
    <w:name w:val="l5def5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8">
    <w:name w:val="l5def5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59">
    <w:name w:val="l5def5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60">
    <w:name w:val="l5def6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61">
    <w:name w:val="l5def6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62">
    <w:name w:val="l5def6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63">
    <w:name w:val="l5def6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64">
    <w:name w:val="l5def6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65">
    <w:name w:val="l5def6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66">
    <w:name w:val="l5def6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67">
    <w:name w:val="l5def6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68">
    <w:name w:val="l5def6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69">
    <w:name w:val="l5def6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0">
    <w:name w:val="l5def7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1">
    <w:name w:val="l5def7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2">
    <w:name w:val="l5def7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3">
    <w:name w:val="l5def7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4">
    <w:name w:val="l5def7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5">
    <w:name w:val="l5def7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6">
    <w:name w:val="l5def7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7">
    <w:name w:val="l5def7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8">
    <w:name w:val="l5def7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79">
    <w:name w:val="l5def7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80">
    <w:name w:val="l5def8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81">
    <w:name w:val="l5def8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82">
    <w:name w:val="l5def8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83">
    <w:name w:val="l5def8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84">
    <w:name w:val="l5def8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85">
    <w:name w:val="l5def8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not4">
    <w:name w:val="l5_not4"/>
    <w:basedOn w:val="DefaultParagraphFont"/>
    <w:rsid w:val="00FE49AE"/>
    <w:rPr>
      <w:shd w:val="clear" w:color="auto" w:fill="E0E0F0"/>
    </w:rPr>
  </w:style>
  <w:style w:type="character" w:customStyle="1" w:styleId="l5def86">
    <w:name w:val="l5def8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87">
    <w:name w:val="l5def8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88">
    <w:name w:val="l5def8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89">
    <w:name w:val="l5def8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0">
    <w:name w:val="l5def9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1">
    <w:name w:val="l5def9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2">
    <w:name w:val="l5def9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3">
    <w:name w:val="l5def9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4">
    <w:name w:val="l5def9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5">
    <w:name w:val="l5def9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6">
    <w:name w:val="l5def9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7">
    <w:name w:val="l5def9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8">
    <w:name w:val="l5def9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99">
    <w:name w:val="l5def9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00">
    <w:name w:val="l5def10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01">
    <w:name w:val="l5def10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02">
    <w:name w:val="l5def10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03">
    <w:name w:val="l5def10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04">
    <w:name w:val="l5def10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not5">
    <w:name w:val="l5_not5"/>
    <w:basedOn w:val="DefaultParagraphFont"/>
    <w:rsid w:val="00FE49AE"/>
    <w:rPr>
      <w:shd w:val="clear" w:color="auto" w:fill="E0E0F0"/>
    </w:rPr>
  </w:style>
  <w:style w:type="character" w:customStyle="1" w:styleId="l5def105">
    <w:name w:val="l5def10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06">
    <w:name w:val="l5def10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07">
    <w:name w:val="l5def10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08">
    <w:name w:val="l5def10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09">
    <w:name w:val="l5def10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0">
    <w:name w:val="l5def11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1">
    <w:name w:val="l5def11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2">
    <w:name w:val="l5def11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3">
    <w:name w:val="l5def11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4">
    <w:name w:val="l5def11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5">
    <w:name w:val="l5def11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6">
    <w:name w:val="l5def11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7">
    <w:name w:val="l5def11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8">
    <w:name w:val="l5def11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19">
    <w:name w:val="l5def11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20">
    <w:name w:val="l5def12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21">
    <w:name w:val="l5def12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22">
    <w:name w:val="l5def12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not6">
    <w:name w:val="l5_not6"/>
    <w:basedOn w:val="DefaultParagraphFont"/>
    <w:rsid w:val="00FE49AE"/>
    <w:rPr>
      <w:shd w:val="clear" w:color="auto" w:fill="E0E0F0"/>
    </w:rPr>
  </w:style>
  <w:style w:type="character" w:customStyle="1" w:styleId="l5def123">
    <w:name w:val="l5def12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24">
    <w:name w:val="l5def12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25">
    <w:name w:val="l5def12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26">
    <w:name w:val="l5def12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27">
    <w:name w:val="l5def12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28">
    <w:name w:val="l5def12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29">
    <w:name w:val="l5def12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0">
    <w:name w:val="l5def13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1">
    <w:name w:val="l5def13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2">
    <w:name w:val="l5def13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3">
    <w:name w:val="l5def13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4">
    <w:name w:val="l5def13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5">
    <w:name w:val="l5def13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6">
    <w:name w:val="l5def13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7">
    <w:name w:val="l5def13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8">
    <w:name w:val="l5def13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39">
    <w:name w:val="l5def13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40">
    <w:name w:val="l5def14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not7">
    <w:name w:val="l5_not7"/>
    <w:basedOn w:val="DefaultParagraphFont"/>
    <w:rsid w:val="00FE49AE"/>
    <w:rPr>
      <w:shd w:val="clear" w:color="auto" w:fill="E0E0F0"/>
    </w:rPr>
  </w:style>
  <w:style w:type="character" w:customStyle="1" w:styleId="l5def141">
    <w:name w:val="l5def14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42">
    <w:name w:val="l5def14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43">
    <w:name w:val="l5def14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44">
    <w:name w:val="l5def144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45">
    <w:name w:val="l5def145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46">
    <w:name w:val="l5def146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47">
    <w:name w:val="l5def147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48">
    <w:name w:val="l5def148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49">
    <w:name w:val="l5def149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50">
    <w:name w:val="l5def150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51">
    <w:name w:val="l5def151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52">
    <w:name w:val="l5def152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l5def153">
    <w:name w:val="l5def153"/>
    <w:basedOn w:val="DefaultParagraphFont"/>
    <w:rsid w:val="00FE49AE"/>
    <w:rPr>
      <w:rFonts w:ascii="Arial" w:hAnsi="Arial" w:cs="Arial" w:hint="default"/>
      <w:color w:val="000000"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A227B9"/>
    <w:rPr>
      <w:rFonts w:ascii="Times New Roman" w:eastAsia="Times New Roman" w:hAnsi="Times New Roman" w:cs="Times New Roman"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9776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3"/>
      <w:szCs w:val="23"/>
      <w:lang w:eastAsia="ro-RO"/>
    </w:rPr>
  </w:style>
  <w:style w:type="character" w:customStyle="1" w:styleId="BodyTextChar">
    <w:name w:val="Body Text Char"/>
    <w:basedOn w:val="DefaultParagraphFont"/>
    <w:link w:val="BodyText"/>
    <w:uiPriority w:val="1"/>
    <w:rsid w:val="0097763A"/>
    <w:rPr>
      <w:rFonts w:ascii="Arial" w:eastAsia="Times New Roman" w:hAnsi="Arial" w:cs="Arial"/>
      <w:sz w:val="23"/>
      <w:szCs w:val="23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2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2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0221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5118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82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792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5028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6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7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0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7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0094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4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357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400818">
      <w:bodyDiv w:val="1"/>
      <w:marLeft w:val="30"/>
      <w:marRight w:val="30"/>
      <w:marTop w:val="0"/>
      <w:marBottom w:val="0"/>
      <w:divBdr>
        <w:top w:val="single" w:sz="12" w:space="0" w:color="666666"/>
        <w:left w:val="single" w:sz="12" w:space="0" w:color="666666"/>
        <w:bottom w:val="single" w:sz="12" w:space="0" w:color="666666"/>
        <w:right w:val="single" w:sz="12" w:space="0" w:color="666666"/>
      </w:divBdr>
      <w:divsChild>
        <w:div w:id="4207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2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3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4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1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5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5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406899">
      <w:bodyDiv w:val="1"/>
      <w:marLeft w:val="30"/>
      <w:marRight w:val="30"/>
      <w:marTop w:val="0"/>
      <w:marBottom w:val="0"/>
      <w:divBdr>
        <w:top w:val="single" w:sz="12" w:space="0" w:color="666666"/>
        <w:left w:val="single" w:sz="12" w:space="0" w:color="666666"/>
        <w:bottom w:val="single" w:sz="12" w:space="0" w:color="666666"/>
        <w:right w:val="single" w:sz="12" w:space="0" w:color="666666"/>
      </w:divBdr>
      <w:divsChild>
        <w:div w:id="7940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9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76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1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02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7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8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9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1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4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66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7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9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4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1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87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7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13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3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18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3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2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3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2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0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9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0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3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1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2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1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7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2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6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8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4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1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64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6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8291841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act:781121%208291842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ct:781121%2082918423" TargetMode="External"/><Relationship Id="rId11" Type="http://schemas.openxmlformats.org/officeDocument/2006/relationships/hyperlink" Target="act:336976%200" TargetMode="External"/><Relationship Id="rId5" Type="http://schemas.openxmlformats.org/officeDocument/2006/relationships/hyperlink" Target="javascript:;" TargetMode="External"/><Relationship Id="rId10" Type="http://schemas.openxmlformats.org/officeDocument/2006/relationships/hyperlink" Target="act:336975%2063428586" TargetMode="External"/><Relationship Id="rId4" Type="http://schemas.openxmlformats.org/officeDocument/2006/relationships/hyperlink" Target="javascript:fisa_act;" TargetMode="External"/><Relationship Id="rId9" Type="http://schemas.openxmlformats.org/officeDocument/2006/relationships/hyperlink" Target="act:336975%20909508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CNC</Company>
  <LinksUpToDate>false</LinksUpToDate>
  <CharactersWithSpaces>4426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Burtea, Mariana</dc:creator>
  <cp:lastModifiedBy>Burtea, Mariana</cp:lastModifiedBy>
  <cp:revision>2</cp:revision>
  <dcterms:created xsi:type="dcterms:W3CDTF">2020-12-18T07:02:00Z</dcterms:created>
  <dcterms:modified xsi:type="dcterms:W3CDTF">2020-12-18T07:02:00Z</dcterms:modified>
</cp:coreProperties>
</file>