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C9A" w:rsidRPr="00FB0C6A" w:rsidRDefault="00312C9A" w:rsidP="00E90B10">
      <w:pPr>
        <w:spacing w:line="360" w:lineRule="auto"/>
        <w:ind w:left="6480"/>
        <w:jc w:val="both"/>
      </w:pPr>
      <w:r w:rsidRPr="00FB0C6A">
        <w:tab/>
      </w:r>
      <w:r w:rsidRPr="00011A06">
        <w:rPr>
          <w:b/>
        </w:rPr>
        <w:t xml:space="preserve">     </w:t>
      </w:r>
    </w:p>
    <w:p w:rsidR="00312C9A" w:rsidRPr="00AA29E5" w:rsidRDefault="00312C9A" w:rsidP="00312C9A">
      <w:pPr>
        <w:jc w:val="both"/>
      </w:pPr>
    </w:p>
    <w:p w:rsidR="00312C9A" w:rsidRPr="00AA29E5" w:rsidRDefault="00312C9A" w:rsidP="00312C9A">
      <w:pPr>
        <w:spacing w:line="276" w:lineRule="auto"/>
        <w:jc w:val="both"/>
        <w:rPr>
          <w:lang w:eastAsia="en-US"/>
        </w:rPr>
      </w:pPr>
    </w:p>
    <w:p w:rsidR="00312C9A" w:rsidRPr="00FB0C6A" w:rsidRDefault="00312C9A" w:rsidP="00312C9A">
      <w:pPr>
        <w:jc w:val="center"/>
        <w:rPr>
          <w:b/>
          <w:lang w:eastAsia="en-US"/>
        </w:rPr>
      </w:pPr>
      <w:r w:rsidRPr="00FB0C6A">
        <w:rPr>
          <w:b/>
          <w:lang w:eastAsia="en-US"/>
        </w:rPr>
        <w:t>TEMATICĂ</w:t>
      </w:r>
    </w:p>
    <w:p w:rsidR="00312C9A" w:rsidRPr="00AA29E5" w:rsidRDefault="00312C9A" w:rsidP="00312C9A">
      <w:pPr>
        <w:jc w:val="both"/>
        <w:rPr>
          <w:lang w:eastAsia="en-US"/>
        </w:rPr>
      </w:pPr>
    </w:p>
    <w:p w:rsidR="00312C9A" w:rsidRPr="00FB0C6A" w:rsidRDefault="00312C9A" w:rsidP="00FB0C6A">
      <w:pPr>
        <w:jc w:val="both"/>
        <w:rPr>
          <w:b/>
          <w:lang w:eastAsia="en-US"/>
        </w:rPr>
      </w:pPr>
      <w:r w:rsidRPr="00FB0C6A">
        <w:rPr>
          <w:b/>
          <w:lang w:eastAsia="en-US"/>
        </w:rPr>
        <w:t>pentru concursul de șef serviciu economic din cadrul OCPI Cluj și de șef birou din cadrul OCPI Dolj, OCPI Vrancea, OCPI Satu Mare, OCPI Harghita și OCPI Brăila</w:t>
      </w:r>
    </w:p>
    <w:p w:rsidR="00312C9A" w:rsidRPr="00FB0C6A" w:rsidRDefault="00312C9A" w:rsidP="00FB0C6A">
      <w:pPr>
        <w:jc w:val="both"/>
        <w:rPr>
          <w:sz w:val="22"/>
          <w:szCs w:val="22"/>
          <w:lang w:eastAsia="en-US"/>
        </w:rPr>
      </w:pPr>
    </w:p>
    <w:p w:rsidR="00312C9A" w:rsidRPr="007B6B69" w:rsidRDefault="00312C9A" w:rsidP="00FB0C6A">
      <w:pPr>
        <w:pStyle w:val="ListParagraph"/>
        <w:numPr>
          <w:ilvl w:val="0"/>
          <w:numId w:val="17"/>
        </w:numPr>
        <w:spacing w:line="276" w:lineRule="auto"/>
        <w:ind w:left="990"/>
        <w:jc w:val="both"/>
        <w:rPr>
          <w:lang w:eastAsia="en-US"/>
        </w:rPr>
      </w:pPr>
      <w:r w:rsidRPr="007B6B69">
        <w:rPr>
          <w:color w:val="000000"/>
        </w:rPr>
        <w:t>Capitolul I Dispoziții generale conform Legii 7/1996.</w:t>
      </w:r>
    </w:p>
    <w:p w:rsidR="00312C9A" w:rsidRPr="007B6B69" w:rsidRDefault="00312C9A" w:rsidP="00FB0C6A">
      <w:pPr>
        <w:pStyle w:val="ListParagraph"/>
        <w:numPr>
          <w:ilvl w:val="0"/>
          <w:numId w:val="17"/>
        </w:numPr>
        <w:spacing w:line="276" w:lineRule="auto"/>
        <w:ind w:left="990"/>
        <w:jc w:val="both"/>
        <w:rPr>
          <w:lang w:eastAsia="en-US"/>
        </w:rPr>
      </w:pPr>
      <w:r w:rsidRPr="007B6B69">
        <w:rPr>
          <w:color w:val="000000"/>
        </w:rPr>
        <w:t>Capitolul II Organizarea activității de cadastru conform Legii 7/1996.</w:t>
      </w:r>
    </w:p>
    <w:p w:rsidR="00312C9A" w:rsidRPr="007B6B69" w:rsidRDefault="00312C9A" w:rsidP="00FB0C6A">
      <w:pPr>
        <w:pStyle w:val="ListParagraph"/>
        <w:numPr>
          <w:ilvl w:val="0"/>
          <w:numId w:val="17"/>
        </w:numPr>
        <w:spacing w:line="276" w:lineRule="auto"/>
        <w:ind w:left="990"/>
        <w:jc w:val="both"/>
        <w:rPr>
          <w:lang w:eastAsia="en-US"/>
        </w:rPr>
      </w:pPr>
      <w:r w:rsidRPr="007B6B69">
        <w:rPr>
          <w:bCs/>
          <w:color w:val="000000"/>
        </w:rPr>
        <w:t>Programul național de cadastru și carte funciară 2015-2023  conform HG 294/2015</w:t>
      </w:r>
    </w:p>
    <w:p w:rsidR="00312C9A" w:rsidRPr="007B6B69" w:rsidRDefault="00312C9A" w:rsidP="00FB0C6A">
      <w:pPr>
        <w:pStyle w:val="ListParagraph"/>
        <w:numPr>
          <w:ilvl w:val="0"/>
          <w:numId w:val="17"/>
        </w:numPr>
        <w:spacing w:line="276" w:lineRule="auto"/>
        <w:ind w:left="990"/>
        <w:jc w:val="both"/>
        <w:rPr>
          <w:lang w:eastAsia="en-US"/>
        </w:rPr>
      </w:pPr>
      <w:r w:rsidRPr="007B6B69">
        <w:rPr>
          <w:rStyle w:val="l5def54"/>
          <w:sz w:val="24"/>
          <w:szCs w:val="24"/>
        </w:rPr>
        <w:t>Principalele activități pentru realizarea Programului național de cadastru și carte funciară în perioada 2015-2023</w:t>
      </w:r>
      <w:r w:rsidRPr="007B6B69">
        <w:rPr>
          <w:bCs/>
          <w:color w:val="000000"/>
        </w:rPr>
        <w:t xml:space="preserve"> conform HG 294/2015</w:t>
      </w:r>
    </w:p>
    <w:p w:rsidR="00312C9A" w:rsidRPr="007B6B69" w:rsidRDefault="00312C9A" w:rsidP="00FB0C6A">
      <w:pPr>
        <w:pStyle w:val="ListParagraph"/>
        <w:numPr>
          <w:ilvl w:val="0"/>
          <w:numId w:val="17"/>
        </w:numPr>
        <w:spacing w:line="276" w:lineRule="auto"/>
        <w:ind w:left="990"/>
        <w:jc w:val="both"/>
        <w:rPr>
          <w:lang w:eastAsia="en-US"/>
        </w:rPr>
      </w:pPr>
      <w:r w:rsidRPr="007B6B69">
        <w:t xml:space="preserve">Regulamentul de organizare și funcționare a Comisiei interministeriale, cu rol consultativ, pentru stabilirea listei unităților administrativ-teritoriale din mediul rural în care se vor desfășura lucrări de înregistrare sistematică a imobilelor, finanțate din fonduri europene structurale și de investiții  </w:t>
      </w:r>
      <w:r w:rsidRPr="007B6B69">
        <w:rPr>
          <w:bCs/>
          <w:color w:val="000000"/>
        </w:rPr>
        <w:t>conform HG 294/2015</w:t>
      </w:r>
    </w:p>
    <w:p w:rsidR="00312C9A" w:rsidRPr="007B6B69" w:rsidRDefault="00312C9A" w:rsidP="00FB0C6A">
      <w:pPr>
        <w:pStyle w:val="ListParagraph"/>
        <w:numPr>
          <w:ilvl w:val="0"/>
          <w:numId w:val="17"/>
        </w:numPr>
        <w:ind w:left="990"/>
        <w:jc w:val="both"/>
      </w:pPr>
      <w:r w:rsidRPr="007B6B69">
        <w:t>Capitolul I. Organizarea și atribuțiile Agenției Naționale de Cadastru și Publicitate Imobiliară conform HG 1288/2012</w:t>
      </w:r>
    </w:p>
    <w:p w:rsidR="00312C9A" w:rsidRPr="007B6B69" w:rsidRDefault="00312C9A" w:rsidP="00FB0C6A">
      <w:pPr>
        <w:pStyle w:val="ListParagraph"/>
        <w:numPr>
          <w:ilvl w:val="0"/>
          <w:numId w:val="17"/>
        </w:numPr>
        <w:ind w:left="990"/>
        <w:jc w:val="both"/>
      </w:pPr>
      <w:r w:rsidRPr="007B6B69">
        <w:t>Regulamentul de organizare și funcționare al oficiilor de cadastru și publicitate imobiliară conform ODG 1445/2016</w:t>
      </w:r>
    </w:p>
    <w:p w:rsidR="00312C9A" w:rsidRPr="007B6B69" w:rsidRDefault="00312C9A" w:rsidP="00FB0C6A">
      <w:pPr>
        <w:pStyle w:val="ListParagraph"/>
        <w:numPr>
          <w:ilvl w:val="0"/>
          <w:numId w:val="17"/>
        </w:numPr>
        <w:ind w:left="990"/>
        <w:jc w:val="both"/>
      </w:pPr>
      <w:r w:rsidRPr="007B6B69">
        <w:t>Titlul I. Dispoziții generale în aplicarea Codului fiscal</w:t>
      </w:r>
    </w:p>
    <w:p w:rsidR="00312C9A" w:rsidRPr="007B6B69" w:rsidRDefault="00312C9A" w:rsidP="00FB0C6A">
      <w:pPr>
        <w:pStyle w:val="ListParagraph"/>
        <w:numPr>
          <w:ilvl w:val="0"/>
          <w:numId w:val="17"/>
        </w:numPr>
        <w:ind w:left="990"/>
        <w:jc w:val="both"/>
      </w:pPr>
      <w:r w:rsidRPr="007B6B69">
        <w:t>Titlul IV. Impozitul pe venit. Capitolul I Dispoziții generale conform Codului fiscal</w:t>
      </w:r>
    </w:p>
    <w:p w:rsidR="00312C9A" w:rsidRPr="007B6B69" w:rsidRDefault="00312C9A" w:rsidP="00FB0C6A">
      <w:pPr>
        <w:pStyle w:val="ListParagraph"/>
        <w:numPr>
          <w:ilvl w:val="0"/>
          <w:numId w:val="17"/>
        </w:numPr>
        <w:spacing w:line="276" w:lineRule="auto"/>
        <w:ind w:left="990"/>
        <w:jc w:val="both"/>
        <w:rPr>
          <w:lang w:eastAsia="en-US"/>
        </w:rPr>
      </w:pPr>
      <w:r w:rsidRPr="007B6B69">
        <w:t>Titlul IV. Impozitul pe venit. Capitolul III Venituri din salarii și asimilate salariilor  conform Codului fiscal</w:t>
      </w:r>
    </w:p>
    <w:p w:rsidR="00312C9A" w:rsidRPr="007B6B69" w:rsidRDefault="00312C9A" w:rsidP="00FB0C6A">
      <w:pPr>
        <w:pStyle w:val="ListParagraph"/>
        <w:numPr>
          <w:ilvl w:val="0"/>
          <w:numId w:val="17"/>
        </w:numPr>
        <w:spacing w:line="276" w:lineRule="auto"/>
        <w:ind w:left="990"/>
        <w:jc w:val="both"/>
        <w:rPr>
          <w:lang w:eastAsia="en-US"/>
        </w:rPr>
      </w:pPr>
      <w:r w:rsidRPr="007B6B69">
        <w:t>Titlul V. Contribuții sociale obligatorii conform Codului fiscal</w:t>
      </w:r>
    </w:p>
    <w:p w:rsidR="00312C9A" w:rsidRPr="007B6B69" w:rsidRDefault="00312C9A" w:rsidP="00FB0C6A">
      <w:pPr>
        <w:pStyle w:val="ListParagraph"/>
        <w:numPr>
          <w:ilvl w:val="0"/>
          <w:numId w:val="17"/>
        </w:numPr>
        <w:spacing w:line="276" w:lineRule="auto"/>
        <w:ind w:left="990"/>
        <w:jc w:val="both"/>
        <w:rPr>
          <w:lang w:eastAsia="en-US"/>
        </w:rPr>
      </w:pPr>
      <w:r w:rsidRPr="007B6B69">
        <w:t xml:space="preserve"> Capitolul I. Dispoziții generale în aplicarea Legii 500/2002</w:t>
      </w:r>
    </w:p>
    <w:p w:rsidR="00312C9A" w:rsidRPr="007B6B69" w:rsidRDefault="00312C9A" w:rsidP="00FB0C6A">
      <w:pPr>
        <w:pStyle w:val="ListParagraph"/>
        <w:numPr>
          <w:ilvl w:val="0"/>
          <w:numId w:val="17"/>
        </w:numPr>
        <w:spacing w:line="276" w:lineRule="auto"/>
        <w:ind w:left="990"/>
        <w:jc w:val="both"/>
        <w:rPr>
          <w:lang w:eastAsia="en-US"/>
        </w:rPr>
      </w:pPr>
      <w:r w:rsidRPr="007B6B69">
        <w:t>Capitolul II. Principii, reguli și responsabilități conform Legii 500/2002</w:t>
      </w:r>
    </w:p>
    <w:p w:rsidR="00312C9A" w:rsidRPr="007B6B69" w:rsidRDefault="00312C9A" w:rsidP="00FB0C6A">
      <w:pPr>
        <w:pStyle w:val="ListParagraph"/>
        <w:numPr>
          <w:ilvl w:val="0"/>
          <w:numId w:val="17"/>
        </w:numPr>
        <w:spacing w:line="276" w:lineRule="auto"/>
        <w:ind w:left="990"/>
        <w:jc w:val="both"/>
        <w:rPr>
          <w:lang w:eastAsia="en-US"/>
        </w:rPr>
      </w:pPr>
      <w:r w:rsidRPr="007B6B69">
        <w:t xml:space="preserve"> Capitolul III. </w:t>
      </w:r>
      <w:r w:rsidRPr="007B6B69">
        <w:rPr>
          <w:rStyle w:val="l5def1"/>
          <w:sz w:val="24"/>
          <w:szCs w:val="24"/>
        </w:rPr>
        <w:t>Procesul bugetar</w:t>
      </w:r>
      <w:r w:rsidRPr="007B6B69">
        <w:t xml:space="preserve"> conform Legii 500/2002</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Capitolul IV. Finanțele instituțiilor publice</w:t>
      </w:r>
      <w:r w:rsidRPr="007B6B69">
        <w:t xml:space="preserve"> conform Legii 500/2002</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Capitolul V. Sancțiuni</w:t>
      </w:r>
      <w:r w:rsidRPr="007B6B69">
        <w:t xml:space="preserve"> conform Legii 500/2002 </w:t>
      </w:r>
    </w:p>
    <w:p w:rsidR="00312C9A" w:rsidRPr="007B6B69" w:rsidRDefault="00312C9A" w:rsidP="00FB0C6A">
      <w:pPr>
        <w:pStyle w:val="ListParagraph"/>
        <w:numPr>
          <w:ilvl w:val="0"/>
          <w:numId w:val="17"/>
        </w:numPr>
        <w:spacing w:line="276" w:lineRule="auto"/>
        <w:ind w:left="990"/>
        <w:jc w:val="both"/>
      </w:pPr>
      <w:r w:rsidRPr="007B6B69">
        <w:t>Angajarea, lichidarea, ordonanțarea si plata cheltuielilor conform OMFP 1792/2002</w:t>
      </w:r>
    </w:p>
    <w:p w:rsidR="00312C9A" w:rsidRPr="007B6B69" w:rsidRDefault="00312C9A" w:rsidP="00FB0C6A">
      <w:pPr>
        <w:pStyle w:val="ListParagraph"/>
        <w:numPr>
          <w:ilvl w:val="0"/>
          <w:numId w:val="17"/>
        </w:numPr>
        <w:spacing w:line="276" w:lineRule="auto"/>
        <w:ind w:left="990"/>
        <w:jc w:val="both"/>
      </w:pPr>
      <w:r w:rsidRPr="007B6B69">
        <w:t xml:space="preserve">Organizarea, evidența și raportarea angajamentelor bugetare </w:t>
      </w:r>
      <w:r w:rsidR="00FB0C6A" w:rsidRPr="007B6B69">
        <w:t>și</w:t>
      </w:r>
      <w:r w:rsidRPr="007B6B69">
        <w:t xml:space="preserve"> legale conform OMFP 1792/2002</w:t>
      </w:r>
    </w:p>
    <w:p w:rsidR="00312C9A" w:rsidRPr="007B6B69" w:rsidRDefault="00312C9A" w:rsidP="00FB0C6A">
      <w:pPr>
        <w:pStyle w:val="ListParagraph"/>
        <w:numPr>
          <w:ilvl w:val="0"/>
          <w:numId w:val="17"/>
        </w:numPr>
        <w:spacing w:line="276" w:lineRule="auto"/>
        <w:ind w:left="990"/>
        <w:jc w:val="both"/>
      </w:pPr>
      <w:r w:rsidRPr="007B6B69">
        <w:t>Capitolul I. Dispoziții generale, conform L 82/1991</w:t>
      </w:r>
    </w:p>
    <w:p w:rsidR="00312C9A" w:rsidRPr="007B6B69" w:rsidRDefault="00312C9A" w:rsidP="00FB0C6A">
      <w:pPr>
        <w:pStyle w:val="ListParagraph"/>
        <w:numPr>
          <w:ilvl w:val="0"/>
          <w:numId w:val="17"/>
        </w:numPr>
        <w:spacing w:line="276" w:lineRule="auto"/>
        <w:ind w:left="990"/>
        <w:jc w:val="both"/>
      </w:pPr>
      <w:r w:rsidRPr="007B6B69">
        <w:t>Capitolul II. Organizarea și conducerea contabilității, conform L 82/1991</w:t>
      </w:r>
    </w:p>
    <w:p w:rsidR="00312C9A" w:rsidRPr="007B6B69" w:rsidRDefault="00312C9A" w:rsidP="00FB0C6A">
      <w:pPr>
        <w:pStyle w:val="ListParagraph"/>
        <w:numPr>
          <w:ilvl w:val="0"/>
          <w:numId w:val="17"/>
        </w:numPr>
        <w:spacing w:line="276" w:lineRule="auto"/>
        <w:ind w:left="990"/>
        <w:jc w:val="both"/>
      </w:pPr>
      <w:r w:rsidRPr="007B6B69">
        <w:t>Capitolul IV. Situații financiare, conform L 82/1991</w:t>
      </w:r>
    </w:p>
    <w:p w:rsidR="00312C9A" w:rsidRPr="007B6B69" w:rsidRDefault="00312C9A" w:rsidP="00FB0C6A">
      <w:pPr>
        <w:pStyle w:val="ListParagraph"/>
        <w:numPr>
          <w:ilvl w:val="0"/>
          <w:numId w:val="17"/>
        </w:numPr>
        <w:spacing w:line="276" w:lineRule="auto"/>
        <w:ind w:left="990"/>
        <w:jc w:val="both"/>
      </w:pPr>
      <w:r w:rsidRPr="007B6B69">
        <w:t>Capitolul VI. Contravenții și infracțiuni, conform L 82/1991</w:t>
      </w:r>
    </w:p>
    <w:p w:rsidR="00312C9A" w:rsidRPr="007B6B69" w:rsidRDefault="00312C9A" w:rsidP="00FB0C6A">
      <w:pPr>
        <w:pStyle w:val="ListParagraph"/>
        <w:numPr>
          <w:ilvl w:val="0"/>
          <w:numId w:val="17"/>
        </w:numPr>
        <w:spacing w:line="276" w:lineRule="auto"/>
        <w:ind w:left="990"/>
        <w:jc w:val="both"/>
      </w:pPr>
      <w:r w:rsidRPr="007B6B69">
        <w:t>Capitolul I. Dispoziții generale privind contabilitatea instituțiilor publice, conform OMFP 1917/2005</w:t>
      </w:r>
    </w:p>
    <w:p w:rsidR="00312C9A" w:rsidRPr="007B6B69" w:rsidRDefault="00312C9A" w:rsidP="00FB0C6A">
      <w:pPr>
        <w:pStyle w:val="ListParagraph"/>
        <w:numPr>
          <w:ilvl w:val="0"/>
          <w:numId w:val="17"/>
        </w:numPr>
        <w:spacing w:line="276" w:lineRule="auto"/>
        <w:ind w:left="990"/>
        <w:jc w:val="both"/>
      </w:pPr>
      <w:r w:rsidRPr="007B6B69">
        <w:t>Capitolul II. Aprobarea, depunerea și componența situațiilor financiare, conform OMFP 1917/2005</w:t>
      </w:r>
    </w:p>
    <w:p w:rsidR="00312C9A" w:rsidRPr="007B6B69" w:rsidRDefault="00312C9A" w:rsidP="00FB0C6A">
      <w:pPr>
        <w:pStyle w:val="ListParagraph"/>
        <w:numPr>
          <w:ilvl w:val="0"/>
          <w:numId w:val="17"/>
        </w:numPr>
        <w:spacing w:line="276" w:lineRule="auto"/>
        <w:ind w:left="990"/>
        <w:jc w:val="both"/>
      </w:pPr>
      <w:r w:rsidRPr="007B6B69">
        <w:lastRenderedPageBreak/>
        <w:t>Capitolul III. Prevederi referitoare la elementele de bilanț, conform OMFP 1917/2005</w:t>
      </w:r>
    </w:p>
    <w:p w:rsidR="00312C9A" w:rsidRPr="007B6B69" w:rsidRDefault="00312C9A" w:rsidP="00FB0C6A">
      <w:pPr>
        <w:pStyle w:val="ListParagraph"/>
        <w:numPr>
          <w:ilvl w:val="0"/>
          <w:numId w:val="17"/>
        </w:numPr>
        <w:spacing w:line="276" w:lineRule="auto"/>
        <w:ind w:left="990"/>
        <w:jc w:val="both"/>
      </w:pPr>
      <w:r w:rsidRPr="007B6B69">
        <w:t>Capitolul IV. Prevederi referitoare la elementele din contul de rezultat patrimonial, conform OMFP 1917/2005</w:t>
      </w:r>
    </w:p>
    <w:p w:rsidR="00312C9A" w:rsidRPr="007B6B69" w:rsidRDefault="00312C9A" w:rsidP="00FB0C6A">
      <w:pPr>
        <w:pStyle w:val="ListParagraph"/>
        <w:numPr>
          <w:ilvl w:val="0"/>
          <w:numId w:val="17"/>
        </w:numPr>
        <w:spacing w:line="276" w:lineRule="auto"/>
        <w:ind w:left="990"/>
        <w:jc w:val="both"/>
      </w:pPr>
      <w:r w:rsidRPr="007B6B69">
        <w:t>Capitolul VI. Planul de conturi general pentru instituții publice, conform OMFP 1917/2005</w:t>
      </w:r>
    </w:p>
    <w:p w:rsidR="00312C9A" w:rsidRPr="007B6B69" w:rsidRDefault="00312C9A" w:rsidP="00FB0C6A">
      <w:pPr>
        <w:pStyle w:val="ListParagraph"/>
        <w:numPr>
          <w:ilvl w:val="0"/>
          <w:numId w:val="17"/>
        </w:numPr>
        <w:spacing w:line="276" w:lineRule="auto"/>
        <w:ind w:left="990"/>
        <w:jc w:val="both"/>
        <w:rPr>
          <w:rStyle w:val="l5def1"/>
          <w:sz w:val="24"/>
          <w:szCs w:val="24"/>
        </w:rPr>
      </w:pPr>
      <w:r w:rsidRPr="007B6B69">
        <w:rPr>
          <w:rStyle w:val="l5def1"/>
          <w:sz w:val="24"/>
          <w:szCs w:val="24"/>
        </w:rPr>
        <w:t>Capitolul I. Dispoziții generale conform O 119/1999</w:t>
      </w:r>
    </w:p>
    <w:p w:rsidR="00312C9A" w:rsidRPr="007B6B69" w:rsidRDefault="00312C9A" w:rsidP="00FB0C6A">
      <w:pPr>
        <w:pStyle w:val="ListParagraph"/>
        <w:numPr>
          <w:ilvl w:val="0"/>
          <w:numId w:val="17"/>
        </w:numPr>
        <w:spacing w:line="276" w:lineRule="auto"/>
        <w:ind w:left="990"/>
        <w:jc w:val="both"/>
        <w:rPr>
          <w:rStyle w:val="l5def1"/>
          <w:sz w:val="24"/>
          <w:szCs w:val="24"/>
        </w:rPr>
      </w:pPr>
      <w:r w:rsidRPr="007B6B69">
        <w:rPr>
          <w:rStyle w:val="l5def1"/>
          <w:sz w:val="24"/>
          <w:szCs w:val="24"/>
        </w:rPr>
        <w:t>Capitolul II Dispoziții privind controlul financiar preventiv conform O 119/1999</w:t>
      </w:r>
    </w:p>
    <w:p w:rsidR="00312C9A" w:rsidRPr="007B6B69" w:rsidRDefault="00312C9A" w:rsidP="00FB0C6A">
      <w:pPr>
        <w:pStyle w:val="ListParagraph"/>
        <w:numPr>
          <w:ilvl w:val="0"/>
          <w:numId w:val="17"/>
        </w:numPr>
        <w:spacing w:line="276" w:lineRule="auto"/>
        <w:ind w:left="990"/>
        <w:jc w:val="both"/>
        <w:rPr>
          <w:rStyle w:val="l5def1"/>
          <w:sz w:val="24"/>
          <w:szCs w:val="24"/>
        </w:rPr>
      </w:pPr>
      <w:r w:rsidRPr="007B6B69">
        <w:rPr>
          <w:rStyle w:val="l5def1"/>
          <w:sz w:val="24"/>
          <w:szCs w:val="24"/>
        </w:rPr>
        <w:t>Capitolul III Dispoziții comune conform O 119/1999</w:t>
      </w:r>
    </w:p>
    <w:p w:rsidR="00312C9A" w:rsidRPr="007B6B69" w:rsidRDefault="00312C9A" w:rsidP="00FB0C6A">
      <w:pPr>
        <w:pStyle w:val="ListParagraph"/>
        <w:numPr>
          <w:ilvl w:val="0"/>
          <w:numId w:val="17"/>
        </w:numPr>
        <w:spacing w:line="276" w:lineRule="auto"/>
        <w:ind w:left="990"/>
        <w:jc w:val="both"/>
        <w:rPr>
          <w:rStyle w:val="l5tlu1"/>
          <w:b w:val="0"/>
          <w:bCs w:val="0"/>
          <w:sz w:val="24"/>
          <w:szCs w:val="24"/>
        </w:rPr>
      </w:pPr>
      <w:r w:rsidRPr="007B6B69">
        <w:t xml:space="preserve"> Dispozițiile generale prevăzute în </w:t>
      </w:r>
      <w:r w:rsidRPr="007B6B69">
        <w:rPr>
          <w:rStyle w:val="l5tlu1"/>
          <w:b w:val="0"/>
          <w:sz w:val="24"/>
          <w:szCs w:val="24"/>
        </w:rPr>
        <w:t>Normele metodologice generale referitoare la exercitarea controlului financiar preventiv conform O 923/2014</w:t>
      </w:r>
    </w:p>
    <w:p w:rsidR="00312C9A" w:rsidRPr="007B6B69" w:rsidRDefault="00312C9A" w:rsidP="00FB0C6A">
      <w:pPr>
        <w:pStyle w:val="ListParagraph"/>
        <w:numPr>
          <w:ilvl w:val="0"/>
          <w:numId w:val="17"/>
        </w:numPr>
        <w:spacing w:line="276" w:lineRule="auto"/>
        <w:ind w:left="990"/>
        <w:jc w:val="both"/>
        <w:rPr>
          <w:rStyle w:val="l5tlu1"/>
          <w:b w:val="0"/>
          <w:bCs w:val="0"/>
          <w:sz w:val="24"/>
          <w:szCs w:val="24"/>
        </w:rPr>
      </w:pPr>
      <w:r w:rsidRPr="007B6B69">
        <w:t xml:space="preserve">Controlul financiar preventiv propriu conform </w:t>
      </w:r>
      <w:r w:rsidRPr="007B6B69">
        <w:rPr>
          <w:rStyle w:val="l5tlu1"/>
          <w:b w:val="0"/>
          <w:sz w:val="24"/>
          <w:szCs w:val="24"/>
        </w:rPr>
        <w:t>Normelor metodologice generale referitoare la exercitarea controlului financiar preventiv aprobate prin O 923/2014</w:t>
      </w:r>
    </w:p>
    <w:p w:rsidR="00312C9A" w:rsidRPr="007B6B69" w:rsidRDefault="00312C9A" w:rsidP="00FB0C6A">
      <w:pPr>
        <w:pStyle w:val="ListParagraph"/>
        <w:numPr>
          <w:ilvl w:val="0"/>
          <w:numId w:val="17"/>
        </w:numPr>
        <w:spacing w:line="276" w:lineRule="auto"/>
        <w:ind w:left="990"/>
        <w:jc w:val="both"/>
        <w:rPr>
          <w:b/>
        </w:rPr>
      </w:pPr>
      <w:r w:rsidRPr="007B6B69">
        <w:t xml:space="preserve">Raportare și informare conform </w:t>
      </w:r>
      <w:r w:rsidRPr="007B6B69">
        <w:rPr>
          <w:rStyle w:val="l5tlu1"/>
          <w:b w:val="0"/>
          <w:sz w:val="24"/>
          <w:szCs w:val="24"/>
        </w:rPr>
        <w:t>Normelor metodologice generale referitoare la exercitarea controlului financiar preventiv aprobate prin O 923/2014</w:t>
      </w:r>
      <w:r w:rsidRPr="007B6B69">
        <w:rPr>
          <w:b/>
        </w:rPr>
        <w:t xml:space="preserve"> </w:t>
      </w:r>
    </w:p>
    <w:p w:rsidR="00312C9A" w:rsidRPr="007B6B69" w:rsidRDefault="00312C9A" w:rsidP="00FB0C6A">
      <w:pPr>
        <w:pStyle w:val="ListParagraph"/>
        <w:numPr>
          <w:ilvl w:val="0"/>
          <w:numId w:val="17"/>
        </w:numPr>
        <w:spacing w:line="276" w:lineRule="auto"/>
        <w:ind w:left="990"/>
        <w:jc w:val="both"/>
        <w:rPr>
          <w:b/>
        </w:rPr>
      </w:pPr>
      <w:r w:rsidRPr="007B6B69">
        <w:t xml:space="preserve">Cadrul general al operațiunilor supuse controlului financiar preventiv conform </w:t>
      </w:r>
      <w:r w:rsidRPr="007B6B69">
        <w:rPr>
          <w:rStyle w:val="l5tlu1"/>
          <w:b w:val="0"/>
          <w:sz w:val="24"/>
          <w:szCs w:val="24"/>
        </w:rPr>
        <w:t>Normelor metodologice generale referitoare la exercitarea controlului financiar preventiv aprobate prin O 923/2014</w:t>
      </w:r>
      <w:r w:rsidRPr="007B6B69">
        <w:rPr>
          <w:b/>
        </w:rPr>
        <w:t xml:space="preserve"> </w:t>
      </w:r>
    </w:p>
    <w:p w:rsidR="00312C9A" w:rsidRPr="007B6B69" w:rsidRDefault="00312C9A" w:rsidP="00FB0C6A">
      <w:pPr>
        <w:pStyle w:val="ListParagraph"/>
        <w:numPr>
          <w:ilvl w:val="0"/>
          <w:numId w:val="17"/>
        </w:numPr>
        <w:spacing w:line="276" w:lineRule="auto"/>
        <w:ind w:left="1170"/>
        <w:jc w:val="both"/>
        <w:rPr>
          <w:rStyle w:val="l5tlu1"/>
          <w:b w:val="0"/>
          <w:bCs w:val="0"/>
          <w:sz w:val="24"/>
          <w:szCs w:val="24"/>
        </w:rPr>
      </w:pPr>
      <w:r w:rsidRPr="007B6B69">
        <w:t xml:space="preserve">Listele de verificare conform </w:t>
      </w:r>
      <w:r w:rsidRPr="007B6B69">
        <w:rPr>
          <w:rStyle w:val="l5tlu1"/>
          <w:b w:val="0"/>
          <w:sz w:val="24"/>
          <w:szCs w:val="24"/>
        </w:rPr>
        <w:t>Normelor metodologice generale referitoare la exercitarea controlului financiar preventiv aprobate prin O 923/2014</w:t>
      </w:r>
    </w:p>
    <w:p w:rsidR="00312C9A" w:rsidRPr="007B6B69" w:rsidRDefault="00312C9A" w:rsidP="00FB0C6A">
      <w:pPr>
        <w:pStyle w:val="ListParagraph"/>
        <w:numPr>
          <w:ilvl w:val="0"/>
          <w:numId w:val="17"/>
        </w:numPr>
        <w:spacing w:line="276" w:lineRule="auto"/>
        <w:ind w:left="990"/>
        <w:jc w:val="both"/>
      </w:pPr>
      <w:r w:rsidRPr="007B6B69">
        <w:rPr>
          <w:bCs/>
        </w:rPr>
        <w:t>Codul specific</w:t>
      </w:r>
      <w:r w:rsidRPr="007B6B69">
        <w:rPr>
          <w:bCs/>
          <w:u w:val="single"/>
        </w:rPr>
        <w:t xml:space="preserve"> </w:t>
      </w:r>
      <w:r w:rsidRPr="007B6B69">
        <w:rPr>
          <w:rStyle w:val="l5def17"/>
          <w:sz w:val="24"/>
          <w:szCs w:val="24"/>
        </w:rPr>
        <w:t>de norme profesionale pentru persoanele care exercită activitatea de control financiar preventiv propriu</w:t>
      </w:r>
    </w:p>
    <w:p w:rsidR="00312C9A" w:rsidRPr="007B6B69" w:rsidRDefault="00312C9A" w:rsidP="00FB0C6A">
      <w:pPr>
        <w:pStyle w:val="ListParagraph"/>
        <w:numPr>
          <w:ilvl w:val="0"/>
          <w:numId w:val="17"/>
        </w:numPr>
        <w:spacing w:line="276" w:lineRule="auto"/>
        <w:ind w:left="990"/>
        <w:jc w:val="both"/>
        <w:rPr>
          <w:rStyle w:val="l5def1"/>
          <w:sz w:val="24"/>
          <w:szCs w:val="24"/>
        </w:rPr>
      </w:pPr>
      <w:r w:rsidRPr="007B6B69">
        <w:rPr>
          <w:bCs/>
        </w:rPr>
        <w:t xml:space="preserve">Titlul II. </w:t>
      </w:r>
      <w:r w:rsidRPr="007B6B69">
        <w:rPr>
          <w:rStyle w:val="l5def1"/>
          <w:sz w:val="24"/>
          <w:szCs w:val="24"/>
        </w:rPr>
        <w:t>Execuția bugetelor de venituri și cheltuieli ale instituțiilor publice finanțate parțial din venituri proprii conform OMFP 720/2014</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Titlul VI. Dispoziții cu caracter general în execuția bugetelor de venituri si cheltuieli conform OMFP 720/2014</w:t>
      </w:r>
      <w:r w:rsidRPr="007B6B69">
        <w:t xml:space="preserve"> </w:t>
      </w:r>
    </w:p>
    <w:p w:rsidR="00312C9A" w:rsidRPr="007B6B69" w:rsidRDefault="00312C9A" w:rsidP="00FB0C6A">
      <w:pPr>
        <w:pStyle w:val="ListParagraph"/>
        <w:numPr>
          <w:ilvl w:val="0"/>
          <w:numId w:val="17"/>
        </w:numPr>
        <w:spacing w:line="276" w:lineRule="auto"/>
        <w:ind w:left="990"/>
        <w:jc w:val="both"/>
      </w:pPr>
      <w:r w:rsidRPr="007B6B69">
        <w:t xml:space="preserve">Glosar de termeni </w:t>
      </w:r>
      <w:r w:rsidRPr="007B6B69">
        <w:rPr>
          <w:color w:val="000000"/>
        </w:rPr>
        <w:t xml:space="preserve">conform Ordinul 600/2018 </w:t>
      </w:r>
      <w:r w:rsidRPr="007B6B69">
        <w:rPr>
          <w:bCs/>
          <w:color w:val="000000"/>
        </w:rPr>
        <w:t>privind aprobarea Codului controlului intern managerial al entităților publice </w:t>
      </w:r>
      <w:r w:rsidRPr="007B6B69">
        <w:rPr>
          <w:color w:val="000000"/>
        </w:rPr>
        <w:t xml:space="preserve"> </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Considerații generale privind conceptul de control intern managerial</w:t>
      </w:r>
      <w:r w:rsidRPr="007B6B69">
        <w:rPr>
          <w:color w:val="000000"/>
        </w:rPr>
        <w:t xml:space="preserve"> conform Ordinul 600/2018 </w:t>
      </w:r>
      <w:r w:rsidRPr="007B6B69">
        <w:rPr>
          <w:bCs/>
          <w:color w:val="000000"/>
        </w:rPr>
        <w:t>privind aprobarea Codului controlului intern managerial al entităților publice </w:t>
      </w:r>
      <w:r w:rsidRPr="007B6B69">
        <w:rPr>
          <w:color w:val="000000"/>
        </w:rPr>
        <w:t xml:space="preserve"> </w:t>
      </w:r>
    </w:p>
    <w:p w:rsidR="00312C9A" w:rsidRPr="007B6B69" w:rsidRDefault="00312C9A" w:rsidP="00FB0C6A">
      <w:pPr>
        <w:pStyle w:val="ListParagraph"/>
        <w:numPr>
          <w:ilvl w:val="0"/>
          <w:numId w:val="17"/>
        </w:numPr>
        <w:spacing w:line="276" w:lineRule="auto"/>
        <w:ind w:left="990"/>
        <w:jc w:val="both"/>
      </w:pPr>
      <w:r w:rsidRPr="007B6B69">
        <w:t>Scopul și definirea standardelor de control intern managerial</w:t>
      </w:r>
      <w:r w:rsidRPr="007B6B69">
        <w:rPr>
          <w:color w:val="000000"/>
        </w:rPr>
        <w:t xml:space="preserve"> conform Ordinul 600/2018 </w:t>
      </w:r>
      <w:r w:rsidRPr="007B6B69">
        <w:rPr>
          <w:bCs/>
          <w:color w:val="000000"/>
        </w:rPr>
        <w:t>privind aprobarea Codului controlului intern managerial al entităților publice </w:t>
      </w:r>
      <w:r w:rsidRPr="007B6B69">
        <w:rPr>
          <w:color w:val="000000"/>
        </w:rPr>
        <w:t xml:space="preserve"> </w:t>
      </w:r>
    </w:p>
    <w:p w:rsidR="00312C9A" w:rsidRPr="007B6B69" w:rsidRDefault="00312C9A" w:rsidP="00FB0C6A">
      <w:pPr>
        <w:pStyle w:val="ListParagraph"/>
        <w:numPr>
          <w:ilvl w:val="0"/>
          <w:numId w:val="17"/>
        </w:numPr>
        <w:spacing w:line="276" w:lineRule="auto"/>
        <w:ind w:left="990"/>
        <w:jc w:val="both"/>
      </w:pPr>
      <w:r w:rsidRPr="007B6B69">
        <w:t>Lista standardelor de control intern managerial la entitățile publice </w:t>
      </w:r>
      <w:r w:rsidRPr="007B6B69">
        <w:rPr>
          <w:color w:val="000000"/>
        </w:rPr>
        <w:t xml:space="preserve">conform O 600/2018 </w:t>
      </w:r>
    </w:p>
    <w:p w:rsidR="00312C9A" w:rsidRPr="007B6B69" w:rsidRDefault="00312C9A" w:rsidP="00FB0C6A">
      <w:pPr>
        <w:pStyle w:val="ListParagraph"/>
        <w:numPr>
          <w:ilvl w:val="0"/>
          <w:numId w:val="17"/>
        </w:numPr>
        <w:spacing w:line="276" w:lineRule="auto"/>
        <w:ind w:left="990"/>
        <w:jc w:val="both"/>
      </w:pPr>
      <w:r w:rsidRPr="007B6B69">
        <w:rPr>
          <w:color w:val="000000"/>
        </w:rPr>
        <w:t>Capitolul I, Secțiunea a 4-a – Domeniu de aplicare, conform Legii nr. 98/2016;</w:t>
      </w:r>
    </w:p>
    <w:p w:rsidR="00312C9A" w:rsidRPr="007B6B69" w:rsidRDefault="00312C9A" w:rsidP="00FB0C6A">
      <w:pPr>
        <w:pStyle w:val="ListParagraph"/>
        <w:numPr>
          <w:ilvl w:val="0"/>
          <w:numId w:val="17"/>
        </w:numPr>
        <w:spacing w:line="276" w:lineRule="auto"/>
        <w:ind w:left="990"/>
        <w:jc w:val="both"/>
      </w:pPr>
      <w:r w:rsidRPr="007B6B69">
        <w:rPr>
          <w:color w:val="000000"/>
        </w:rPr>
        <w:t xml:space="preserve">Capitolul I, Secțiunea a 8-a – Activități de achiziție centralizate </w:t>
      </w:r>
      <w:proofErr w:type="spellStart"/>
      <w:r w:rsidRPr="007B6B69">
        <w:rPr>
          <w:color w:val="000000"/>
        </w:rPr>
        <w:t>şi</w:t>
      </w:r>
      <w:proofErr w:type="spellEnd"/>
      <w:r w:rsidRPr="007B6B69">
        <w:rPr>
          <w:color w:val="000000"/>
        </w:rPr>
        <w:t xml:space="preserve"> achiziții comune ocazionale, conform Legii nr. 98/2016;</w:t>
      </w:r>
    </w:p>
    <w:p w:rsidR="00312C9A" w:rsidRPr="007B6B69" w:rsidRDefault="00312C9A" w:rsidP="00FB0C6A">
      <w:pPr>
        <w:pStyle w:val="ListParagraph"/>
        <w:numPr>
          <w:ilvl w:val="0"/>
          <w:numId w:val="17"/>
        </w:numPr>
        <w:spacing w:line="276" w:lineRule="auto"/>
        <w:ind w:left="990"/>
        <w:jc w:val="both"/>
      </w:pPr>
      <w:r w:rsidRPr="007B6B69">
        <w:rPr>
          <w:color w:val="000000"/>
        </w:rPr>
        <w:t>Capitolul II – Reguli generale de participare și desfășurare a procedurilor de atribuire, conform Legii nr. 98/2016;</w:t>
      </w:r>
    </w:p>
    <w:p w:rsidR="00312C9A" w:rsidRPr="007B6B69" w:rsidRDefault="00312C9A" w:rsidP="00FB0C6A">
      <w:pPr>
        <w:pStyle w:val="ListParagraph"/>
        <w:numPr>
          <w:ilvl w:val="0"/>
          <w:numId w:val="17"/>
        </w:numPr>
        <w:spacing w:line="276" w:lineRule="auto"/>
        <w:ind w:left="990"/>
        <w:jc w:val="both"/>
      </w:pPr>
      <w:r w:rsidRPr="007B6B69">
        <w:rPr>
          <w:color w:val="000000"/>
        </w:rPr>
        <w:t xml:space="preserve">Capitolul III – </w:t>
      </w:r>
      <w:r w:rsidRPr="007B6B69">
        <w:t>Modalități de atribuire</w:t>
      </w:r>
      <w:r w:rsidRPr="007B6B69">
        <w:rPr>
          <w:color w:val="000000"/>
        </w:rPr>
        <w:t>, conform Legii nr. 98/2016;</w:t>
      </w:r>
    </w:p>
    <w:p w:rsidR="00312C9A" w:rsidRPr="007B6B69" w:rsidRDefault="00312C9A" w:rsidP="00FB0C6A">
      <w:pPr>
        <w:pStyle w:val="ListParagraph"/>
        <w:numPr>
          <w:ilvl w:val="0"/>
          <w:numId w:val="17"/>
        </w:numPr>
        <w:spacing w:line="276" w:lineRule="auto"/>
        <w:ind w:left="990"/>
        <w:jc w:val="both"/>
      </w:pPr>
      <w:r w:rsidRPr="007B6B69">
        <w:rPr>
          <w:color w:val="000000"/>
        </w:rPr>
        <w:lastRenderedPageBreak/>
        <w:t xml:space="preserve">Capitolul IV – Organizarea si desfășurarea procedurii de atribuire, conform Legii nr. 98/2016;  </w:t>
      </w:r>
    </w:p>
    <w:p w:rsidR="00312C9A" w:rsidRPr="007B6B69" w:rsidRDefault="00312C9A" w:rsidP="00FB0C6A">
      <w:pPr>
        <w:pStyle w:val="ListParagraph"/>
        <w:numPr>
          <w:ilvl w:val="0"/>
          <w:numId w:val="17"/>
        </w:numPr>
        <w:spacing w:line="276" w:lineRule="auto"/>
        <w:ind w:left="990"/>
        <w:jc w:val="both"/>
      </w:pPr>
      <w:r w:rsidRPr="007B6B69">
        <w:rPr>
          <w:color w:val="000000"/>
        </w:rPr>
        <w:t>Capitolul I – Dispoziții generale si organizatorice, conform H.G. nr. 395/2016;</w:t>
      </w:r>
    </w:p>
    <w:p w:rsidR="00312C9A" w:rsidRPr="007B6B69" w:rsidRDefault="00312C9A" w:rsidP="00FB0C6A">
      <w:pPr>
        <w:pStyle w:val="ListParagraph"/>
        <w:numPr>
          <w:ilvl w:val="0"/>
          <w:numId w:val="17"/>
        </w:numPr>
        <w:spacing w:line="276" w:lineRule="auto"/>
        <w:ind w:left="990"/>
        <w:jc w:val="both"/>
      </w:pPr>
      <w:r w:rsidRPr="007B6B69">
        <w:rPr>
          <w:color w:val="000000"/>
        </w:rPr>
        <w:t>Capitolul II – Planificarea și pregătirea realizării achiziției publice, conform H.G. nr. 395/2016;</w:t>
      </w:r>
    </w:p>
    <w:p w:rsidR="00312C9A" w:rsidRPr="007B6B69" w:rsidRDefault="00312C9A" w:rsidP="00FB0C6A">
      <w:pPr>
        <w:pStyle w:val="ListParagraph"/>
        <w:numPr>
          <w:ilvl w:val="0"/>
          <w:numId w:val="17"/>
        </w:numPr>
        <w:spacing w:line="276" w:lineRule="auto"/>
        <w:ind w:left="990"/>
        <w:jc w:val="both"/>
      </w:pPr>
      <w:r w:rsidRPr="007B6B69">
        <w:rPr>
          <w:color w:val="000000"/>
        </w:rPr>
        <w:t>Capitolul III – Realizarea achiziției publice, conform H.G. nr. 395/2016;</w:t>
      </w:r>
    </w:p>
    <w:p w:rsidR="00312C9A" w:rsidRPr="007B6B69" w:rsidRDefault="00312C9A" w:rsidP="00FB0C6A">
      <w:pPr>
        <w:pStyle w:val="ListParagraph"/>
        <w:numPr>
          <w:ilvl w:val="0"/>
          <w:numId w:val="17"/>
        </w:numPr>
        <w:spacing w:line="276" w:lineRule="auto"/>
        <w:ind w:left="990"/>
        <w:jc w:val="both"/>
      </w:pPr>
      <w:r w:rsidRPr="007B6B69">
        <w:rPr>
          <w:color w:val="000000"/>
        </w:rPr>
        <w:t>Capitolul IV – Executarea contractului de achiziție publică/acordului-cadru, conform H.G. nr. 395/2016;</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Titlul II. Contractul individual de muncă</w:t>
      </w:r>
      <w:r w:rsidRPr="007B6B69">
        <w:rPr>
          <w:color w:val="000000"/>
        </w:rPr>
        <w:t xml:space="preserve"> conform L53/2003</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Titlul III. Timpul de muncă și timpul de odihnă</w:t>
      </w:r>
      <w:r w:rsidRPr="007B6B69">
        <w:t xml:space="preserve"> </w:t>
      </w:r>
      <w:r w:rsidRPr="007B6B69">
        <w:rPr>
          <w:color w:val="000000"/>
        </w:rPr>
        <w:t>conform L53/2003</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Titlul IV. Salarizarea</w:t>
      </w:r>
      <w:r w:rsidRPr="007B6B69">
        <w:rPr>
          <w:color w:val="000000"/>
        </w:rPr>
        <w:t xml:space="preserve"> conform L53/2003</w:t>
      </w:r>
    </w:p>
    <w:p w:rsidR="00312C9A" w:rsidRPr="007B6B69" w:rsidRDefault="00312C9A" w:rsidP="00FB0C6A">
      <w:pPr>
        <w:pStyle w:val="ListParagraph"/>
        <w:numPr>
          <w:ilvl w:val="0"/>
          <w:numId w:val="17"/>
        </w:numPr>
        <w:spacing w:line="276" w:lineRule="auto"/>
        <w:ind w:left="990"/>
        <w:jc w:val="both"/>
      </w:pPr>
      <w:r w:rsidRPr="007B6B69">
        <w:rPr>
          <w:rStyle w:val="l5def1"/>
          <w:sz w:val="24"/>
          <w:szCs w:val="24"/>
        </w:rPr>
        <w:t>Partea I. Titlul III. Principiile generale aplicabile administrației publice, conform OUG 57/2019</w:t>
      </w:r>
    </w:p>
    <w:p w:rsidR="00312C9A" w:rsidRPr="007B6B69" w:rsidRDefault="00312C9A" w:rsidP="00FB0C6A">
      <w:pPr>
        <w:pStyle w:val="ListParagraph"/>
        <w:numPr>
          <w:ilvl w:val="0"/>
          <w:numId w:val="17"/>
        </w:numPr>
        <w:spacing w:line="276" w:lineRule="auto"/>
        <w:ind w:left="990"/>
        <w:jc w:val="both"/>
      </w:pPr>
      <w:r w:rsidRPr="007B6B69">
        <w:t xml:space="preserve">Partea V. Titlul I. Capitolul I. Dispoziții generale, </w:t>
      </w:r>
      <w:r w:rsidRPr="007B6B69">
        <w:rPr>
          <w:rStyle w:val="l5def1"/>
          <w:sz w:val="24"/>
          <w:szCs w:val="24"/>
        </w:rPr>
        <w:t>conform OUG 57/2019</w:t>
      </w:r>
    </w:p>
    <w:p w:rsidR="00312C9A" w:rsidRPr="007B6B69" w:rsidRDefault="00312C9A" w:rsidP="00FB0C6A">
      <w:pPr>
        <w:pStyle w:val="ListParagraph"/>
        <w:numPr>
          <w:ilvl w:val="0"/>
          <w:numId w:val="17"/>
        </w:numPr>
        <w:spacing w:line="276" w:lineRule="auto"/>
        <w:ind w:left="990"/>
        <w:jc w:val="both"/>
      </w:pPr>
      <w:r w:rsidRPr="007B6B69">
        <w:t xml:space="preserve">Partea V. Titlul I. Capitolul II. Trecerea bunurilor în domeniul public, </w:t>
      </w:r>
      <w:r w:rsidRPr="007B6B69">
        <w:rPr>
          <w:rStyle w:val="l5def1"/>
          <w:sz w:val="24"/>
          <w:szCs w:val="24"/>
        </w:rPr>
        <w:t>conform OUG 57/2019</w:t>
      </w:r>
    </w:p>
    <w:p w:rsidR="00312C9A" w:rsidRPr="007B6B69" w:rsidRDefault="00312C9A" w:rsidP="00FB0C6A">
      <w:pPr>
        <w:pStyle w:val="ListParagraph"/>
        <w:numPr>
          <w:ilvl w:val="0"/>
          <w:numId w:val="17"/>
        </w:numPr>
        <w:spacing w:line="276" w:lineRule="auto"/>
        <w:ind w:left="990"/>
        <w:jc w:val="both"/>
      </w:pPr>
      <w:r w:rsidRPr="007B6B69">
        <w:t xml:space="preserve">Partea VI. Titlul I. Dispoziții generale, </w:t>
      </w:r>
      <w:r w:rsidRPr="007B6B69">
        <w:rPr>
          <w:rStyle w:val="l5def1"/>
          <w:sz w:val="24"/>
          <w:szCs w:val="24"/>
        </w:rPr>
        <w:t>conform OUG 57/2019</w:t>
      </w:r>
    </w:p>
    <w:p w:rsidR="00312C9A" w:rsidRPr="007B6B69" w:rsidRDefault="00312C9A" w:rsidP="00FB0C6A">
      <w:pPr>
        <w:pStyle w:val="ListParagraph"/>
        <w:numPr>
          <w:ilvl w:val="0"/>
          <w:numId w:val="17"/>
        </w:numPr>
        <w:spacing w:line="276" w:lineRule="auto"/>
        <w:ind w:left="990"/>
        <w:jc w:val="both"/>
      </w:pPr>
      <w:r w:rsidRPr="007B6B69">
        <w:t xml:space="preserve">Partea VI. Titlul III. Capitolul I. Prevederi generale aplicabile personalului contractual din autoritățile și instituțiile publice, </w:t>
      </w:r>
      <w:r w:rsidRPr="007B6B69">
        <w:rPr>
          <w:rStyle w:val="l5def1"/>
          <w:sz w:val="24"/>
          <w:szCs w:val="24"/>
        </w:rPr>
        <w:t>conform OUG 57/2019</w:t>
      </w:r>
    </w:p>
    <w:p w:rsidR="00312C9A" w:rsidRPr="007B6B69" w:rsidRDefault="00312C9A" w:rsidP="00FB0C6A">
      <w:pPr>
        <w:pStyle w:val="ListParagraph"/>
        <w:numPr>
          <w:ilvl w:val="0"/>
          <w:numId w:val="17"/>
        </w:numPr>
        <w:spacing w:line="276" w:lineRule="auto"/>
        <w:ind w:left="990"/>
        <w:jc w:val="both"/>
      </w:pPr>
      <w:r w:rsidRPr="007B6B69">
        <w:t xml:space="preserve">Partea VI. Titlul III. Capitolul III. Drepturi și obligații ale personalului contractual din administrația publică, precum și răspunderea acestuia, </w:t>
      </w:r>
      <w:r w:rsidRPr="007B6B69">
        <w:rPr>
          <w:rStyle w:val="l5def1"/>
          <w:sz w:val="24"/>
          <w:szCs w:val="24"/>
        </w:rPr>
        <w:t>conform OUG 57/2019</w:t>
      </w:r>
    </w:p>
    <w:p w:rsidR="00312C9A" w:rsidRPr="007B6B69" w:rsidRDefault="00312C9A" w:rsidP="00FB0C6A">
      <w:pPr>
        <w:pStyle w:val="ListParagraph"/>
        <w:spacing w:line="276" w:lineRule="auto"/>
        <w:ind w:left="1440"/>
        <w:jc w:val="both"/>
        <w:rPr>
          <w:highlight w:val="cyan"/>
        </w:rPr>
      </w:pPr>
    </w:p>
    <w:p w:rsidR="00312C9A" w:rsidRDefault="00312C9A"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7B6B69" w:rsidRDefault="007B6B69"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E90B10" w:rsidRDefault="00E90B10" w:rsidP="00FB0C6A">
      <w:pPr>
        <w:spacing w:line="360" w:lineRule="auto"/>
        <w:ind w:left="6480"/>
        <w:jc w:val="both"/>
        <w:rPr>
          <w:sz w:val="22"/>
          <w:szCs w:val="22"/>
        </w:rPr>
      </w:pPr>
    </w:p>
    <w:p w:rsidR="007B6B69" w:rsidRDefault="007B6B69" w:rsidP="00FB0C6A">
      <w:pPr>
        <w:spacing w:line="360" w:lineRule="auto"/>
        <w:ind w:left="6480"/>
        <w:jc w:val="both"/>
        <w:rPr>
          <w:sz w:val="22"/>
          <w:szCs w:val="22"/>
        </w:rPr>
      </w:pPr>
    </w:p>
    <w:p w:rsidR="00312C9A" w:rsidRDefault="00312C9A" w:rsidP="00FB0C6A">
      <w:pPr>
        <w:spacing w:line="276" w:lineRule="auto"/>
        <w:jc w:val="both"/>
        <w:rPr>
          <w:b/>
        </w:rPr>
      </w:pPr>
    </w:p>
    <w:p w:rsidR="00E90B10" w:rsidRPr="00FB0C6A" w:rsidRDefault="00E90B10" w:rsidP="00FB0C6A">
      <w:pPr>
        <w:spacing w:line="276" w:lineRule="auto"/>
        <w:jc w:val="both"/>
        <w:rPr>
          <w:sz w:val="22"/>
          <w:szCs w:val="22"/>
          <w:lang w:eastAsia="en-US"/>
        </w:rPr>
      </w:pPr>
    </w:p>
    <w:p w:rsidR="00312C9A" w:rsidRPr="00FB0C6A" w:rsidRDefault="00312C9A" w:rsidP="00FB0C6A">
      <w:pPr>
        <w:spacing w:line="276" w:lineRule="auto"/>
        <w:jc w:val="both"/>
        <w:rPr>
          <w:sz w:val="22"/>
          <w:szCs w:val="22"/>
          <w:lang w:eastAsia="en-US"/>
        </w:rPr>
      </w:pPr>
    </w:p>
    <w:p w:rsidR="00312C9A" w:rsidRPr="00FB0C6A" w:rsidRDefault="00312C9A" w:rsidP="00FB0C6A">
      <w:pPr>
        <w:spacing w:line="276" w:lineRule="auto"/>
        <w:jc w:val="both"/>
        <w:rPr>
          <w:sz w:val="22"/>
          <w:szCs w:val="22"/>
          <w:lang w:eastAsia="en-US"/>
        </w:rPr>
      </w:pPr>
    </w:p>
    <w:p w:rsidR="00312C9A" w:rsidRPr="007B6B69" w:rsidRDefault="00312C9A" w:rsidP="007B6B69">
      <w:pPr>
        <w:spacing w:line="276" w:lineRule="auto"/>
        <w:jc w:val="center"/>
        <w:rPr>
          <w:b/>
          <w:lang w:eastAsia="en-US"/>
        </w:rPr>
      </w:pPr>
      <w:r w:rsidRPr="007B6B69">
        <w:rPr>
          <w:b/>
          <w:lang w:eastAsia="en-US"/>
        </w:rPr>
        <w:t>BIBLIOGRAFIA</w:t>
      </w:r>
    </w:p>
    <w:p w:rsidR="00312C9A" w:rsidRPr="007B6B69" w:rsidRDefault="00312C9A" w:rsidP="007B6B69">
      <w:pPr>
        <w:jc w:val="center"/>
        <w:rPr>
          <w:b/>
          <w:lang w:eastAsia="en-US"/>
        </w:rPr>
      </w:pPr>
      <w:r w:rsidRPr="007B6B69">
        <w:rPr>
          <w:b/>
          <w:lang w:eastAsia="en-US"/>
        </w:rPr>
        <w:t>pentru concursul de șef serviciu economic din cadrul OCPI Cluj și de șef birou din cadrul OCPI Dolj, OCPI Vrancea, OCPI Satu Mare, OCPI Harghita și OCPI Brăila</w:t>
      </w:r>
    </w:p>
    <w:p w:rsidR="00312C9A" w:rsidRPr="00FB0C6A" w:rsidRDefault="00312C9A" w:rsidP="00FB0C6A">
      <w:pPr>
        <w:jc w:val="both"/>
        <w:rPr>
          <w:sz w:val="22"/>
          <w:szCs w:val="22"/>
          <w:lang w:eastAsia="en-US"/>
        </w:rPr>
      </w:pPr>
    </w:p>
    <w:p w:rsidR="00312C9A" w:rsidRPr="00FB0C6A" w:rsidRDefault="00312C9A" w:rsidP="00FB0C6A">
      <w:pPr>
        <w:jc w:val="both"/>
        <w:rPr>
          <w:sz w:val="22"/>
          <w:szCs w:val="22"/>
          <w:lang w:eastAsia="en-US"/>
        </w:rPr>
      </w:pPr>
    </w:p>
    <w:p w:rsidR="00312C9A" w:rsidRPr="007B6B69" w:rsidRDefault="00312C9A" w:rsidP="00FB0C6A">
      <w:pPr>
        <w:numPr>
          <w:ilvl w:val="0"/>
          <w:numId w:val="18"/>
        </w:numPr>
        <w:jc w:val="both"/>
        <w:rPr>
          <w:lang w:eastAsia="en-US"/>
        </w:rPr>
      </w:pPr>
      <w:r w:rsidRPr="007B6B69">
        <w:rPr>
          <w:lang w:eastAsia="en-US"/>
        </w:rPr>
        <w:t>Legea cadastrului și a publicității imobiliare nr. 7/1996, republicată, cu modificările și completările ulterioare;</w:t>
      </w:r>
    </w:p>
    <w:p w:rsidR="00312C9A" w:rsidRPr="007B6B69" w:rsidRDefault="00312C9A" w:rsidP="00FB0C6A">
      <w:pPr>
        <w:numPr>
          <w:ilvl w:val="0"/>
          <w:numId w:val="18"/>
        </w:numPr>
        <w:jc w:val="both"/>
        <w:rPr>
          <w:lang w:eastAsia="en-US"/>
        </w:rPr>
      </w:pPr>
      <w:r w:rsidRPr="007B6B69">
        <w:rPr>
          <w:lang w:eastAsia="en-US"/>
        </w:rPr>
        <w:t>H.G. nr. 294/2015 privind aprobarea Programului național de cadastru și carte funciara 2015-2023, cu modificările și completările ulterioare;</w:t>
      </w:r>
    </w:p>
    <w:p w:rsidR="00312C9A" w:rsidRPr="007B6B69" w:rsidRDefault="00312C9A" w:rsidP="00FB0C6A">
      <w:pPr>
        <w:numPr>
          <w:ilvl w:val="0"/>
          <w:numId w:val="18"/>
        </w:numPr>
        <w:jc w:val="both"/>
        <w:rPr>
          <w:lang w:eastAsia="en-US"/>
        </w:rPr>
      </w:pPr>
      <w:r w:rsidRPr="007B6B69">
        <w:rPr>
          <w:lang w:eastAsia="en-US"/>
        </w:rPr>
        <w:t xml:space="preserve">H.G. nr. 1288/2012 pentru aprobarea Regulamentului de organizare </w:t>
      </w:r>
      <w:proofErr w:type="spellStart"/>
      <w:r w:rsidRPr="007B6B69">
        <w:rPr>
          <w:lang w:eastAsia="en-US"/>
        </w:rPr>
        <w:t>şi</w:t>
      </w:r>
      <w:proofErr w:type="spellEnd"/>
      <w:r w:rsidRPr="007B6B69">
        <w:rPr>
          <w:lang w:eastAsia="en-US"/>
        </w:rPr>
        <w:t xml:space="preserve"> funcționare a Agenției Naționale de Cadastru și Publicitate Imobiliară, cu modificările și completările ulterioare;</w:t>
      </w:r>
    </w:p>
    <w:p w:rsidR="00312C9A" w:rsidRPr="007B6B69" w:rsidRDefault="00312C9A" w:rsidP="00FB0C6A">
      <w:pPr>
        <w:numPr>
          <w:ilvl w:val="0"/>
          <w:numId w:val="18"/>
        </w:numPr>
        <w:spacing w:line="276" w:lineRule="auto"/>
        <w:jc w:val="both"/>
        <w:rPr>
          <w:lang w:eastAsia="en-US"/>
        </w:rPr>
      </w:pPr>
      <w:r w:rsidRPr="007B6B69">
        <w:rPr>
          <w:lang w:eastAsia="en-US"/>
        </w:rPr>
        <w:t>Ordinul Directorului General al ANCPI nr. 1445/2016 privind aprobarea organigramei oficiilor de cadastru și publicitate imobiliară, a Centrului National de Cartografie, precum și a regulamentelor de organizare și funcționare ale acestora, cu modificările și completările ulterioare;</w:t>
      </w:r>
    </w:p>
    <w:p w:rsidR="00312C9A" w:rsidRPr="007B6B69" w:rsidRDefault="00312C9A" w:rsidP="00FB0C6A">
      <w:pPr>
        <w:numPr>
          <w:ilvl w:val="0"/>
          <w:numId w:val="18"/>
        </w:numPr>
        <w:spacing w:line="360" w:lineRule="auto"/>
        <w:jc w:val="both"/>
        <w:rPr>
          <w:lang w:eastAsia="en-US"/>
        </w:rPr>
      </w:pPr>
      <w:r w:rsidRPr="007B6B69">
        <w:rPr>
          <w:lang w:eastAsia="en-US"/>
        </w:rPr>
        <w:t>Legea nr. 227/2015 privind Codul fiscal  cu modificările și completările ulterioare;</w:t>
      </w:r>
    </w:p>
    <w:p w:rsidR="00312C9A" w:rsidRPr="007B6B69" w:rsidRDefault="00312C9A" w:rsidP="00FB0C6A">
      <w:pPr>
        <w:numPr>
          <w:ilvl w:val="0"/>
          <w:numId w:val="18"/>
        </w:numPr>
        <w:spacing w:line="276" w:lineRule="auto"/>
        <w:jc w:val="both"/>
        <w:rPr>
          <w:lang w:eastAsia="en-US"/>
        </w:rPr>
      </w:pPr>
      <w:r w:rsidRPr="007B6B69">
        <w:rPr>
          <w:lang w:eastAsia="en-US"/>
        </w:rPr>
        <w:t>Legea nr.500/2002 privind finanțele publice, cu modificările și completările ulterioare;</w:t>
      </w:r>
    </w:p>
    <w:p w:rsidR="00312C9A" w:rsidRPr="007B6B69" w:rsidRDefault="00312C9A" w:rsidP="00FB0C6A">
      <w:pPr>
        <w:pStyle w:val="ListParagraph"/>
        <w:numPr>
          <w:ilvl w:val="0"/>
          <w:numId w:val="18"/>
        </w:numPr>
        <w:jc w:val="both"/>
      </w:pPr>
      <w:r w:rsidRPr="007B6B69">
        <w:t>O.M.F.P. nr.1917/2005 pentru aprobarea Normelor metodologice privind organizarea și conducerea contabilității instituțiilor publice, Planul de conturi pentru instituțiile publice și instrucțiunile de aplicare a acestuia, cu modificările și completările ulterioare;</w:t>
      </w:r>
    </w:p>
    <w:p w:rsidR="00312C9A" w:rsidRPr="007B6B69" w:rsidRDefault="00312C9A" w:rsidP="00FB0C6A">
      <w:pPr>
        <w:pStyle w:val="ListParagraph"/>
        <w:numPr>
          <w:ilvl w:val="0"/>
          <w:numId w:val="18"/>
        </w:numPr>
        <w:jc w:val="both"/>
      </w:pPr>
      <w:r w:rsidRPr="007B6B69">
        <w:t>O.M.F.P. nr.1792/2002 pentru aprobarea Normelor metodologice privind angajarea, lichidarea, ordonanțarea și plata cheltuielilor instituțiilor publice, precum și organizarea, evidenta și raportarea angajamentelor bugetare și legale, cu modificările și completările ulterioare;</w:t>
      </w:r>
    </w:p>
    <w:p w:rsidR="00312C9A" w:rsidRPr="007B6B69" w:rsidRDefault="00312C9A" w:rsidP="00FB0C6A">
      <w:pPr>
        <w:numPr>
          <w:ilvl w:val="0"/>
          <w:numId w:val="18"/>
        </w:numPr>
        <w:spacing w:line="276" w:lineRule="auto"/>
        <w:jc w:val="both"/>
        <w:rPr>
          <w:lang w:eastAsia="en-US"/>
        </w:rPr>
      </w:pPr>
      <w:r w:rsidRPr="007B6B69">
        <w:rPr>
          <w:lang w:eastAsia="en-US"/>
        </w:rPr>
        <w:t xml:space="preserve">Ordonanța nr.119/1999 privind controlul intern/managerial și controlul financiar preventiv propriu, republicată, </w:t>
      </w:r>
      <w:r w:rsidRPr="007B6B69">
        <w:t>cu modificările și completările ulterioare;</w:t>
      </w:r>
    </w:p>
    <w:p w:rsidR="00312C9A" w:rsidRPr="007B6B69" w:rsidRDefault="00312C9A" w:rsidP="00FB0C6A">
      <w:pPr>
        <w:numPr>
          <w:ilvl w:val="0"/>
          <w:numId w:val="18"/>
        </w:numPr>
        <w:jc w:val="both"/>
        <w:rPr>
          <w:lang w:eastAsia="en-US"/>
        </w:rPr>
      </w:pPr>
      <w:r w:rsidRPr="007B6B69">
        <w:rPr>
          <w:lang w:eastAsia="en-US"/>
        </w:rPr>
        <w:t>O.M.F.P. nr. 923/2014 pentru aprobarea Normelor metodologice generale referitoare la exercitarea controlului financiar preventiv și a Codului specific de norme profesionale pentru persoanele care desfășoară activitatea de control financiar preventiv propriu, republicat, cu modificările și completările ulterioare;</w:t>
      </w:r>
    </w:p>
    <w:p w:rsidR="00312C9A" w:rsidRPr="007B6B69" w:rsidRDefault="00312C9A" w:rsidP="00FB0C6A">
      <w:pPr>
        <w:pStyle w:val="ListParagraph"/>
        <w:numPr>
          <w:ilvl w:val="0"/>
          <w:numId w:val="18"/>
        </w:numPr>
        <w:jc w:val="both"/>
      </w:pPr>
      <w:r w:rsidRPr="007B6B69">
        <w:t>O.M.F.P. nr. 720/2014 pentru aprobarea Normelor metodologice privind execuția bugetelor de venituri și cheltuieli ale instituțiilor publice autonome, instituțiilor publice finanțate integral sau parțial din venituri proprii și activităților finanțate integral din venituri proprii, inclusiv a bugetelor creditelor interne, bugetelor creditelor externe, bugetelor fondurilor externe nerambursabile, bugetelor fondului de risc și bugetelor privind activitatea de privatizare, gestionate de instituțiile publice, indiferent de modalitatea de organizare și finanțare a acestora, cu modificările și completările ulterioare.</w:t>
      </w:r>
    </w:p>
    <w:p w:rsidR="00312C9A" w:rsidRPr="007B6B69" w:rsidRDefault="00312C9A" w:rsidP="00FB0C6A">
      <w:pPr>
        <w:pStyle w:val="ListParagraph"/>
        <w:numPr>
          <w:ilvl w:val="0"/>
          <w:numId w:val="18"/>
        </w:numPr>
        <w:jc w:val="both"/>
      </w:pPr>
      <w:r w:rsidRPr="007B6B69">
        <w:t xml:space="preserve">Ordinul nr. 600/2018 privind aprobarea Codului controlului intern managerial al entităților publice  </w:t>
      </w:r>
    </w:p>
    <w:p w:rsidR="00312C9A" w:rsidRPr="007B6B69" w:rsidRDefault="00312C9A" w:rsidP="00FB0C6A">
      <w:pPr>
        <w:numPr>
          <w:ilvl w:val="0"/>
          <w:numId w:val="18"/>
        </w:numPr>
        <w:jc w:val="both"/>
        <w:rPr>
          <w:lang w:eastAsia="en-US"/>
        </w:rPr>
      </w:pPr>
      <w:r w:rsidRPr="007B6B69">
        <w:rPr>
          <w:lang w:eastAsia="en-US"/>
        </w:rPr>
        <w:lastRenderedPageBreak/>
        <w:t>Legea nr.98/2016 privind achizițiile publice, cu modificările si completările ulterioare;</w:t>
      </w:r>
    </w:p>
    <w:p w:rsidR="00312C9A" w:rsidRPr="007B6B69" w:rsidRDefault="00312C9A" w:rsidP="00FB0C6A">
      <w:pPr>
        <w:numPr>
          <w:ilvl w:val="0"/>
          <w:numId w:val="18"/>
        </w:numPr>
        <w:jc w:val="both"/>
        <w:rPr>
          <w:lang w:eastAsia="en-US"/>
        </w:rPr>
      </w:pPr>
      <w:r w:rsidRPr="007B6B69">
        <w:rPr>
          <w:lang w:eastAsia="en-US"/>
        </w:rPr>
        <w:t>Hotărârea Guvernului nr. 395/2016 pentru aprobarea Normelor metodologice de aplicare a prevederilor referitoare la atribuirea contractului de achiziție publică/acordului-cadru din legea nr.98/2016 privind achizițiile publice, cu modificările si completările ulterioare;</w:t>
      </w:r>
    </w:p>
    <w:p w:rsidR="00312C9A" w:rsidRPr="007B6B69" w:rsidRDefault="00312C9A" w:rsidP="00FB0C6A">
      <w:pPr>
        <w:numPr>
          <w:ilvl w:val="0"/>
          <w:numId w:val="18"/>
        </w:numPr>
        <w:jc w:val="both"/>
        <w:rPr>
          <w:lang w:eastAsia="en-US"/>
        </w:rPr>
      </w:pPr>
      <w:r w:rsidRPr="007B6B69">
        <w:rPr>
          <w:lang w:eastAsia="en-US"/>
        </w:rPr>
        <w:t>Legea nr.53/2003 privind Codul Muncii, cu modificările și completările ulterioare;</w:t>
      </w:r>
    </w:p>
    <w:p w:rsidR="00312C9A" w:rsidRPr="007B6B69" w:rsidRDefault="00312C9A" w:rsidP="00FB0C6A">
      <w:pPr>
        <w:numPr>
          <w:ilvl w:val="0"/>
          <w:numId w:val="18"/>
        </w:numPr>
        <w:jc w:val="both"/>
        <w:rPr>
          <w:lang w:eastAsia="en-US"/>
        </w:rPr>
      </w:pPr>
      <w:r w:rsidRPr="007B6B69">
        <w:rPr>
          <w:lang w:eastAsia="en-US"/>
        </w:rPr>
        <w:t>Legea contabilității nr.82/1991, republicată, cu modificările și completările ulterioare;</w:t>
      </w:r>
    </w:p>
    <w:p w:rsidR="00312C9A" w:rsidRPr="007B6B69" w:rsidRDefault="00312C9A" w:rsidP="00FB0C6A">
      <w:pPr>
        <w:numPr>
          <w:ilvl w:val="0"/>
          <w:numId w:val="18"/>
        </w:numPr>
        <w:jc w:val="both"/>
        <w:rPr>
          <w:lang w:eastAsia="en-US"/>
        </w:rPr>
      </w:pPr>
      <w:r w:rsidRPr="007B6B69">
        <w:rPr>
          <w:lang w:eastAsia="en-US"/>
        </w:rPr>
        <w:t>Ordonanța de urgență nr. 57/2019 privind Codul administrativ;</w:t>
      </w: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Pr="00FB0C6A" w:rsidRDefault="00312C9A" w:rsidP="00FB0C6A">
      <w:pPr>
        <w:spacing w:line="480" w:lineRule="auto"/>
        <w:jc w:val="both"/>
        <w:rPr>
          <w:sz w:val="22"/>
          <w:szCs w:val="22"/>
          <w:lang w:eastAsia="en-US"/>
        </w:rPr>
      </w:pPr>
    </w:p>
    <w:p w:rsidR="00312C9A" w:rsidRDefault="00312C9A"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7B6B69" w:rsidRDefault="007B6B69" w:rsidP="00FB0C6A">
      <w:pPr>
        <w:pStyle w:val="ListParagraph"/>
        <w:spacing w:line="276" w:lineRule="auto"/>
        <w:ind w:left="1440"/>
        <w:jc w:val="both"/>
        <w:rPr>
          <w:sz w:val="22"/>
          <w:szCs w:val="22"/>
          <w:highlight w:val="cyan"/>
        </w:rPr>
      </w:pPr>
    </w:p>
    <w:p w:rsidR="00F334D5" w:rsidRDefault="00F334D5" w:rsidP="00FB0C6A">
      <w:pPr>
        <w:jc w:val="both"/>
        <w:rPr>
          <w:sz w:val="22"/>
          <w:szCs w:val="22"/>
        </w:rPr>
      </w:pPr>
    </w:p>
    <w:p w:rsidR="00E90B10" w:rsidRPr="00FB0C6A" w:rsidRDefault="00E90B10" w:rsidP="00FB0C6A">
      <w:pPr>
        <w:jc w:val="both"/>
        <w:rPr>
          <w:sz w:val="22"/>
          <w:szCs w:val="22"/>
        </w:rPr>
      </w:pPr>
      <w:bookmarkStart w:id="0" w:name="_GoBack"/>
      <w:bookmarkEnd w:id="0"/>
    </w:p>
    <w:sectPr w:rsidR="00E90B10" w:rsidRPr="00FB0C6A" w:rsidSect="00587B66">
      <w:headerReference w:type="default" r:id="rId7"/>
      <w:footerReference w:type="default" r:id="rId8"/>
      <w:pgSz w:w="11906" w:h="16838" w:code="9"/>
      <w:pgMar w:top="346" w:right="851" w:bottom="431" w:left="544" w:header="142" w:footer="284" w:gutter="57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C15" w:rsidRDefault="00686C15">
      <w:r>
        <w:separator/>
      </w:r>
    </w:p>
  </w:endnote>
  <w:endnote w:type="continuationSeparator" w:id="0">
    <w:p w:rsidR="00686C15" w:rsidRDefault="00686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26898745" wp14:editId="05172368">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Pr="009B1CC5">
              <w:rPr>
                <w:sz w:val="16"/>
                <w:szCs w:val="16"/>
              </w:rPr>
              <w:t xml:space="preserve"> </w:t>
            </w:r>
            <w:proofErr w:type="spellStart"/>
            <w:r w:rsidRPr="009B1CC5">
              <w:rPr>
                <w:sz w:val="16"/>
                <w:szCs w:val="16"/>
              </w:rPr>
              <w:t>Bucureşti</w:t>
            </w:r>
            <w:proofErr w:type="spellEnd"/>
            <w:r w:rsidRPr="009B1CC5">
              <w:rPr>
                <w:sz w:val="16"/>
                <w:szCs w:val="16"/>
              </w:rPr>
              <w:t xml:space="preserve">,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C15" w:rsidRDefault="00686C15">
      <w:r>
        <w:separator/>
      </w:r>
    </w:p>
  </w:footnote>
  <w:footnote w:type="continuationSeparator" w:id="0">
    <w:p w:rsidR="00686C15" w:rsidRDefault="00686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13A86">
    <w:pPr>
      <w:pStyle w:val="Header"/>
      <w:tabs>
        <w:tab w:val="clear" w:pos="9072"/>
        <w:tab w:val="left" w:pos="2910"/>
        <w:tab w:val="right" w:pos="9639"/>
      </w:tabs>
    </w:pPr>
    <w:r>
      <w:rPr>
        <w:noProof/>
        <w:lang w:val="en-US" w:eastAsia="en-US"/>
      </w:rPr>
      <w:t xml:space="preserve"> </w:t>
    </w:r>
    <w:r>
      <w:rPr>
        <w:noProof/>
        <w:lang w:val="en-US" w:eastAsia="en-US"/>
      </w:rPr>
      <w:tab/>
    </w:r>
    <w:r w:rsidR="00DD7B65">
      <w:rPr>
        <w:noProof/>
        <w:lang w:val="en-US" w:eastAsia="en-US"/>
      </w:rPr>
      <w:drawing>
        <wp:inline distT="0" distB="0" distL="0" distR="0" wp14:anchorId="5C2847A8" wp14:editId="1051E74E">
          <wp:extent cx="6123940" cy="1209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3940" cy="1209675"/>
                  </a:xfrm>
                  <a:prstGeom prst="rect">
                    <a:avLst/>
                  </a:prstGeom>
                  <a:noFill/>
                </pic:spPr>
              </pic:pic>
            </a:graphicData>
          </a:graphic>
        </wp:inline>
      </w:drawing>
    </w:r>
    <w:r w:rsidR="00113A86">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66AF3"/>
    <w:multiLevelType w:val="hybridMultilevel"/>
    <w:tmpl w:val="249612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0A72DB"/>
    <w:multiLevelType w:val="hybridMultilevel"/>
    <w:tmpl w:val="EB20EC9A"/>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3"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3BA4AD9"/>
    <w:multiLevelType w:val="hybridMultilevel"/>
    <w:tmpl w:val="17AC68D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2"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3"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6"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BB0693E"/>
    <w:multiLevelType w:val="hybridMultilevel"/>
    <w:tmpl w:val="065C38F6"/>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abstractNumId w:val="8"/>
  </w:num>
  <w:num w:numId="2">
    <w:abstractNumId w:val="16"/>
  </w:num>
  <w:num w:numId="3">
    <w:abstractNumId w:val="5"/>
  </w:num>
  <w:num w:numId="4">
    <w:abstractNumId w:val="13"/>
  </w:num>
  <w:num w:numId="5">
    <w:abstractNumId w:val="15"/>
  </w:num>
  <w:num w:numId="6">
    <w:abstractNumId w:val="6"/>
  </w:num>
  <w:num w:numId="7">
    <w:abstractNumId w:val="12"/>
  </w:num>
  <w:num w:numId="8">
    <w:abstractNumId w:val="11"/>
  </w:num>
  <w:num w:numId="9">
    <w:abstractNumId w:val="3"/>
  </w:num>
  <w:num w:numId="10">
    <w:abstractNumId w:val="7"/>
  </w:num>
  <w:num w:numId="11">
    <w:abstractNumId w:val="4"/>
  </w:num>
  <w:num w:numId="12">
    <w:abstractNumId w:val="0"/>
  </w:num>
  <w:num w:numId="13">
    <w:abstractNumId w:val="9"/>
  </w:num>
  <w:num w:numId="14">
    <w:abstractNumId w:val="14"/>
  </w:num>
  <w:num w:numId="15">
    <w:abstractNumId w:val="17"/>
  </w:num>
  <w:num w:numId="16">
    <w:abstractNumId w:val="2"/>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091E"/>
    <w:rsid w:val="00011A06"/>
    <w:rsid w:val="000160A2"/>
    <w:rsid w:val="000207E1"/>
    <w:rsid w:val="00023D42"/>
    <w:rsid w:val="000262D2"/>
    <w:rsid w:val="000269E9"/>
    <w:rsid w:val="00031208"/>
    <w:rsid w:val="00034436"/>
    <w:rsid w:val="000359C1"/>
    <w:rsid w:val="000362C5"/>
    <w:rsid w:val="00037A9B"/>
    <w:rsid w:val="00040F31"/>
    <w:rsid w:val="0004137A"/>
    <w:rsid w:val="0004271C"/>
    <w:rsid w:val="00047C91"/>
    <w:rsid w:val="00052473"/>
    <w:rsid w:val="0005331C"/>
    <w:rsid w:val="000564A7"/>
    <w:rsid w:val="00062703"/>
    <w:rsid w:val="0006431E"/>
    <w:rsid w:val="00065D48"/>
    <w:rsid w:val="00077BE6"/>
    <w:rsid w:val="00081455"/>
    <w:rsid w:val="000828C8"/>
    <w:rsid w:val="000830E8"/>
    <w:rsid w:val="00086AD9"/>
    <w:rsid w:val="00091D3F"/>
    <w:rsid w:val="000968CA"/>
    <w:rsid w:val="000A4B34"/>
    <w:rsid w:val="000B2D4D"/>
    <w:rsid w:val="000B7C5E"/>
    <w:rsid w:val="000C282D"/>
    <w:rsid w:val="000C31BB"/>
    <w:rsid w:val="000D2B31"/>
    <w:rsid w:val="000D60D7"/>
    <w:rsid w:val="000D7432"/>
    <w:rsid w:val="000F3DCC"/>
    <w:rsid w:val="000F7004"/>
    <w:rsid w:val="000F7D5B"/>
    <w:rsid w:val="0010098E"/>
    <w:rsid w:val="00101EC2"/>
    <w:rsid w:val="001102B6"/>
    <w:rsid w:val="00113A86"/>
    <w:rsid w:val="00123932"/>
    <w:rsid w:val="00127030"/>
    <w:rsid w:val="001302A0"/>
    <w:rsid w:val="0013078A"/>
    <w:rsid w:val="001350C4"/>
    <w:rsid w:val="001366E2"/>
    <w:rsid w:val="00136B8B"/>
    <w:rsid w:val="001437B7"/>
    <w:rsid w:val="001450A6"/>
    <w:rsid w:val="001452B4"/>
    <w:rsid w:val="001537EE"/>
    <w:rsid w:val="0015430A"/>
    <w:rsid w:val="00155070"/>
    <w:rsid w:val="00156659"/>
    <w:rsid w:val="00156F3C"/>
    <w:rsid w:val="00163C1D"/>
    <w:rsid w:val="001665BD"/>
    <w:rsid w:val="00166761"/>
    <w:rsid w:val="001669E4"/>
    <w:rsid w:val="00167BAE"/>
    <w:rsid w:val="001730F6"/>
    <w:rsid w:val="0018657E"/>
    <w:rsid w:val="001A4774"/>
    <w:rsid w:val="001A49E2"/>
    <w:rsid w:val="001A588B"/>
    <w:rsid w:val="001A7A78"/>
    <w:rsid w:val="001C0266"/>
    <w:rsid w:val="001D2680"/>
    <w:rsid w:val="001D40C8"/>
    <w:rsid w:val="001D4B91"/>
    <w:rsid w:val="001D6A54"/>
    <w:rsid w:val="001E3673"/>
    <w:rsid w:val="002042BF"/>
    <w:rsid w:val="00205820"/>
    <w:rsid w:val="0021455C"/>
    <w:rsid w:val="00217E6B"/>
    <w:rsid w:val="0022071F"/>
    <w:rsid w:val="00227E50"/>
    <w:rsid w:val="00235F93"/>
    <w:rsid w:val="00236668"/>
    <w:rsid w:val="0023714A"/>
    <w:rsid w:val="002379A2"/>
    <w:rsid w:val="002412F7"/>
    <w:rsid w:val="0024163E"/>
    <w:rsid w:val="0024665B"/>
    <w:rsid w:val="00247C0E"/>
    <w:rsid w:val="0025027F"/>
    <w:rsid w:val="002503FC"/>
    <w:rsid w:val="00252BDC"/>
    <w:rsid w:val="002611F1"/>
    <w:rsid w:val="002612E1"/>
    <w:rsid w:val="00263E17"/>
    <w:rsid w:val="00264764"/>
    <w:rsid w:val="00266D8A"/>
    <w:rsid w:val="00270E6D"/>
    <w:rsid w:val="0027228A"/>
    <w:rsid w:val="0027644E"/>
    <w:rsid w:val="002769ED"/>
    <w:rsid w:val="00276D82"/>
    <w:rsid w:val="00277000"/>
    <w:rsid w:val="002808CB"/>
    <w:rsid w:val="0028586B"/>
    <w:rsid w:val="00287B1A"/>
    <w:rsid w:val="00292B8D"/>
    <w:rsid w:val="0029396B"/>
    <w:rsid w:val="00295C33"/>
    <w:rsid w:val="002A1697"/>
    <w:rsid w:val="002A3F19"/>
    <w:rsid w:val="002B4AB7"/>
    <w:rsid w:val="002B59AC"/>
    <w:rsid w:val="002B5AF2"/>
    <w:rsid w:val="002B7727"/>
    <w:rsid w:val="002C75C2"/>
    <w:rsid w:val="002D19E0"/>
    <w:rsid w:val="002D745E"/>
    <w:rsid w:val="002E00FE"/>
    <w:rsid w:val="002E4545"/>
    <w:rsid w:val="002F337F"/>
    <w:rsid w:val="002F6EB7"/>
    <w:rsid w:val="003017A6"/>
    <w:rsid w:val="0030308A"/>
    <w:rsid w:val="0030580D"/>
    <w:rsid w:val="00307F74"/>
    <w:rsid w:val="00312940"/>
    <w:rsid w:val="00312C9A"/>
    <w:rsid w:val="00317DC8"/>
    <w:rsid w:val="00324BD4"/>
    <w:rsid w:val="0033220C"/>
    <w:rsid w:val="00340937"/>
    <w:rsid w:val="0034117A"/>
    <w:rsid w:val="00341791"/>
    <w:rsid w:val="00347291"/>
    <w:rsid w:val="003600E2"/>
    <w:rsid w:val="00360B1F"/>
    <w:rsid w:val="00367750"/>
    <w:rsid w:val="0038019D"/>
    <w:rsid w:val="0038677F"/>
    <w:rsid w:val="00392491"/>
    <w:rsid w:val="00392B4A"/>
    <w:rsid w:val="003947D3"/>
    <w:rsid w:val="00395D52"/>
    <w:rsid w:val="003A099E"/>
    <w:rsid w:val="003A234B"/>
    <w:rsid w:val="003A451A"/>
    <w:rsid w:val="003B36CB"/>
    <w:rsid w:val="003C24EC"/>
    <w:rsid w:val="003D108A"/>
    <w:rsid w:val="003D496B"/>
    <w:rsid w:val="003F5E7B"/>
    <w:rsid w:val="003F70C4"/>
    <w:rsid w:val="003F7B0F"/>
    <w:rsid w:val="0040002F"/>
    <w:rsid w:val="00400494"/>
    <w:rsid w:val="00402708"/>
    <w:rsid w:val="0041757D"/>
    <w:rsid w:val="00420870"/>
    <w:rsid w:val="00422BF3"/>
    <w:rsid w:val="00426F36"/>
    <w:rsid w:val="00437FDE"/>
    <w:rsid w:val="00440836"/>
    <w:rsid w:val="00442F55"/>
    <w:rsid w:val="00452989"/>
    <w:rsid w:val="00453A87"/>
    <w:rsid w:val="00453B62"/>
    <w:rsid w:val="00463A2E"/>
    <w:rsid w:val="0046419D"/>
    <w:rsid w:val="0046434B"/>
    <w:rsid w:val="00464445"/>
    <w:rsid w:val="00464FD8"/>
    <w:rsid w:val="00465CA8"/>
    <w:rsid w:val="00467F93"/>
    <w:rsid w:val="0048316A"/>
    <w:rsid w:val="00494A65"/>
    <w:rsid w:val="00495119"/>
    <w:rsid w:val="004A4ED5"/>
    <w:rsid w:val="004B124D"/>
    <w:rsid w:val="004B379F"/>
    <w:rsid w:val="004B5BF3"/>
    <w:rsid w:val="004C0075"/>
    <w:rsid w:val="004D1E82"/>
    <w:rsid w:val="004D732B"/>
    <w:rsid w:val="004E15DF"/>
    <w:rsid w:val="004F1266"/>
    <w:rsid w:val="004F330A"/>
    <w:rsid w:val="004F62DD"/>
    <w:rsid w:val="00501AE3"/>
    <w:rsid w:val="00507592"/>
    <w:rsid w:val="005259CE"/>
    <w:rsid w:val="00531C93"/>
    <w:rsid w:val="00541ADE"/>
    <w:rsid w:val="00551DE6"/>
    <w:rsid w:val="005547B6"/>
    <w:rsid w:val="005654A4"/>
    <w:rsid w:val="005700DF"/>
    <w:rsid w:val="0057128D"/>
    <w:rsid w:val="00587B66"/>
    <w:rsid w:val="0059792A"/>
    <w:rsid w:val="005B57F0"/>
    <w:rsid w:val="005B74CC"/>
    <w:rsid w:val="005D13CA"/>
    <w:rsid w:val="005D323D"/>
    <w:rsid w:val="005D577B"/>
    <w:rsid w:val="005E2581"/>
    <w:rsid w:val="005F10FD"/>
    <w:rsid w:val="005F3D15"/>
    <w:rsid w:val="006007C7"/>
    <w:rsid w:val="00601DA7"/>
    <w:rsid w:val="006072C5"/>
    <w:rsid w:val="00607E99"/>
    <w:rsid w:val="00610397"/>
    <w:rsid w:val="0061039C"/>
    <w:rsid w:val="00610717"/>
    <w:rsid w:val="00612019"/>
    <w:rsid w:val="006130FF"/>
    <w:rsid w:val="006136FA"/>
    <w:rsid w:val="00614DB5"/>
    <w:rsid w:val="00621801"/>
    <w:rsid w:val="00624295"/>
    <w:rsid w:val="00624671"/>
    <w:rsid w:val="00631D37"/>
    <w:rsid w:val="00637CFE"/>
    <w:rsid w:val="00641387"/>
    <w:rsid w:val="00641E54"/>
    <w:rsid w:val="00650732"/>
    <w:rsid w:val="00660B45"/>
    <w:rsid w:val="00675549"/>
    <w:rsid w:val="00681EA6"/>
    <w:rsid w:val="00682BAB"/>
    <w:rsid w:val="00686C15"/>
    <w:rsid w:val="006873E5"/>
    <w:rsid w:val="0069111D"/>
    <w:rsid w:val="006942AF"/>
    <w:rsid w:val="0069717B"/>
    <w:rsid w:val="006974D6"/>
    <w:rsid w:val="00697D78"/>
    <w:rsid w:val="006A27D4"/>
    <w:rsid w:val="006A7360"/>
    <w:rsid w:val="006B4BFE"/>
    <w:rsid w:val="006B798D"/>
    <w:rsid w:val="006C06EE"/>
    <w:rsid w:val="006C08F4"/>
    <w:rsid w:val="006C1A18"/>
    <w:rsid w:val="006D31A4"/>
    <w:rsid w:val="006D6610"/>
    <w:rsid w:val="006D772C"/>
    <w:rsid w:val="006E3702"/>
    <w:rsid w:val="006E489C"/>
    <w:rsid w:val="006E7985"/>
    <w:rsid w:val="006F06DE"/>
    <w:rsid w:val="006F0AC5"/>
    <w:rsid w:val="006F374D"/>
    <w:rsid w:val="006F7B6E"/>
    <w:rsid w:val="00730799"/>
    <w:rsid w:val="00734661"/>
    <w:rsid w:val="00745016"/>
    <w:rsid w:val="007458BC"/>
    <w:rsid w:val="007471C9"/>
    <w:rsid w:val="0074734C"/>
    <w:rsid w:val="0075082F"/>
    <w:rsid w:val="00752B5C"/>
    <w:rsid w:val="0075512D"/>
    <w:rsid w:val="00755CE7"/>
    <w:rsid w:val="00767AFC"/>
    <w:rsid w:val="007764CA"/>
    <w:rsid w:val="00780921"/>
    <w:rsid w:val="00785D36"/>
    <w:rsid w:val="00786C39"/>
    <w:rsid w:val="00792690"/>
    <w:rsid w:val="00792EE5"/>
    <w:rsid w:val="00793598"/>
    <w:rsid w:val="007937DE"/>
    <w:rsid w:val="007A03B4"/>
    <w:rsid w:val="007A445C"/>
    <w:rsid w:val="007B6B69"/>
    <w:rsid w:val="007C2EB2"/>
    <w:rsid w:val="007C4515"/>
    <w:rsid w:val="007C6EB3"/>
    <w:rsid w:val="007D391D"/>
    <w:rsid w:val="007D7270"/>
    <w:rsid w:val="007E3148"/>
    <w:rsid w:val="007E35C6"/>
    <w:rsid w:val="007F12F0"/>
    <w:rsid w:val="007F60E0"/>
    <w:rsid w:val="0080440B"/>
    <w:rsid w:val="00804B2E"/>
    <w:rsid w:val="00807788"/>
    <w:rsid w:val="00811A91"/>
    <w:rsid w:val="008221CB"/>
    <w:rsid w:val="0082602F"/>
    <w:rsid w:val="00831ADB"/>
    <w:rsid w:val="00833ADA"/>
    <w:rsid w:val="00833F11"/>
    <w:rsid w:val="00834649"/>
    <w:rsid w:val="00835C05"/>
    <w:rsid w:val="00836E5B"/>
    <w:rsid w:val="0083761E"/>
    <w:rsid w:val="00841729"/>
    <w:rsid w:val="00843870"/>
    <w:rsid w:val="00844BA6"/>
    <w:rsid w:val="00845534"/>
    <w:rsid w:val="008475B5"/>
    <w:rsid w:val="00851F6E"/>
    <w:rsid w:val="00852366"/>
    <w:rsid w:val="008527ED"/>
    <w:rsid w:val="0085322A"/>
    <w:rsid w:val="00855BA0"/>
    <w:rsid w:val="00864F46"/>
    <w:rsid w:val="008717B6"/>
    <w:rsid w:val="00886577"/>
    <w:rsid w:val="00890BE8"/>
    <w:rsid w:val="00893B52"/>
    <w:rsid w:val="008A3168"/>
    <w:rsid w:val="008A3638"/>
    <w:rsid w:val="008A3796"/>
    <w:rsid w:val="008A3BD9"/>
    <w:rsid w:val="008B10A7"/>
    <w:rsid w:val="008B5B8A"/>
    <w:rsid w:val="008B69A6"/>
    <w:rsid w:val="008B6BE8"/>
    <w:rsid w:val="008C4590"/>
    <w:rsid w:val="008D667A"/>
    <w:rsid w:val="008E0868"/>
    <w:rsid w:val="008E77B4"/>
    <w:rsid w:val="008E7DFC"/>
    <w:rsid w:val="008F2703"/>
    <w:rsid w:val="008F48AA"/>
    <w:rsid w:val="008F613B"/>
    <w:rsid w:val="009009AD"/>
    <w:rsid w:val="00903F1B"/>
    <w:rsid w:val="0091693F"/>
    <w:rsid w:val="0092193A"/>
    <w:rsid w:val="0092293F"/>
    <w:rsid w:val="0092472C"/>
    <w:rsid w:val="00927FC4"/>
    <w:rsid w:val="009310B1"/>
    <w:rsid w:val="0094154D"/>
    <w:rsid w:val="009541DE"/>
    <w:rsid w:val="009571D4"/>
    <w:rsid w:val="009617BA"/>
    <w:rsid w:val="00964D61"/>
    <w:rsid w:val="00965351"/>
    <w:rsid w:val="009815FD"/>
    <w:rsid w:val="0099020E"/>
    <w:rsid w:val="009909E9"/>
    <w:rsid w:val="009922D7"/>
    <w:rsid w:val="0099288A"/>
    <w:rsid w:val="0099309A"/>
    <w:rsid w:val="009A79EF"/>
    <w:rsid w:val="009B197A"/>
    <w:rsid w:val="009B4D9F"/>
    <w:rsid w:val="009B4F55"/>
    <w:rsid w:val="009C1A91"/>
    <w:rsid w:val="009C1B0D"/>
    <w:rsid w:val="009C7289"/>
    <w:rsid w:val="009D01D7"/>
    <w:rsid w:val="009D0638"/>
    <w:rsid w:val="009E6C04"/>
    <w:rsid w:val="009F26E6"/>
    <w:rsid w:val="009F3132"/>
    <w:rsid w:val="00A026A9"/>
    <w:rsid w:val="00A04928"/>
    <w:rsid w:val="00A2300C"/>
    <w:rsid w:val="00A25399"/>
    <w:rsid w:val="00A318A5"/>
    <w:rsid w:val="00A518DE"/>
    <w:rsid w:val="00A54EB3"/>
    <w:rsid w:val="00A6415C"/>
    <w:rsid w:val="00A6744E"/>
    <w:rsid w:val="00A67ADD"/>
    <w:rsid w:val="00A70205"/>
    <w:rsid w:val="00A85607"/>
    <w:rsid w:val="00A91816"/>
    <w:rsid w:val="00A979F2"/>
    <w:rsid w:val="00AB10AA"/>
    <w:rsid w:val="00AD109F"/>
    <w:rsid w:val="00AD7B4E"/>
    <w:rsid w:val="00AE2588"/>
    <w:rsid w:val="00AE4C6C"/>
    <w:rsid w:val="00B12D4E"/>
    <w:rsid w:val="00B12E23"/>
    <w:rsid w:val="00B145C5"/>
    <w:rsid w:val="00B15D55"/>
    <w:rsid w:val="00B21692"/>
    <w:rsid w:val="00B319F1"/>
    <w:rsid w:val="00B33206"/>
    <w:rsid w:val="00B344F6"/>
    <w:rsid w:val="00B34CA3"/>
    <w:rsid w:val="00B35209"/>
    <w:rsid w:val="00B37DA6"/>
    <w:rsid w:val="00B6045D"/>
    <w:rsid w:val="00B6410D"/>
    <w:rsid w:val="00B71757"/>
    <w:rsid w:val="00B74F49"/>
    <w:rsid w:val="00B91C07"/>
    <w:rsid w:val="00B9250A"/>
    <w:rsid w:val="00B96062"/>
    <w:rsid w:val="00BA0A01"/>
    <w:rsid w:val="00BA42B7"/>
    <w:rsid w:val="00BA585D"/>
    <w:rsid w:val="00BC0B05"/>
    <w:rsid w:val="00BC215B"/>
    <w:rsid w:val="00BD2E52"/>
    <w:rsid w:val="00BE29C8"/>
    <w:rsid w:val="00BF2F91"/>
    <w:rsid w:val="00C02E47"/>
    <w:rsid w:val="00C100C1"/>
    <w:rsid w:val="00C11B61"/>
    <w:rsid w:val="00C150D2"/>
    <w:rsid w:val="00C17E0A"/>
    <w:rsid w:val="00C17F61"/>
    <w:rsid w:val="00C22AF6"/>
    <w:rsid w:val="00C2459B"/>
    <w:rsid w:val="00C27428"/>
    <w:rsid w:val="00C30FE0"/>
    <w:rsid w:val="00C3668C"/>
    <w:rsid w:val="00C36932"/>
    <w:rsid w:val="00C40A55"/>
    <w:rsid w:val="00C4468F"/>
    <w:rsid w:val="00C450FB"/>
    <w:rsid w:val="00C54592"/>
    <w:rsid w:val="00C568CC"/>
    <w:rsid w:val="00C603F8"/>
    <w:rsid w:val="00C63B1D"/>
    <w:rsid w:val="00C66664"/>
    <w:rsid w:val="00C724E9"/>
    <w:rsid w:val="00C72DBF"/>
    <w:rsid w:val="00C866F5"/>
    <w:rsid w:val="00C91A72"/>
    <w:rsid w:val="00C944A5"/>
    <w:rsid w:val="00C97A52"/>
    <w:rsid w:val="00CA231F"/>
    <w:rsid w:val="00CA242A"/>
    <w:rsid w:val="00CA36F4"/>
    <w:rsid w:val="00CA4DC7"/>
    <w:rsid w:val="00CA7AF5"/>
    <w:rsid w:val="00CB0945"/>
    <w:rsid w:val="00CB2044"/>
    <w:rsid w:val="00CB62BE"/>
    <w:rsid w:val="00CB7FC0"/>
    <w:rsid w:val="00CC0125"/>
    <w:rsid w:val="00CC2164"/>
    <w:rsid w:val="00CC46E0"/>
    <w:rsid w:val="00CC4AB6"/>
    <w:rsid w:val="00CC7217"/>
    <w:rsid w:val="00CD0847"/>
    <w:rsid w:val="00CD3221"/>
    <w:rsid w:val="00CD3FF4"/>
    <w:rsid w:val="00CD4764"/>
    <w:rsid w:val="00CE0EE9"/>
    <w:rsid w:val="00CE0FD6"/>
    <w:rsid w:val="00CE7604"/>
    <w:rsid w:val="00CF1352"/>
    <w:rsid w:val="00CF5E38"/>
    <w:rsid w:val="00D0002C"/>
    <w:rsid w:val="00D05162"/>
    <w:rsid w:val="00D20515"/>
    <w:rsid w:val="00D20A8D"/>
    <w:rsid w:val="00D30373"/>
    <w:rsid w:val="00D30500"/>
    <w:rsid w:val="00D30AC2"/>
    <w:rsid w:val="00D33995"/>
    <w:rsid w:val="00D34E8A"/>
    <w:rsid w:val="00D4064E"/>
    <w:rsid w:val="00D43EB4"/>
    <w:rsid w:val="00D447F9"/>
    <w:rsid w:val="00D46AE5"/>
    <w:rsid w:val="00D46D2D"/>
    <w:rsid w:val="00D50467"/>
    <w:rsid w:val="00D5548E"/>
    <w:rsid w:val="00D63E33"/>
    <w:rsid w:val="00D84F22"/>
    <w:rsid w:val="00D85BCA"/>
    <w:rsid w:val="00D85ED1"/>
    <w:rsid w:val="00D910C4"/>
    <w:rsid w:val="00DA0DF9"/>
    <w:rsid w:val="00DA1BFA"/>
    <w:rsid w:val="00DA2976"/>
    <w:rsid w:val="00DB0402"/>
    <w:rsid w:val="00DD3C6B"/>
    <w:rsid w:val="00DD3CE1"/>
    <w:rsid w:val="00DD6707"/>
    <w:rsid w:val="00DD7B65"/>
    <w:rsid w:val="00DE7EF6"/>
    <w:rsid w:val="00DF61C8"/>
    <w:rsid w:val="00DF68D5"/>
    <w:rsid w:val="00DF7A0A"/>
    <w:rsid w:val="00E02006"/>
    <w:rsid w:val="00E140C5"/>
    <w:rsid w:val="00E22B08"/>
    <w:rsid w:val="00E26FFF"/>
    <w:rsid w:val="00E27A72"/>
    <w:rsid w:val="00E349B9"/>
    <w:rsid w:val="00E40FE3"/>
    <w:rsid w:val="00E56787"/>
    <w:rsid w:val="00E61E84"/>
    <w:rsid w:val="00E63CA3"/>
    <w:rsid w:val="00E654A1"/>
    <w:rsid w:val="00E714DA"/>
    <w:rsid w:val="00E76FDF"/>
    <w:rsid w:val="00E77CFA"/>
    <w:rsid w:val="00E815C1"/>
    <w:rsid w:val="00E83AC4"/>
    <w:rsid w:val="00E86D70"/>
    <w:rsid w:val="00E87CBE"/>
    <w:rsid w:val="00E90128"/>
    <w:rsid w:val="00E90B10"/>
    <w:rsid w:val="00E96BBA"/>
    <w:rsid w:val="00EB6FFB"/>
    <w:rsid w:val="00EB79AF"/>
    <w:rsid w:val="00EC52FA"/>
    <w:rsid w:val="00EC5FA9"/>
    <w:rsid w:val="00EC7459"/>
    <w:rsid w:val="00EC7A4C"/>
    <w:rsid w:val="00ED09B5"/>
    <w:rsid w:val="00ED36B1"/>
    <w:rsid w:val="00ED5579"/>
    <w:rsid w:val="00ED7926"/>
    <w:rsid w:val="00EF04DC"/>
    <w:rsid w:val="00EF0770"/>
    <w:rsid w:val="00EF0AC2"/>
    <w:rsid w:val="00EF7888"/>
    <w:rsid w:val="00F0244E"/>
    <w:rsid w:val="00F10F6C"/>
    <w:rsid w:val="00F16D03"/>
    <w:rsid w:val="00F31A93"/>
    <w:rsid w:val="00F334D5"/>
    <w:rsid w:val="00F33819"/>
    <w:rsid w:val="00F35398"/>
    <w:rsid w:val="00F4348E"/>
    <w:rsid w:val="00F470B6"/>
    <w:rsid w:val="00F50435"/>
    <w:rsid w:val="00F55D7A"/>
    <w:rsid w:val="00F56541"/>
    <w:rsid w:val="00F57994"/>
    <w:rsid w:val="00F64C90"/>
    <w:rsid w:val="00F667F0"/>
    <w:rsid w:val="00F70222"/>
    <w:rsid w:val="00F719F0"/>
    <w:rsid w:val="00F72030"/>
    <w:rsid w:val="00F8471C"/>
    <w:rsid w:val="00F85787"/>
    <w:rsid w:val="00F870BB"/>
    <w:rsid w:val="00F87295"/>
    <w:rsid w:val="00F90211"/>
    <w:rsid w:val="00F912B3"/>
    <w:rsid w:val="00F96781"/>
    <w:rsid w:val="00FA2920"/>
    <w:rsid w:val="00FA313C"/>
    <w:rsid w:val="00FB0C6A"/>
    <w:rsid w:val="00FB5B9E"/>
    <w:rsid w:val="00FC1B0F"/>
    <w:rsid w:val="00FC2E0E"/>
    <w:rsid w:val="00FC3C7B"/>
    <w:rsid w:val="00FC633A"/>
    <w:rsid w:val="00FE0E00"/>
    <w:rsid w:val="00FE60E8"/>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C981A19-CBCF-4957-AE16-AB42D105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162"/>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tlu1">
    <w:name w:val="l5tlu1"/>
    <w:basedOn w:val="DefaultParagraphFont"/>
    <w:rsid w:val="00793598"/>
    <w:rPr>
      <w:b/>
      <w:bCs/>
      <w:color w:val="000000"/>
      <w:sz w:val="32"/>
      <w:szCs w:val="32"/>
    </w:rPr>
  </w:style>
  <w:style w:type="character" w:customStyle="1" w:styleId="l5def1">
    <w:name w:val="l5def1"/>
    <w:basedOn w:val="DefaultParagraphFont"/>
    <w:rsid w:val="00793598"/>
    <w:rPr>
      <w:rFonts w:ascii="Arial" w:hAnsi="Arial" w:cs="Arial" w:hint="default"/>
      <w:color w:val="000000"/>
      <w:sz w:val="26"/>
      <w:szCs w:val="26"/>
    </w:rPr>
  </w:style>
  <w:style w:type="character" w:customStyle="1" w:styleId="l5def17">
    <w:name w:val="l5def17"/>
    <w:basedOn w:val="DefaultParagraphFont"/>
    <w:rsid w:val="00793598"/>
    <w:rPr>
      <w:rFonts w:ascii="Arial" w:hAnsi="Arial" w:cs="Arial" w:hint="default"/>
      <w:color w:val="000000"/>
      <w:sz w:val="26"/>
      <w:szCs w:val="26"/>
    </w:rPr>
  </w:style>
  <w:style w:type="character" w:customStyle="1" w:styleId="l5def54">
    <w:name w:val="l5def54"/>
    <w:basedOn w:val="DefaultParagraphFont"/>
    <w:rsid w:val="00793598"/>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88113">
      <w:bodyDiv w:val="1"/>
      <w:marLeft w:val="0"/>
      <w:marRight w:val="0"/>
      <w:marTop w:val="0"/>
      <w:marBottom w:val="0"/>
      <w:divBdr>
        <w:top w:val="none" w:sz="0" w:space="0" w:color="auto"/>
        <w:left w:val="none" w:sz="0" w:space="0" w:color="auto"/>
        <w:bottom w:val="none" w:sz="0" w:space="0" w:color="auto"/>
        <w:right w:val="none" w:sz="0" w:space="0" w:color="auto"/>
      </w:divBdr>
    </w:div>
    <w:div w:id="278606178">
      <w:bodyDiv w:val="1"/>
      <w:marLeft w:val="0"/>
      <w:marRight w:val="0"/>
      <w:marTop w:val="0"/>
      <w:marBottom w:val="0"/>
      <w:divBdr>
        <w:top w:val="none" w:sz="0" w:space="0" w:color="auto"/>
        <w:left w:val="none" w:sz="0" w:space="0" w:color="auto"/>
        <w:bottom w:val="none" w:sz="0" w:space="0" w:color="auto"/>
        <w:right w:val="none" w:sz="0" w:space="0" w:color="auto"/>
      </w:divBdr>
    </w:div>
    <w:div w:id="294143683">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404376199">
      <w:bodyDiv w:val="1"/>
      <w:marLeft w:val="0"/>
      <w:marRight w:val="0"/>
      <w:marTop w:val="0"/>
      <w:marBottom w:val="0"/>
      <w:divBdr>
        <w:top w:val="none" w:sz="0" w:space="0" w:color="auto"/>
        <w:left w:val="none" w:sz="0" w:space="0" w:color="auto"/>
        <w:bottom w:val="none" w:sz="0" w:space="0" w:color="auto"/>
        <w:right w:val="none" w:sz="0" w:space="0" w:color="auto"/>
      </w:divBdr>
    </w:div>
    <w:div w:id="1621298269">
      <w:bodyDiv w:val="1"/>
      <w:marLeft w:val="0"/>
      <w:marRight w:val="0"/>
      <w:marTop w:val="0"/>
      <w:marBottom w:val="0"/>
      <w:divBdr>
        <w:top w:val="none" w:sz="0" w:space="0" w:color="auto"/>
        <w:left w:val="none" w:sz="0" w:space="0" w:color="auto"/>
        <w:bottom w:val="none" w:sz="0" w:space="0" w:color="auto"/>
        <w:right w:val="none" w:sz="0" w:space="0" w:color="auto"/>
      </w:divBdr>
    </w:div>
    <w:div w:id="1713264891">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92160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Diana Platon</cp:lastModifiedBy>
  <cp:revision>17</cp:revision>
  <cp:lastPrinted>2021-05-05T12:15:00Z</cp:lastPrinted>
  <dcterms:created xsi:type="dcterms:W3CDTF">2021-04-28T07:14:00Z</dcterms:created>
  <dcterms:modified xsi:type="dcterms:W3CDTF">2021-05-27T10:34:00Z</dcterms:modified>
</cp:coreProperties>
</file>