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0E4A" w:rsidRPr="00416E93" w:rsidRDefault="00D90E4A" w:rsidP="00A72C4A">
      <w:pPr>
        <w:pStyle w:val="NoSpacing"/>
        <w:spacing w:line="360" w:lineRule="auto"/>
        <w:jc w:val="both"/>
        <w:rPr>
          <w:rFonts w:cs="Arial"/>
        </w:rPr>
      </w:pPr>
    </w:p>
    <w:p w:rsidR="006D43A2" w:rsidRDefault="006D43A2" w:rsidP="00D90E4A">
      <w:pPr>
        <w:spacing w:line="360" w:lineRule="auto"/>
        <w:jc w:val="both"/>
        <w:rPr>
          <w:rFonts w:cs="Arial"/>
          <w:b/>
          <w:bCs/>
        </w:rPr>
      </w:pPr>
    </w:p>
    <w:p w:rsidR="006D43A2" w:rsidRDefault="009D38BA" w:rsidP="008857A0">
      <w:pPr>
        <w:spacing w:line="360" w:lineRule="auto"/>
        <w:jc w:val="center"/>
        <w:rPr>
          <w:rFonts w:cs="Arial"/>
          <w:b/>
          <w:bCs/>
        </w:rPr>
      </w:pPr>
      <w:r>
        <w:rPr>
          <w:rFonts w:cs="Arial"/>
          <w:b/>
          <w:bCs/>
        </w:rPr>
        <w:t>TEMATICĂ</w:t>
      </w:r>
    </w:p>
    <w:p w:rsidR="001A59BE" w:rsidRDefault="008857A0" w:rsidP="00D90E4A">
      <w:pPr>
        <w:spacing w:line="360" w:lineRule="auto"/>
        <w:jc w:val="center"/>
        <w:rPr>
          <w:rFonts w:cs="Arial"/>
          <w:b/>
        </w:rPr>
      </w:pPr>
      <w:r w:rsidRPr="008857A0">
        <w:rPr>
          <w:rFonts w:cs="Arial"/>
          <w:b/>
        </w:rPr>
        <w:t>pentru examenul de promovare în grad profesional pentru postul de asistent registrator principal gradul I, pe perioadă determinată de 36 de luni în cadrul Programului Național de Cadastru și Carte Funciară</w:t>
      </w:r>
    </w:p>
    <w:p w:rsidR="00E5362F" w:rsidRDefault="00E5362F" w:rsidP="00D90E4A">
      <w:pPr>
        <w:spacing w:line="360" w:lineRule="auto"/>
        <w:jc w:val="both"/>
        <w:rPr>
          <w:rFonts w:cs="Arial"/>
          <w:b/>
        </w:rPr>
      </w:pPr>
    </w:p>
    <w:p w:rsidR="00964D3D" w:rsidRDefault="00964D3D" w:rsidP="00D90E4A">
      <w:pPr>
        <w:spacing w:line="360" w:lineRule="auto"/>
        <w:jc w:val="both"/>
        <w:rPr>
          <w:rFonts w:cs="Arial"/>
          <w:b/>
        </w:rPr>
      </w:pPr>
      <w:r>
        <w:rPr>
          <w:rFonts w:cs="Arial"/>
          <w:b/>
        </w:rPr>
        <w:t xml:space="preserve">I. </w:t>
      </w:r>
      <w:r w:rsidRPr="00964D3D">
        <w:rPr>
          <w:rFonts w:cs="Arial"/>
          <w:b/>
        </w:rPr>
        <w:t>CODUL CIVIL</w:t>
      </w:r>
      <w:r>
        <w:rPr>
          <w:rFonts w:cs="Arial"/>
          <w:b/>
        </w:rPr>
        <w:t>:</w:t>
      </w:r>
    </w:p>
    <w:p w:rsidR="00964D3D" w:rsidRDefault="00964D3D" w:rsidP="00D90E4A">
      <w:pPr>
        <w:spacing w:line="360" w:lineRule="auto"/>
        <w:jc w:val="both"/>
        <w:rPr>
          <w:rFonts w:cs="Arial"/>
          <w:b/>
        </w:rPr>
      </w:pPr>
      <w:r>
        <w:rPr>
          <w:rFonts w:cs="Arial"/>
          <w:b/>
        </w:rPr>
        <w:tab/>
        <w:t>1. DESPRE BUNURI</w:t>
      </w:r>
    </w:p>
    <w:p w:rsidR="00964D3D" w:rsidRDefault="00964D3D" w:rsidP="00D90E4A">
      <w:pPr>
        <w:spacing w:line="360" w:lineRule="auto"/>
        <w:jc w:val="both"/>
        <w:rPr>
          <w:rFonts w:cs="Arial"/>
          <w:b/>
        </w:rPr>
      </w:pPr>
      <w:r>
        <w:rPr>
          <w:rFonts w:cs="Arial"/>
          <w:b/>
        </w:rPr>
        <w:tab/>
        <w:t xml:space="preserve">    DREPTURILE REALE PRINCIPALE</w:t>
      </w:r>
    </w:p>
    <w:p w:rsidR="00964D3D" w:rsidRDefault="00964D3D" w:rsidP="00D90E4A">
      <w:pPr>
        <w:spacing w:line="360" w:lineRule="auto"/>
        <w:jc w:val="both"/>
        <w:rPr>
          <w:rFonts w:cs="Arial"/>
          <w:b/>
        </w:rPr>
      </w:pPr>
      <w:r>
        <w:rPr>
          <w:rFonts w:cs="Arial"/>
          <w:b/>
        </w:rPr>
        <w:tab/>
      </w:r>
      <w:r>
        <w:rPr>
          <w:rFonts w:cs="Arial"/>
          <w:b/>
        </w:rPr>
        <w:tab/>
        <w:t>A. DREPTUL DE PROPRIETATE PRIVATĂ:</w:t>
      </w:r>
    </w:p>
    <w:p w:rsidR="00964D3D" w:rsidRPr="00964D3D" w:rsidRDefault="00964D3D" w:rsidP="00964D3D">
      <w:pPr>
        <w:pStyle w:val="ListParagraph"/>
        <w:numPr>
          <w:ilvl w:val="0"/>
          <w:numId w:val="6"/>
        </w:numPr>
        <w:spacing w:line="360" w:lineRule="auto"/>
        <w:ind w:left="1980"/>
        <w:jc w:val="both"/>
        <w:rPr>
          <w:rFonts w:cs="Arial"/>
        </w:rPr>
      </w:pPr>
      <w:r w:rsidRPr="00964D3D">
        <w:rPr>
          <w:rFonts w:cs="Arial"/>
        </w:rPr>
        <w:t>Conținutul, întinderea și stingerea dreptului de proprietate privată;</w:t>
      </w:r>
    </w:p>
    <w:p w:rsidR="00964D3D" w:rsidRPr="00964D3D" w:rsidRDefault="00964D3D" w:rsidP="00964D3D">
      <w:pPr>
        <w:pStyle w:val="ListParagraph"/>
        <w:numPr>
          <w:ilvl w:val="0"/>
          <w:numId w:val="6"/>
        </w:numPr>
        <w:spacing w:line="360" w:lineRule="auto"/>
        <w:ind w:left="1980"/>
        <w:jc w:val="both"/>
        <w:rPr>
          <w:rFonts w:cs="Arial"/>
        </w:rPr>
      </w:pPr>
      <w:r w:rsidRPr="00964D3D">
        <w:rPr>
          <w:rFonts w:cs="Arial"/>
        </w:rPr>
        <w:t>Modalitățile juridice ale dreptului de proprietate privată (proprietatea comună, proprietatea periodică, partajul);</w:t>
      </w:r>
    </w:p>
    <w:p w:rsidR="00964D3D" w:rsidRDefault="00964D3D" w:rsidP="00964D3D">
      <w:pPr>
        <w:pStyle w:val="ListParagraph"/>
        <w:numPr>
          <w:ilvl w:val="0"/>
          <w:numId w:val="6"/>
        </w:numPr>
        <w:spacing w:line="360" w:lineRule="auto"/>
        <w:ind w:left="1980"/>
        <w:jc w:val="both"/>
        <w:rPr>
          <w:rFonts w:cs="Arial"/>
        </w:rPr>
      </w:pPr>
      <w:r w:rsidRPr="00964D3D">
        <w:rPr>
          <w:rFonts w:cs="Arial"/>
        </w:rPr>
        <w:t>Limitele juridice ale dreptului de proprietate privată: limite legale, limite convenționale, limite juridice.</w:t>
      </w:r>
    </w:p>
    <w:p w:rsidR="00964D3D" w:rsidRDefault="00964D3D" w:rsidP="00964D3D">
      <w:pPr>
        <w:pStyle w:val="ListParagraph"/>
        <w:spacing w:line="360" w:lineRule="auto"/>
        <w:ind w:left="1980"/>
        <w:jc w:val="both"/>
        <w:rPr>
          <w:rFonts w:cs="Arial"/>
        </w:rPr>
      </w:pPr>
    </w:p>
    <w:p w:rsidR="00964D3D" w:rsidRPr="00964D3D" w:rsidRDefault="00964D3D" w:rsidP="00964D3D">
      <w:pPr>
        <w:spacing w:line="360" w:lineRule="auto"/>
        <w:ind w:left="708" w:firstLine="708"/>
        <w:jc w:val="both"/>
        <w:rPr>
          <w:rFonts w:cs="Arial"/>
          <w:b/>
        </w:rPr>
      </w:pPr>
      <w:r w:rsidRPr="00964D3D">
        <w:rPr>
          <w:rFonts w:cs="Arial"/>
          <w:b/>
        </w:rPr>
        <w:t>B. DEZMEMBRĂMINTELE DREPTULUI DE PROPRIETATE PRIVATĂ</w:t>
      </w:r>
    </w:p>
    <w:p w:rsidR="00964D3D" w:rsidRDefault="00964D3D" w:rsidP="00964D3D">
      <w:pPr>
        <w:pStyle w:val="ListParagraph"/>
        <w:numPr>
          <w:ilvl w:val="0"/>
          <w:numId w:val="7"/>
        </w:numPr>
        <w:spacing w:line="360" w:lineRule="auto"/>
        <w:jc w:val="both"/>
        <w:rPr>
          <w:rFonts w:cs="Arial"/>
          <w:bCs/>
        </w:rPr>
      </w:pPr>
      <w:r>
        <w:rPr>
          <w:rFonts w:cs="Arial"/>
          <w:bCs/>
        </w:rPr>
        <w:t>Dreptul de superficie, dreptul de uzufruct, dreptul de uz, dreptul de abitație, dreptul de servitute.</w:t>
      </w:r>
    </w:p>
    <w:p w:rsidR="00964D3D" w:rsidRDefault="00964D3D" w:rsidP="00964D3D">
      <w:pPr>
        <w:spacing w:line="360" w:lineRule="auto"/>
        <w:jc w:val="both"/>
        <w:rPr>
          <w:rFonts w:cs="Arial"/>
          <w:bCs/>
        </w:rPr>
      </w:pPr>
    </w:p>
    <w:p w:rsidR="00964D3D" w:rsidRPr="00964D3D" w:rsidRDefault="00964D3D" w:rsidP="00964D3D">
      <w:pPr>
        <w:spacing w:line="360" w:lineRule="auto"/>
        <w:ind w:left="1416"/>
        <w:jc w:val="both"/>
        <w:rPr>
          <w:rFonts w:cs="Arial"/>
          <w:b/>
          <w:bCs/>
        </w:rPr>
      </w:pPr>
      <w:r w:rsidRPr="00964D3D">
        <w:rPr>
          <w:rFonts w:cs="Arial"/>
          <w:b/>
          <w:bCs/>
        </w:rPr>
        <w:t>C. DREPTUL DE PROPRIETATE PUBLICĂ</w:t>
      </w:r>
    </w:p>
    <w:p w:rsidR="00964D3D" w:rsidRDefault="00964D3D" w:rsidP="00964D3D">
      <w:pPr>
        <w:pStyle w:val="ListParagraph"/>
        <w:numPr>
          <w:ilvl w:val="0"/>
          <w:numId w:val="7"/>
        </w:numPr>
        <w:spacing w:line="360" w:lineRule="auto"/>
        <w:jc w:val="both"/>
        <w:rPr>
          <w:rFonts w:cs="Arial"/>
          <w:bCs/>
        </w:rPr>
      </w:pPr>
      <w:r>
        <w:rPr>
          <w:rFonts w:cs="Arial"/>
          <w:bCs/>
        </w:rPr>
        <w:t>Definiție, cazuri de dobândire, stingere;</w:t>
      </w:r>
    </w:p>
    <w:p w:rsidR="00964D3D" w:rsidRDefault="00964D3D" w:rsidP="00964D3D">
      <w:pPr>
        <w:pStyle w:val="ListParagraph"/>
        <w:numPr>
          <w:ilvl w:val="0"/>
          <w:numId w:val="7"/>
        </w:numPr>
        <w:spacing w:line="360" w:lineRule="auto"/>
        <w:jc w:val="both"/>
        <w:rPr>
          <w:rFonts w:cs="Arial"/>
          <w:bCs/>
        </w:rPr>
      </w:pPr>
      <w:r>
        <w:rPr>
          <w:rFonts w:cs="Arial"/>
          <w:bCs/>
        </w:rPr>
        <w:t>Drepturile reale corespunzătoare dreptului de proprietate publică (dreptul de administrare, dreptul de concesiune, dreptul de folosință cu titlu gratuit).</w:t>
      </w:r>
    </w:p>
    <w:p w:rsidR="00964D3D" w:rsidRPr="0082101B" w:rsidRDefault="00964D3D" w:rsidP="00964D3D">
      <w:pPr>
        <w:spacing w:line="360" w:lineRule="auto"/>
        <w:ind w:left="1416"/>
        <w:jc w:val="both"/>
        <w:rPr>
          <w:rFonts w:cs="Arial"/>
          <w:b/>
          <w:bCs/>
        </w:rPr>
      </w:pPr>
      <w:r w:rsidRPr="0082101B">
        <w:rPr>
          <w:rFonts w:cs="Arial"/>
          <w:b/>
          <w:bCs/>
        </w:rPr>
        <w:t>D. POSESIA</w:t>
      </w:r>
    </w:p>
    <w:p w:rsidR="00964D3D" w:rsidRDefault="0082101B" w:rsidP="00964D3D">
      <w:pPr>
        <w:pStyle w:val="ListParagraph"/>
        <w:numPr>
          <w:ilvl w:val="0"/>
          <w:numId w:val="8"/>
        </w:numPr>
        <w:spacing w:line="360" w:lineRule="auto"/>
        <w:jc w:val="both"/>
        <w:rPr>
          <w:rFonts w:cs="Arial"/>
          <w:bCs/>
        </w:rPr>
      </w:pPr>
      <w:r>
        <w:rPr>
          <w:rFonts w:cs="Arial"/>
          <w:bCs/>
        </w:rPr>
        <w:t>Dispoziții generale;</w:t>
      </w:r>
    </w:p>
    <w:p w:rsidR="0082101B" w:rsidRDefault="0082101B" w:rsidP="00964D3D">
      <w:pPr>
        <w:pStyle w:val="ListParagraph"/>
        <w:numPr>
          <w:ilvl w:val="0"/>
          <w:numId w:val="8"/>
        </w:numPr>
        <w:spacing w:line="360" w:lineRule="auto"/>
        <w:jc w:val="both"/>
        <w:rPr>
          <w:rFonts w:cs="Arial"/>
          <w:bCs/>
        </w:rPr>
      </w:pPr>
      <w:r>
        <w:rPr>
          <w:rFonts w:cs="Arial"/>
          <w:bCs/>
        </w:rPr>
        <w:t>Efectele posesiei – uzucapiunea imobiliară.</w:t>
      </w:r>
    </w:p>
    <w:p w:rsidR="0082101B" w:rsidRDefault="0082101B" w:rsidP="0082101B">
      <w:pPr>
        <w:spacing w:line="360" w:lineRule="auto"/>
        <w:jc w:val="both"/>
        <w:rPr>
          <w:rFonts w:cs="Arial"/>
          <w:bCs/>
        </w:rPr>
      </w:pPr>
    </w:p>
    <w:p w:rsidR="0082101B" w:rsidRDefault="0082101B" w:rsidP="0082101B">
      <w:pPr>
        <w:spacing w:line="360" w:lineRule="auto"/>
        <w:ind w:left="708"/>
        <w:jc w:val="both"/>
        <w:rPr>
          <w:rFonts w:cs="Arial"/>
          <w:b/>
          <w:bCs/>
        </w:rPr>
      </w:pPr>
      <w:r w:rsidRPr="0082101B">
        <w:rPr>
          <w:rFonts w:cs="Arial"/>
          <w:b/>
          <w:bCs/>
        </w:rPr>
        <w:t>2. DESPRE MOȘTENIRE ȘI LIBERALITĂȚI</w:t>
      </w:r>
    </w:p>
    <w:p w:rsidR="0082101B" w:rsidRPr="0082101B" w:rsidRDefault="0082101B" w:rsidP="0082101B">
      <w:pPr>
        <w:pStyle w:val="ListParagraph"/>
        <w:numPr>
          <w:ilvl w:val="0"/>
          <w:numId w:val="9"/>
        </w:numPr>
        <w:spacing w:line="360" w:lineRule="auto"/>
        <w:jc w:val="both"/>
        <w:rPr>
          <w:rFonts w:cs="Arial"/>
          <w:bCs/>
        </w:rPr>
      </w:pPr>
      <w:r w:rsidRPr="0082101B">
        <w:rPr>
          <w:rFonts w:cs="Arial"/>
          <w:bCs/>
        </w:rPr>
        <w:t>Dispoziții generale;</w:t>
      </w:r>
    </w:p>
    <w:p w:rsidR="0082101B" w:rsidRPr="0082101B" w:rsidRDefault="0082101B" w:rsidP="0082101B">
      <w:pPr>
        <w:pStyle w:val="ListParagraph"/>
        <w:numPr>
          <w:ilvl w:val="0"/>
          <w:numId w:val="9"/>
        </w:numPr>
        <w:spacing w:line="360" w:lineRule="auto"/>
        <w:jc w:val="both"/>
        <w:rPr>
          <w:rFonts w:cs="Arial"/>
          <w:bCs/>
        </w:rPr>
      </w:pPr>
      <w:r w:rsidRPr="0082101B">
        <w:rPr>
          <w:rFonts w:cs="Arial"/>
          <w:bCs/>
        </w:rPr>
        <w:lastRenderedPageBreak/>
        <w:t>Contractul de donație;</w:t>
      </w:r>
    </w:p>
    <w:p w:rsidR="0082101B" w:rsidRPr="0082101B" w:rsidRDefault="0082101B" w:rsidP="0082101B">
      <w:pPr>
        <w:pStyle w:val="ListParagraph"/>
        <w:numPr>
          <w:ilvl w:val="0"/>
          <w:numId w:val="9"/>
        </w:numPr>
        <w:spacing w:line="360" w:lineRule="auto"/>
        <w:jc w:val="both"/>
        <w:rPr>
          <w:rFonts w:cs="Arial"/>
          <w:bCs/>
        </w:rPr>
      </w:pPr>
      <w:r w:rsidRPr="0082101B">
        <w:rPr>
          <w:rFonts w:cs="Arial"/>
          <w:bCs/>
        </w:rPr>
        <w:t>Transmisiunea moștenirii;</w:t>
      </w:r>
    </w:p>
    <w:p w:rsidR="0082101B" w:rsidRPr="0082101B" w:rsidRDefault="0082101B" w:rsidP="0082101B">
      <w:pPr>
        <w:pStyle w:val="ListParagraph"/>
        <w:numPr>
          <w:ilvl w:val="0"/>
          <w:numId w:val="9"/>
        </w:numPr>
        <w:spacing w:line="360" w:lineRule="auto"/>
        <w:jc w:val="both"/>
        <w:rPr>
          <w:rFonts w:cs="Arial"/>
          <w:bCs/>
        </w:rPr>
      </w:pPr>
      <w:r w:rsidRPr="0082101B">
        <w:rPr>
          <w:rFonts w:cs="Arial"/>
          <w:bCs/>
        </w:rPr>
        <w:t>Partajul succesoral;</w:t>
      </w:r>
    </w:p>
    <w:p w:rsidR="0082101B" w:rsidRDefault="0082101B" w:rsidP="0082101B">
      <w:pPr>
        <w:pStyle w:val="ListParagraph"/>
        <w:numPr>
          <w:ilvl w:val="0"/>
          <w:numId w:val="9"/>
        </w:numPr>
        <w:spacing w:line="360" w:lineRule="auto"/>
        <w:jc w:val="both"/>
        <w:rPr>
          <w:rFonts w:cs="Arial"/>
          <w:bCs/>
        </w:rPr>
      </w:pPr>
      <w:r w:rsidRPr="0082101B">
        <w:rPr>
          <w:rFonts w:cs="Arial"/>
          <w:bCs/>
        </w:rPr>
        <w:t>Certificatul de moștenitor.</w:t>
      </w:r>
    </w:p>
    <w:p w:rsidR="0082101B" w:rsidRDefault="0082101B" w:rsidP="0082101B">
      <w:pPr>
        <w:spacing w:line="360" w:lineRule="auto"/>
        <w:jc w:val="both"/>
        <w:rPr>
          <w:rFonts w:cs="Arial"/>
          <w:bCs/>
        </w:rPr>
      </w:pPr>
    </w:p>
    <w:p w:rsidR="0082101B" w:rsidRPr="0082101B" w:rsidRDefault="0082101B" w:rsidP="0082101B">
      <w:pPr>
        <w:spacing w:line="360" w:lineRule="auto"/>
        <w:ind w:left="708"/>
        <w:jc w:val="both"/>
        <w:rPr>
          <w:rFonts w:cs="Arial"/>
          <w:b/>
          <w:bCs/>
        </w:rPr>
      </w:pPr>
      <w:r w:rsidRPr="0082101B">
        <w:rPr>
          <w:rFonts w:cs="Arial"/>
          <w:b/>
          <w:bCs/>
        </w:rPr>
        <w:t>3. CARTEA FUNCIARĂ</w:t>
      </w:r>
    </w:p>
    <w:p w:rsidR="0082101B" w:rsidRPr="0082101B" w:rsidRDefault="0082101B" w:rsidP="0082101B">
      <w:pPr>
        <w:spacing w:line="360" w:lineRule="auto"/>
        <w:ind w:left="708"/>
        <w:jc w:val="both"/>
        <w:rPr>
          <w:rFonts w:cs="Arial"/>
          <w:b/>
          <w:bCs/>
        </w:rPr>
      </w:pPr>
    </w:p>
    <w:p w:rsidR="0082101B" w:rsidRDefault="0082101B" w:rsidP="0082101B">
      <w:pPr>
        <w:spacing w:line="360" w:lineRule="auto"/>
        <w:ind w:left="708"/>
        <w:jc w:val="both"/>
        <w:rPr>
          <w:rFonts w:cs="Arial"/>
          <w:b/>
          <w:bCs/>
        </w:rPr>
      </w:pPr>
      <w:r w:rsidRPr="0082101B">
        <w:rPr>
          <w:rFonts w:cs="Arial"/>
          <w:b/>
          <w:bCs/>
        </w:rPr>
        <w:t>4. PRIVILEGIILE ȘI GARANȚIILE REALE</w:t>
      </w:r>
    </w:p>
    <w:p w:rsidR="0082101B" w:rsidRPr="0082101B" w:rsidRDefault="0082101B" w:rsidP="0082101B">
      <w:pPr>
        <w:pStyle w:val="ListParagraph"/>
        <w:numPr>
          <w:ilvl w:val="0"/>
          <w:numId w:val="10"/>
        </w:numPr>
        <w:spacing w:line="360" w:lineRule="auto"/>
        <w:ind w:left="2160"/>
        <w:jc w:val="both"/>
        <w:rPr>
          <w:rFonts w:cs="Arial"/>
          <w:b/>
          <w:bCs/>
        </w:rPr>
      </w:pPr>
      <w:r>
        <w:rPr>
          <w:rFonts w:cs="Arial"/>
          <w:b/>
          <w:bCs/>
        </w:rPr>
        <w:t xml:space="preserve">Ipoteca – </w:t>
      </w:r>
      <w:r w:rsidRPr="0082101B">
        <w:rPr>
          <w:rFonts w:cs="Arial"/>
          <w:bCs/>
        </w:rPr>
        <w:t>Dispoziții generale, ipoteca imobiliară, concursul între creditorii ipotecari, stingerea ipotecilor</w:t>
      </w:r>
      <w:r>
        <w:rPr>
          <w:rFonts w:cs="Arial"/>
          <w:bCs/>
        </w:rPr>
        <w:t>.</w:t>
      </w:r>
    </w:p>
    <w:p w:rsidR="0082101B" w:rsidRDefault="0082101B" w:rsidP="0082101B">
      <w:pPr>
        <w:spacing w:line="360" w:lineRule="auto"/>
        <w:jc w:val="both"/>
        <w:rPr>
          <w:rFonts w:cs="Arial"/>
          <w:b/>
          <w:bCs/>
        </w:rPr>
      </w:pPr>
    </w:p>
    <w:p w:rsidR="0082101B" w:rsidRPr="0082101B" w:rsidRDefault="0082101B" w:rsidP="0082101B">
      <w:pPr>
        <w:spacing w:line="360" w:lineRule="auto"/>
        <w:jc w:val="both"/>
        <w:rPr>
          <w:rFonts w:cs="Arial"/>
          <w:b/>
          <w:bCs/>
        </w:rPr>
      </w:pPr>
      <w:r>
        <w:rPr>
          <w:rFonts w:cs="Arial"/>
          <w:b/>
          <w:bCs/>
        </w:rPr>
        <w:t xml:space="preserve">II. </w:t>
      </w:r>
      <w:r w:rsidRPr="0082101B">
        <w:rPr>
          <w:rFonts w:cs="Arial"/>
          <w:b/>
          <w:bCs/>
        </w:rPr>
        <w:t>LEGEA CADASTRULUI ȘI A PUBLICITĂȚII IMOBILIARE NR. 7/1996, REPUBLICATĂ, CU MODIFICĂRILE ȘI COMPLETĂRILE ULTERIOARE;</w:t>
      </w:r>
      <w:r w:rsidRPr="0082101B">
        <w:rPr>
          <w:rFonts w:cs="Arial"/>
          <w:b/>
          <w:bCs/>
        </w:rPr>
        <w:tab/>
      </w:r>
    </w:p>
    <w:p w:rsidR="0082101B" w:rsidRPr="0082101B" w:rsidRDefault="0082101B" w:rsidP="0082101B">
      <w:pPr>
        <w:spacing w:line="360" w:lineRule="auto"/>
        <w:ind w:left="708"/>
        <w:jc w:val="both"/>
        <w:rPr>
          <w:rFonts w:cs="Arial"/>
          <w:bCs/>
        </w:rPr>
      </w:pPr>
    </w:p>
    <w:p w:rsidR="00D90E4A" w:rsidRDefault="0082101B" w:rsidP="00D90E4A">
      <w:pPr>
        <w:spacing w:line="360" w:lineRule="auto"/>
        <w:jc w:val="both"/>
        <w:rPr>
          <w:rFonts w:cs="Arial"/>
          <w:b/>
          <w:bCs/>
        </w:rPr>
      </w:pPr>
      <w:r w:rsidRPr="0082101B">
        <w:rPr>
          <w:rFonts w:cs="Arial"/>
          <w:b/>
          <w:bCs/>
        </w:rPr>
        <w:t xml:space="preserve">III. HOTĂRÂREA GUVERNULUI NR. 294/2015 PRIVIND APROBAREA PROGRAMULUI NAŢIONAL DE CADASTRU ŞI CARTE FUNCIARĂ 2015-2023, CU MODIFICĂRILE ȘI COMPLETĂRILE ULTERIOARE;  </w:t>
      </w:r>
    </w:p>
    <w:p w:rsidR="0082101B" w:rsidRDefault="0082101B" w:rsidP="00D90E4A">
      <w:pPr>
        <w:spacing w:line="360" w:lineRule="auto"/>
        <w:jc w:val="both"/>
        <w:rPr>
          <w:rFonts w:cs="Arial"/>
          <w:b/>
          <w:bCs/>
        </w:rPr>
      </w:pPr>
    </w:p>
    <w:p w:rsidR="00E5362F" w:rsidRDefault="0082101B" w:rsidP="00D90E4A">
      <w:pPr>
        <w:spacing w:line="360" w:lineRule="auto"/>
        <w:jc w:val="both"/>
        <w:rPr>
          <w:rFonts w:cs="Arial"/>
          <w:b/>
          <w:bCs/>
        </w:rPr>
      </w:pPr>
      <w:r>
        <w:rPr>
          <w:rFonts w:cs="Arial"/>
          <w:b/>
          <w:bCs/>
        </w:rPr>
        <w:t>IV</w:t>
      </w:r>
      <w:r w:rsidRPr="0082101B">
        <w:rPr>
          <w:rFonts w:cs="Arial"/>
          <w:b/>
          <w:bCs/>
        </w:rPr>
        <w:t>. REGULAMENTUL DE AVIZARE, RECEPŢIE ŞI ÎNSCRIERE ÎN EVIDENŢELE DE CADASTRU ŞI CARTE FUNCIARĂ, APROBAT PRIN ORDINUL DIRECTORULUI GENERAL AL AGENȚIEI NAȚIONALE DE CADASTRU ȘI PUBLICITATE IMOBILIARĂ NR. 700/2014, CU MODIFICĂ</w:t>
      </w:r>
      <w:r>
        <w:rPr>
          <w:rFonts w:cs="Arial"/>
          <w:b/>
          <w:bCs/>
        </w:rPr>
        <w:t>RILE ȘI COMPLETĂRILE ULTERIOARE:</w:t>
      </w:r>
    </w:p>
    <w:p w:rsidR="0082101B" w:rsidRPr="00670BF2" w:rsidRDefault="0082101B" w:rsidP="00670BF2">
      <w:pPr>
        <w:pStyle w:val="ListParagraph"/>
        <w:numPr>
          <w:ilvl w:val="0"/>
          <w:numId w:val="10"/>
        </w:numPr>
        <w:spacing w:line="360" w:lineRule="auto"/>
        <w:jc w:val="both"/>
        <w:rPr>
          <w:rFonts w:cs="Arial"/>
          <w:bCs/>
        </w:rPr>
      </w:pPr>
      <w:r w:rsidRPr="0065241C">
        <w:rPr>
          <w:rFonts w:cs="Arial"/>
          <w:bCs/>
        </w:rPr>
        <w:t>CAPITOLUL VI</w:t>
      </w:r>
      <w:r w:rsidR="00670BF2">
        <w:rPr>
          <w:rFonts w:cs="Arial"/>
          <w:bCs/>
        </w:rPr>
        <w:t>II</w:t>
      </w:r>
      <w:r w:rsidRPr="0065241C">
        <w:rPr>
          <w:rFonts w:cs="Arial"/>
          <w:bCs/>
        </w:rPr>
        <w:t xml:space="preserve"> - </w:t>
      </w:r>
      <w:r w:rsidR="00670BF2" w:rsidRPr="00670BF2">
        <w:rPr>
          <w:rFonts w:cs="Arial"/>
          <w:bCs/>
        </w:rPr>
        <w:t>UTILIZAREA SISTEMULUI INTEGRAT DE CADASTRU ŞI PUBLICITATE IMOBILIARĂ</w:t>
      </w:r>
    </w:p>
    <w:p w:rsidR="0082101B" w:rsidRDefault="0082101B" w:rsidP="0082101B">
      <w:pPr>
        <w:spacing w:line="360" w:lineRule="auto"/>
        <w:jc w:val="both"/>
        <w:rPr>
          <w:rFonts w:cs="Arial"/>
          <w:b/>
          <w:bCs/>
        </w:rPr>
      </w:pPr>
    </w:p>
    <w:p w:rsidR="00E5362F" w:rsidRDefault="0082101B" w:rsidP="00D90E4A">
      <w:pPr>
        <w:spacing w:line="360" w:lineRule="auto"/>
        <w:jc w:val="both"/>
        <w:rPr>
          <w:rFonts w:cs="Arial"/>
          <w:b/>
          <w:bCs/>
        </w:rPr>
      </w:pPr>
      <w:r>
        <w:rPr>
          <w:rFonts w:cs="Arial"/>
          <w:b/>
          <w:bCs/>
        </w:rPr>
        <w:t xml:space="preserve">V. </w:t>
      </w:r>
      <w:r w:rsidRPr="0082101B">
        <w:rPr>
          <w:rFonts w:cs="Arial"/>
          <w:b/>
          <w:bCs/>
        </w:rPr>
        <w:t>PROTOCOLUL DE COLABORARE PRIVIND PROCEDURA ELIBERĂRII ŞI A PLĂŢII ONORARIILOR PENTRU ELIBERAREA CERTIFICATELOR DE MOŞTENITOR, A CERTIFICATELOR DE MOŞTENITOR SUPLIMENTAR, A CERTIFICATELOR DE LEGATAR ŞI A CERTIFICATELOR DE VACANŢĂ SUCCESORALĂ, ÎN DERULAREA PROGRAMULUI NAŢIONAL DE CADASTRU ŞI CARTE FUNCIARĂ, APROBAT PRIN ORDINUL DIRECTORULUI GENERAL AL AGENȚIEI NAȚIONALE DE CADASTRU ȘI PUBLICITATE IMOBILIARĂ NR. 1125/2016;</w:t>
      </w:r>
    </w:p>
    <w:p w:rsidR="0082101B" w:rsidRDefault="0082101B" w:rsidP="00D90E4A">
      <w:pPr>
        <w:spacing w:line="360" w:lineRule="auto"/>
        <w:jc w:val="both"/>
        <w:rPr>
          <w:rFonts w:cs="Arial"/>
          <w:b/>
          <w:bCs/>
        </w:rPr>
      </w:pPr>
    </w:p>
    <w:p w:rsidR="00E5362F" w:rsidRDefault="0082101B" w:rsidP="00D90E4A">
      <w:pPr>
        <w:spacing w:line="360" w:lineRule="auto"/>
        <w:jc w:val="both"/>
        <w:rPr>
          <w:rFonts w:cs="Arial"/>
          <w:b/>
          <w:bCs/>
        </w:rPr>
      </w:pPr>
      <w:r>
        <w:rPr>
          <w:rFonts w:cs="Arial"/>
          <w:b/>
          <w:bCs/>
        </w:rPr>
        <w:t>VI</w:t>
      </w:r>
      <w:r w:rsidRPr="0082101B">
        <w:rPr>
          <w:rFonts w:cs="Arial"/>
          <w:b/>
          <w:bCs/>
        </w:rPr>
        <w:t>. PROCEDURA ŞI MODALITATEA DE ALOCARE A SUMELOR, PRECUM ŞI RAPORTAREA DE CĂTRE BENEFICIARI A STADIULUI DE EXECUŢIE A LUCRĂRILOR PENTRU LUCRĂRILE DE ÎNREGISTRARE SISTEMATICĂ INIŢIATE DE UNITĂŢILE ADMINISTRATIV-TERITORIALE, APROBATĂ PRIN ORDINUL</w:t>
      </w:r>
      <w:r w:rsidRPr="0082101B">
        <w:rPr>
          <w:b/>
        </w:rPr>
        <w:t xml:space="preserve"> </w:t>
      </w:r>
      <w:r w:rsidRPr="0082101B">
        <w:rPr>
          <w:rFonts w:cs="Arial"/>
          <w:b/>
          <w:bCs/>
        </w:rPr>
        <w:t>DIRECTORULUI GENERAL AL AGENȚIEI NAȚIONALE DE CADASTRU ȘI PUBLICITATE IMOBILIARĂ NR. 819/2016, CU MODIFICĂRILE ȘI COMPLETĂRILE ULTERIOARE;</w:t>
      </w:r>
    </w:p>
    <w:p w:rsidR="0082101B" w:rsidRDefault="0082101B" w:rsidP="00D90E4A">
      <w:pPr>
        <w:spacing w:line="360" w:lineRule="auto"/>
        <w:jc w:val="both"/>
        <w:rPr>
          <w:rFonts w:cs="Arial"/>
          <w:b/>
          <w:bCs/>
        </w:rPr>
      </w:pPr>
    </w:p>
    <w:p w:rsidR="00A72C4A" w:rsidRDefault="00BD27AB" w:rsidP="00D90E4A">
      <w:pPr>
        <w:spacing w:line="360" w:lineRule="auto"/>
        <w:jc w:val="both"/>
        <w:rPr>
          <w:rFonts w:cs="Arial"/>
          <w:b/>
          <w:bCs/>
        </w:rPr>
      </w:pPr>
      <w:r>
        <w:rPr>
          <w:rFonts w:cs="Arial"/>
          <w:b/>
          <w:bCs/>
        </w:rPr>
        <w:t>VI</w:t>
      </w:r>
      <w:r w:rsidR="0082101B" w:rsidRPr="0082101B">
        <w:rPr>
          <w:rFonts w:cs="Arial"/>
          <w:b/>
          <w:bCs/>
        </w:rPr>
        <w:t>I. REGULAMENTUL DE ORGANIZARE ŞI FUNCŢIONARE A AGENŢIEI NAŢIONALE DE CADASTRU ŞI PUBLICITATE IMOBILIARĂ, APROBAT PRIN HOTĂRÂREA GUVERNULUI NR. 1288/2012, CU MODIFICĂRILE ȘI COMPLETĂRILE ULTERIOARE.</w:t>
      </w:r>
    </w:p>
    <w:p w:rsidR="00A72C4A" w:rsidRDefault="00A72C4A" w:rsidP="00D90E4A">
      <w:pPr>
        <w:spacing w:line="360" w:lineRule="auto"/>
        <w:jc w:val="both"/>
        <w:rPr>
          <w:rFonts w:cs="Arial"/>
          <w:b/>
          <w:bCs/>
        </w:rPr>
      </w:pPr>
    </w:p>
    <w:p w:rsidR="00A72C4A" w:rsidRDefault="00A72C4A" w:rsidP="00D90E4A">
      <w:pPr>
        <w:spacing w:line="360" w:lineRule="auto"/>
        <w:jc w:val="both"/>
        <w:rPr>
          <w:rFonts w:cs="Arial"/>
          <w:b/>
          <w:bCs/>
        </w:rPr>
      </w:pPr>
      <w:bookmarkStart w:id="0" w:name="_GoBack"/>
      <w:bookmarkEnd w:id="0"/>
    </w:p>
    <w:sectPr w:rsidR="00A72C4A" w:rsidSect="00457443">
      <w:headerReference w:type="default" r:id="rId7"/>
      <w:footerReference w:type="default" r:id="rId8"/>
      <w:pgSz w:w="11906" w:h="16838" w:code="9"/>
      <w:pgMar w:top="567" w:right="656" w:bottom="851" w:left="1418" w:header="270" w:footer="27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76F3" w:rsidRDefault="007B76F3">
      <w:r>
        <w:separator/>
      </w:r>
    </w:p>
  </w:endnote>
  <w:endnote w:type="continuationSeparator" w:id="0">
    <w:p w:rsidR="007B76F3" w:rsidRDefault="007B76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6FF4" w:rsidRDefault="004F6389" w:rsidP="003C6FF4">
    <w:pPr>
      <w:rPr>
        <w:rFonts w:cs="Arial"/>
        <w:color w:val="000000"/>
        <w:sz w:val="16"/>
        <w:szCs w:val="16"/>
        <w:lang w:val="en-US"/>
      </w:rPr>
    </w:pPr>
    <w:r>
      <w:rPr>
        <w:rFonts w:cs="Arial"/>
        <w:noProof/>
        <w:color w:val="000000"/>
        <w:sz w:val="16"/>
        <w:szCs w:val="16"/>
        <w:lang w:val="en-US" w:eastAsia="en-US"/>
      </w:rPr>
      <w:drawing>
        <wp:inline distT="0" distB="0" distL="0" distR="0">
          <wp:extent cx="6496050" cy="70391"/>
          <wp:effectExtent l="0" t="0" r="0" b="6350"/>
          <wp:docPr id="12" name="Picture 12" descr="du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21246" cy="74998"/>
                  </a:xfrm>
                  <a:prstGeom prst="rect">
                    <a:avLst/>
                  </a:prstGeom>
                  <a:noFill/>
                  <a:ln>
                    <a:noFill/>
                  </a:ln>
                </pic:spPr>
              </pic:pic>
            </a:graphicData>
          </a:graphic>
        </wp:inline>
      </w:drawing>
    </w:r>
  </w:p>
  <w:p w:rsidR="003C6FF4" w:rsidRPr="00324057" w:rsidRDefault="003C6FF4" w:rsidP="009877C6">
    <w:pPr>
      <w:pStyle w:val="Subtitle"/>
      <w:spacing w:after="0"/>
      <w:jc w:val="left"/>
      <w:outlineLvl w:val="2"/>
      <w:rPr>
        <w:rFonts w:ascii="Arial" w:hAnsi="Arial" w:cs="Arial"/>
        <w:sz w:val="16"/>
        <w:szCs w:val="16"/>
      </w:rPr>
    </w:pPr>
    <w:r w:rsidRPr="00324057">
      <w:rPr>
        <w:rFonts w:ascii="Arial" w:hAnsi="Arial" w:cs="Arial"/>
        <w:sz w:val="16"/>
        <w:szCs w:val="16"/>
        <w:lang w:val="en-US"/>
      </w:rPr>
      <w:t>ANC</w:t>
    </w:r>
    <w:r w:rsidR="009877C6">
      <w:rPr>
        <w:rFonts w:ascii="Arial" w:hAnsi="Arial" w:cs="Arial"/>
        <w:sz w:val="16"/>
        <w:szCs w:val="16"/>
        <w:lang w:val="en-US"/>
      </w:rPr>
      <w:t xml:space="preserve">PI/Str. </w:t>
    </w:r>
    <w:proofErr w:type="spellStart"/>
    <w:r w:rsidR="009877C6">
      <w:rPr>
        <w:rFonts w:ascii="Arial" w:hAnsi="Arial" w:cs="Arial"/>
        <w:sz w:val="16"/>
        <w:szCs w:val="16"/>
        <w:lang w:val="en-US"/>
      </w:rPr>
      <w:t>Splaiul</w:t>
    </w:r>
    <w:proofErr w:type="spellEnd"/>
    <w:r w:rsidR="009877C6">
      <w:rPr>
        <w:rFonts w:ascii="Arial" w:hAnsi="Arial" w:cs="Arial"/>
        <w:sz w:val="16"/>
        <w:szCs w:val="16"/>
        <w:lang w:val="en-US"/>
      </w:rPr>
      <w:t xml:space="preserve"> </w:t>
    </w:r>
    <w:proofErr w:type="spellStart"/>
    <w:r w:rsidR="009877C6">
      <w:rPr>
        <w:rFonts w:ascii="Arial" w:hAnsi="Arial" w:cs="Arial"/>
        <w:sz w:val="16"/>
        <w:szCs w:val="16"/>
        <w:lang w:val="en-US"/>
      </w:rPr>
      <w:t>Independenţei</w:t>
    </w:r>
    <w:proofErr w:type="spellEnd"/>
    <w:r w:rsidR="009877C6">
      <w:rPr>
        <w:rFonts w:ascii="Arial" w:hAnsi="Arial" w:cs="Arial"/>
        <w:sz w:val="16"/>
        <w:szCs w:val="16"/>
        <w:lang w:val="en-US"/>
      </w:rPr>
      <w:t xml:space="preserve">, </w:t>
    </w:r>
    <w:proofErr w:type="spellStart"/>
    <w:r w:rsidR="009877C6">
      <w:rPr>
        <w:rFonts w:ascii="Arial" w:hAnsi="Arial" w:cs="Arial"/>
        <w:sz w:val="16"/>
        <w:szCs w:val="16"/>
        <w:lang w:val="en-US"/>
      </w:rPr>
      <w:t>N</w:t>
    </w:r>
    <w:r w:rsidRPr="00324057">
      <w:rPr>
        <w:rFonts w:ascii="Arial" w:hAnsi="Arial" w:cs="Arial"/>
        <w:sz w:val="16"/>
        <w:szCs w:val="16"/>
        <w:lang w:val="en-US"/>
      </w:rPr>
      <w:t>r</w:t>
    </w:r>
    <w:proofErr w:type="spellEnd"/>
    <w:r w:rsidRPr="00324057">
      <w:rPr>
        <w:rFonts w:ascii="Arial" w:hAnsi="Arial" w:cs="Arial"/>
        <w:sz w:val="16"/>
        <w:szCs w:val="16"/>
        <w:lang w:val="en-US"/>
      </w:rPr>
      <w:t xml:space="preserve">. 202 A, </w:t>
    </w:r>
    <w:proofErr w:type="spellStart"/>
    <w:r w:rsidRPr="00324057">
      <w:rPr>
        <w:rFonts w:ascii="Arial" w:hAnsi="Arial" w:cs="Arial"/>
        <w:sz w:val="16"/>
        <w:szCs w:val="16"/>
        <w:lang w:val="en-US"/>
      </w:rPr>
      <w:t>Etaj</w:t>
    </w:r>
    <w:proofErr w:type="spellEnd"/>
    <w:r w:rsidRPr="00324057">
      <w:rPr>
        <w:rFonts w:ascii="Arial" w:hAnsi="Arial" w:cs="Arial"/>
        <w:sz w:val="16"/>
        <w:szCs w:val="16"/>
        <w:lang w:val="en-US"/>
      </w:rPr>
      <w:t xml:space="preserve"> 1, Sector 6, Cod </w:t>
    </w:r>
    <w:proofErr w:type="spellStart"/>
    <w:r w:rsidRPr="00324057">
      <w:rPr>
        <w:rFonts w:ascii="Arial" w:hAnsi="Arial" w:cs="Arial"/>
        <w:sz w:val="16"/>
        <w:szCs w:val="16"/>
        <w:lang w:val="en-US"/>
      </w:rPr>
      <w:t>po</w:t>
    </w:r>
    <w:r w:rsidRPr="00324057">
      <w:rPr>
        <w:rFonts w:ascii="Arial" w:hAnsi="Arial" w:cs="Arial"/>
        <w:sz w:val="16"/>
        <w:szCs w:val="16"/>
      </w:rPr>
      <w:t>ștal</w:t>
    </w:r>
    <w:proofErr w:type="spellEnd"/>
    <w:r w:rsidRPr="00324057">
      <w:rPr>
        <w:rFonts w:ascii="Arial" w:hAnsi="Arial" w:cs="Arial"/>
        <w:sz w:val="16"/>
        <w:szCs w:val="16"/>
        <w:lang w:val="en-GB"/>
      </w:rPr>
      <w:t xml:space="preserve"> 060022,</w:t>
    </w:r>
    <w:r w:rsidRPr="00324057">
      <w:rPr>
        <w:rFonts w:ascii="Arial" w:hAnsi="Arial" w:cs="Arial"/>
        <w:sz w:val="16"/>
        <w:szCs w:val="16"/>
        <w:lang w:val="en-US"/>
      </w:rPr>
      <w:t xml:space="preserve"> </w:t>
    </w:r>
    <w:proofErr w:type="spellStart"/>
    <w:r w:rsidRPr="00324057">
      <w:rPr>
        <w:rFonts w:ascii="Arial" w:hAnsi="Arial" w:cs="Arial"/>
        <w:sz w:val="16"/>
        <w:szCs w:val="16"/>
        <w:lang w:val="en-US"/>
      </w:rPr>
      <w:t>Bucureşti</w:t>
    </w:r>
    <w:proofErr w:type="spellEnd"/>
    <w:r w:rsidRPr="00324057">
      <w:rPr>
        <w:rFonts w:ascii="Arial" w:hAnsi="Arial" w:cs="Arial"/>
        <w:sz w:val="16"/>
        <w:szCs w:val="16"/>
      </w:rPr>
      <w:t>, ROMÂNIA</w:t>
    </w:r>
    <w:r w:rsidR="00734D61">
      <w:rPr>
        <w:rFonts w:ascii="Arial" w:hAnsi="Arial" w:cs="Arial"/>
        <w:sz w:val="16"/>
        <w:szCs w:val="16"/>
      </w:rPr>
      <w:t xml:space="preserve">    </w:t>
    </w:r>
    <w:r w:rsidR="00411F6A">
      <w:rPr>
        <w:rFonts w:ascii="Arial" w:hAnsi="Arial" w:cs="Arial"/>
        <w:sz w:val="16"/>
        <w:szCs w:val="16"/>
      </w:rPr>
      <w:t>Certificat SR EN ISO 9001:20</w:t>
    </w:r>
    <w:r w:rsidR="00556B7A">
      <w:rPr>
        <w:rFonts w:ascii="Arial" w:hAnsi="Arial" w:cs="Arial"/>
        <w:sz w:val="16"/>
        <w:szCs w:val="16"/>
      </w:rPr>
      <w:t>15</w:t>
    </w:r>
  </w:p>
  <w:p w:rsidR="005B57F0" w:rsidRDefault="003C6FF4" w:rsidP="009877C6">
    <w:pPr>
      <w:pStyle w:val="Subtitle"/>
      <w:spacing w:after="0"/>
      <w:jc w:val="left"/>
      <w:outlineLvl w:val="2"/>
      <w:rPr>
        <w:rFonts w:ascii="Arial" w:hAnsi="Arial" w:cs="Arial"/>
        <w:sz w:val="16"/>
        <w:szCs w:val="16"/>
      </w:rPr>
    </w:pPr>
    <w:r w:rsidRPr="00324057">
      <w:rPr>
        <w:rFonts w:ascii="Arial" w:hAnsi="Arial" w:cs="Arial"/>
        <w:sz w:val="16"/>
        <w:szCs w:val="16"/>
      </w:rPr>
      <w:t xml:space="preserve">Telefon: (+4021) 317 73 39; Fax: (+4021) 316 52 24; e-mail: office@ancpi.ro; </w:t>
    </w:r>
    <w:hyperlink r:id="rId2" w:history="1">
      <w:r w:rsidR="00411F6A" w:rsidRPr="00E75A8F">
        <w:rPr>
          <w:rStyle w:val="Hyperlink"/>
          <w:rFonts w:ascii="Arial" w:hAnsi="Arial" w:cs="Arial"/>
          <w:sz w:val="16"/>
          <w:szCs w:val="16"/>
        </w:rPr>
        <w:t>www.ancpi.ro</w:t>
      </w:r>
    </w:hyperlink>
    <w:r w:rsidR="00411F6A">
      <w:rPr>
        <w:rFonts w:ascii="Arial" w:hAnsi="Arial" w:cs="Arial"/>
        <w:sz w:val="16"/>
        <w:szCs w:val="16"/>
      </w:rPr>
      <w:t xml:space="preserve">             </w:t>
    </w:r>
    <w:r w:rsidR="00734D61">
      <w:rPr>
        <w:rFonts w:ascii="Arial" w:hAnsi="Arial" w:cs="Arial"/>
        <w:sz w:val="16"/>
        <w:szCs w:val="16"/>
      </w:rPr>
      <w:t xml:space="preserve">                           </w:t>
    </w:r>
    <w:r w:rsidR="00411F6A">
      <w:rPr>
        <w:rFonts w:ascii="Arial" w:hAnsi="Arial" w:cs="Arial"/>
        <w:sz w:val="16"/>
        <w:szCs w:val="16"/>
      </w:rPr>
      <w:t>Nr. 27921/09/R</w:t>
    </w:r>
  </w:p>
  <w:p w:rsidR="00E27F9B" w:rsidRPr="00B77219" w:rsidRDefault="00E27F9B" w:rsidP="00E27F9B">
    <w:pPr>
      <w:rPr>
        <w:i/>
        <w:color w:val="2E74B5"/>
        <w:sz w:val="22"/>
        <w:szCs w:val="22"/>
        <w:lang w:val="en-US"/>
      </w:rPr>
    </w:pPr>
    <w:r w:rsidRPr="00B77219">
      <w:rPr>
        <w:i/>
        <w:color w:val="2E74B5"/>
        <w:sz w:val="22"/>
        <w:szCs w:val="22"/>
      </w:rPr>
      <w:t>Extrase de carte funciară pentru informare online</w:t>
    </w:r>
    <w:r w:rsidR="00992390">
      <w:rPr>
        <w:i/>
        <w:color w:val="2E74B5"/>
        <w:sz w:val="22"/>
        <w:szCs w:val="22"/>
        <w:lang w:val="en-US"/>
      </w:rPr>
      <w:t xml:space="preserve">: </w:t>
    </w:r>
    <w:r w:rsidR="00992390" w:rsidRPr="002E013A">
      <w:rPr>
        <w:b/>
        <w:i/>
        <w:color w:val="2E74B5"/>
        <w:sz w:val="22"/>
        <w:szCs w:val="22"/>
        <w:lang w:val="en-US"/>
      </w:rPr>
      <w:t>ePay.</w:t>
    </w:r>
    <w:r w:rsidRPr="002E013A">
      <w:rPr>
        <w:b/>
        <w:i/>
        <w:color w:val="2E74B5"/>
        <w:sz w:val="22"/>
        <w:szCs w:val="22"/>
        <w:lang w:val="en-US"/>
      </w:rPr>
      <w:t>ancpi.ro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76F3" w:rsidRDefault="007B76F3">
      <w:r>
        <w:separator/>
      </w:r>
    </w:p>
  </w:footnote>
  <w:footnote w:type="continuationSeparator" w:id="0">
    <w:p w:rsidR="007B76F3" w:rsidRDefault="007B76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7B0F" w:rsidRDefault="000E4522" w:rsidP="000E4522">
    <w:pPr>
      <w:pStyle w:val="Header"/>
    </w:pPr>
    <w:r>
      <w:t xml:space="preserve">                                                                             </w:t>
    </w:r>
    <w:r w:rsidR="00457443">
      <w:t xml:space="preserve"> </w:t>
    </w:r>
    <w:r>
      <w:t xml:space="preserve">               </w:t>
    </w:r>
  </w:p>
  <w:p w:rsidR="000E4522" w:rsidRDefault="008857A0" w:rsidP="000E4522">
    <w:pPr>
      <w:pStyle w:val="Header"/>
    </w:pPr>
    <w:r>
      <w:rPr>
        <w:noProof/>
        <w:lang w:val="en-US" w:eastAsia="en-US"/>
      </w:rPr>
      <w:drawing>
        <wp:anchor distT="0" distB="0" distL="114300" distR="114300" simplePos="0" relativeHeight="251659264" behindDoc="0" locked="0" layoutInCell="1" allowOverlap="1" wp14:anchorId="30384511" wp14:editId="79BE7AC2">
          <wp:simplePos x="0" y="0"/>
          <wp:positionH relativeFrom="column">
            <wp:posOffset>-52705</wp:posOffset>
          </wp:positionH>
          <wp:positionV relativeFrom="paragraph">
            <wp:posOffset>24765</wp:posOffset>
          </wp:positionV>
          <wp:extent cx="6562725" cy="1195705"/>
          <wp:effectExtent l="0" t="0" r="9525" b="4445"/>
          <wp:wrapSquare wrapText="bothSides"/>
          <wp:docPr id="2" name="Picture 2" descr="antet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ntet 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62725" cy="1195705"/>
                  </a:xfrm>
                  <a:prstGeom prst="rect">
                    <a:avLst/>
                  </a:prstGeom>
                  <a:noFill/>
                  <a:ln>
                    <a:noFill/>
                  </a:ln>
                </pic:spPr>
              </pic:pic>
            </a:graphicData>
          </a:graphic>
          <wp14:sizeRelH relativeFrom="margin">
            <wp14:pctWidth>0</wp14:pctWidth>
          </wp14:sizeRelH>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ED481A"/>
    <w:multiLevelType w:val="hybridMultilevel"/>
    <w:tmpl w:val="E03CDAA0"/>
    <w:lvl w:ilvl="0" w:tplc="04090001">
      <w:start w:val="1"/>
      <w:numFmt w:val="bullet"/>
      <w:lvlText w:val=""/>
      <w:lvlJc w:val="left"/>
      <w:pPr>
        <w:ind w:left="644" w:hanging="360"/>
      </w:pPr>
      <w:rPr>
        <w:rFonts w:ascii="Symbol" w:hAnsi="Symbol" w:hint="default"/>
      </w:rPr>
    </w:lvl>
    <w:lvl w:ilvl="1" w:tplc="04090003">
      <w:start w:val="1"/>
      <w:numFmt w:val="bullet"/>
      <w:lvlText w:val="o"/>
      <w:lvlJc w:val="left"/>
      <w:pPr>
        <w:ind w:left="1211"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7E544F"/>
    <w:multiLevelType w:val="hybridMultilevel"/>
    <w:tmpl w:val="7FA6AA76"/>
    <w:lvl w:ilvl="0" w:tplc="28825766">
      <w:numFmt w:val="bullet"/>
      <w:lvlText w:val="-"/>
      <w:lvlJc w:val="left"/>
      <w:pPr>
        <w:ind w:left="1080" w:hanging="360"/>
      </w:pPr>
      <w:rPr>
        <w:rFonts w:ascii="Arial" w:eastAsia="Times New Roman" w:hAnsi="Arial" w:cs="Aria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 w15:restartNumberingAfterBreak="0">
    <w:nsid w:val="26CF7B04"/>
    <w:multiLevelType w:val="hybridMultilevel"/>
    <w:tmpl w:val="89B20C9A"/>
    <w:lvl w:ilvl="0" w:tplc="746A7ED8">
      <w:start w:val="5"/>
      <w:numFmt w:val="bullet"/>
      <w:lvlText w:val="-"/>
      <w:lvlJc w:val="left"/>
      <w:pPr>
        <w:ind w:left="1080" w:hanging="360"/>
      </w:pPr>
      <w:rPr>
        <w:rFonts w:ascii="Arial" w:eastAsia="Times New Roman" w:hAnsi="Arial" w:cs="Arial" w:hint="default"/>
        <w:color w:val="000000"/>
        <w:sz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FCA0FF4"/>
    <w:multiLevelType w:val="hybridMultilevel"/>
    <w:tmpl w:val="91F0249E"/>
    <w:lvl w:ilvl="0" w:tplc="04180001">
      <w:start w:val="1"/>
      <w:numFmt w:val="bullet"/>
      <w:lvlText w:val=""/>
      <w:lvlJc w:val="left"/>
      <w:pPr>
        <w:ind w:left="2850" w:hanging="360"/>
      </w:pPr>
      <w:rPr>
        <w:rFonts w:ascii="Symbol" w:hAnsi="Symbol" w:hint="default"/>
      </w:rPr>
    </w:lvl>
    <w:lvl w:ilvl="1" w:tplc="04180003" w:tentative="1">
      <w:start w:val="1"/>
      <w:numFmt w:val="bullet"/>
      <w:lvlText w:val="o"/>
      <w:lvlJc w:val="left"/>
      <w:pPr>
        <w:ind w:left="3570" w:hanging="360"/>
      </w:pPr>
      <w:rPr>
        <w:rFonts w:ascii="Courier New" w:hAnsi="Courier New" w:cs="Courier New" w:hint="default"/>
      </w:rPr>
    </w:lvl>
    <w:lvl w:ilvl="2" w:tplc="04180005" w:tentative="1">
      <w:start w:val="1"/>
      <w:numFmt w:val="bullet"/>
      <w:lvlText w:val=""/>
      <w:lvlJc w:val="left"/>
      <w:pPr>
        <w:ind w:left="4290" w:hanging="360"/>
      </w:pPr>
      <w:rPr>
        <w:rFonts w:ascii="Wingdings" w:hAnsi="Wingdings" w:hint="default"/>
      </w:rPr>
    </w:lvl>
    <w:lvl w:ilvl="3" w:tplc="04180001" w:tentative="1">
      <w:start w:val="1"/>
      <w:numFmt w:val="bullet"/>
      <w:lvlText w:val=""/>
      <w:lvlJc w:val="left"/>
      <w:pPr>
        <w:ind w:left="5010" w:hanging="360"/>
      </w:pPr>
      <w:rPr>
        <w:rFonts w:ascii="Symbol" w:hAnsi="Symbol" w:hint="default"/>
      </w:rPr>
    </w:lvl>
    <w:lvl w:ilvl="4" w:tplc="04180003" w:tentative="1">
      <w:start w:val="1"/>
      <w:numFmt w:val="bullet"/>
      <w:lvlText w:val="o"/>
      <w:lvlJc w:val="left"/>
      <w:pPr>
        <w:ind w:left="5730" w:hanging="360"/>
      </w:pPr>
      <w:rPr>
        <w:rFonts w:ascii="Courier New" w:hAnsi="Courier New" w:cs="Courier New" w:hint="default"/>
      </w:rPr>
    </w:lvl>
    <w:lvl w:ilvl="5" w:tplc="04180005" w:tentative="1">
      <w:start w:val="1"/>
      <w:numFmt w:val="bullet"/>
      <w:lvlText w:val=""/>
      <w:lvlJc w:val="left"/>
      <w:pPr>
        <w:ind w:left="6450" w:hanging="360"/>
      </w:pPr>
      <w:rPr>
        <w:rFonts w:ascii="Wingdings" w:hAnsi="Wingdings" w:hint="default"/>
      </w:rPr>
    </w:lvl>
    <w:lvl w:ilvl="6" w:tplc="04180001" w:tentative="1">
      <w:start w:val="1"/>
      <w:numFmt w:val="bullet"/>
      <w:lvlText w:val=""/>
      <w:lvlJc w:val="left"/>
      <w:pPr>
        <w:ind w:left="7170" w:hanging="360"/>
      </w:pPr>
      <w:rPr>
        <w:rFonts w:ascii="Symbol" w:hAnsi="Symbol" w:hint="default"/>
      </w:rPr>
    </w:lvl>
    <w:lvl w:ilvl="7" w:tplc="04180003" w:tentative="1">
      <w:start w:val="1"/>
      <w:numFmt w:val="bullet"/>
      <w:lvlText w:val="o"/>
      <w:lvlJc w:val="left"/>
      <w:pPr>
        <w:ind w:left="7890" w:hanging="360"/>
      </w:pPr>
      <w:rPr>
        <w:rFonts w:ascii="Courier New" w:hAnsi="Courier New" w:cs="Courier New" w:hint="default"/>
      </w:rPr>
    </w:lvl>
    <w:lvl w:ilvl="8" w:tplc="04180005" w:tentative="1">
      <w:start w:val="1"/>
      <w:numFmt w:val="bullet"/>
      <w:lvlText w:val=""/>
      <w:lvlJc w:val="left"/>
      <w:pPr>
        <w:ind w:left="8610" w:hanging="360"/>
      </w:pPr>
      <w:rPr>
        <w:rFonts w:ascii="Wingdings" w:hAnsi="Wingdings" w:hint="default"/>
      </w:rPr>
    </w:lvl>
  </w:abstractNum>
  <w:abstractNum w:abstractNumId="4" w15:restartNumberingAfterBreak="0">
    <w:nsid w:val="331325F7"/>
    <w:multiLevelType w:val="hybridMultilevel"/>
    <w:tmpl w:val="3F286B74"/>
    <w:lvl w:ilvl="0" w:tplc="04180001">
      <w:start w:val="1"/>
      <w:numFmt w:val="bullet"/>
      <w:lvlText w:val=""/>
      <w:lvlJc w:val="left"/>
      <w:pPr>
        <w:ind w:left="2130" w:hanging="360"/>
      </w:pPr>
      <w:rPr>
        <w:rFonts w:ascii="Symbol" w:hAnsi="Symbol" w:hint="default"/>
      </w:rPr>
    </w:lvl>
    <w:lvl w:ilvl="1" w:tplc="04180003" w:tentative="1">
      <w:start w:val="1"/>
      <w:numFmt w:val="bullet"/>
      <w:lvlText w:val="o"/>
      <w:lvlJc w:val="left"/>
      <w:pPr>
        <w:ind w:left="2850" w:hanging="360"/>
      </w:pPr>
      <w:rPr>
        <w:rFonts w:ascii="Courier New" w:hAnsi="Courier New" w:cs="Courier New" w:hint="default"/>
      </w:rPr>
    </w:lvl>
    <w:lvl w:ilvl="2" w:tplc="04180005" w:tentative="1">
      <w:start w:val="1"/>
      <w:numFmt w:val="bullet"/>
      <w:lvlText w:val=""/>
      <w:lvlJc w:val="left"/>
      <w:pPr>
        <w:ind w:left="3570" w:hanging="360"/>
      </w:pPr>
      <w:rPr>
        <w:rFonts w:ascii="Wingdings" w:hAnsi="Wingdings" w:hint="default"/>
      </w:rPr>
    </w:lvl>
    <w:lvl w:ilvl="3" w:tplc="04180001" w:tentative="1">
      <w:start w:val="1"/>
      <w:numFmt w:val="bullet"/>
      <w:lvlText w:val=""/>
      <w:lvlJc w:val="left"/>
      <w:pPr>
        <w:ind w:left="4290" w:hanging="360"/>
      </w:pPr>
      <w:rPr>
        <w:rFonts w:ascii="Symbol" w:hAnsi="Symbol" w:hint="default"/>
      </w:rPr>
    </w:lvl>
    <w:lvl w:ilvl="4" w:tplc="04180003" w:tentative="1">
      <w:start w:val="1"/>
      <w:numFmt w:val="bullet"/>
      <w:lvlText w:val="o"/>
      <w:lvlJc w:val="left"/>
      <w:pPr>
        <w:ind w:left="5010" w:hanging="360"/>
      </w:pPr>
      <w:rPr>
        <w:rFonts w:ascii="Courier New" w:hAnsi="Courier New" w:cs="Courier New" w:hint="default"/>
      </w:rPr>
    </w:lvl>
    <w:lvl w:ilvl="5" w:tplc="04180005" w:tentative="1">
      <w:start w:val="1"/>
      <w:numFmt w:val="bullet"/>
      <w:lvlText w:val=""/>
      <w:lvlJc w:val="left"/>
      <w:pPr>
        <w:ind w:left="5730" w:hanging="360"/>
      </w:pPr>
      <w:rPr>
        <w:rFonts w:ascii="Wingdings" w:hAnsi="Wingdings" w:hint="default"/>
      </w:rPr>
    </w:lvl>
    <w:lvl w:ilvl="6" w:tplc="04180001" w:tentative="1">
      <w:start w:val="1"/>
      <w:numFmt w:val="bullet"/>
      <w:lvlText w:val=""/>
      <w:lvlJc w:val="left"/>
      <w:pPr>
        <w:ind w:left="6450" w:hanging="360"/>
      </w:pPr>
      <w:rPr>
        <w:rFonts w:ascii="Symbol" w:hAnsi="Symbol" w:hint="default"/>
      </w:rPr>
    </w:lvl>
    <w:lvl w:ilvl="7" w:tplc="04180003" w:tentative="1">
      <w:start w:val="1"/>
      <w:numFmt w:val="bullet"/>
      <w:lvlText w:val="o"/>
      <w:lvlJc w:val="left"/>
      <w:pPr>
        <w:ind w:left="7170" w:hanging="360"/>
      </w:pPr>
      <w:rPr>
        <w:rFonts w:ascii="Courier New" w:hAnsi="Courier New" w:cs="Courier New" w:hint="default"/>
      </w:rPr>
    </w:lvl>
    <w:lvl w:ilvl="8" w:tplc="04180005" w:tentative="1">
      <w:start w:val="1"/>
      <w:numFmt w:val="bullet"/>
      <w:lvlText w:val=""/>
      <w:lvlJc w:val="left"/>
      <w:pPr>
        <w:ind w:left="7890" w:hanging="360"/>
      </w:pPr>
      <w:rPr>
        <w:rFonts w:ascii="Wingdings" w:hAnsi="Wingdings" w:hint="default"/>
      </w:rPr>
    </w:lvl>
  </w:abstractNum>
  <w:abstractNum w:abstractNumId="5" w15:restartNumberingAfterBreak="0">
    <w:nsid w:val="3D1B7089"/>
    <w:multiLevelType w:val="hybridMultilevel"/>
    <w:tmpl w:val="B1800E46"/>
    <w:lvl w:ilvl="0" w:tplc="04180001">
      <w:start w:val="1"/>
      <w:numFmt w:val="bullet"/>
      <w:lvlText w:val=""/>
      <w:lvlJc w:val="left"/>
      <w:pPr>
        <w:ind w:left="2130" w:hanging="360"/>
      </w:pPr>
      <w:rPr>
        <w:rFonts w:ascii="Symbol" w:hAnsi="Symbol" w:hint="default"/>
      </w:rPr>
    </w:lvl>
    <w:lvl w:ilvl="1" w:tplc="04180003" w:tentative="1">
      <w:start w:val="1"/>
      <w:numFmt w:val="bullet"/>
      <w:lvlText w:val="o"/>
      <w:lvlJc w:val="left"/>
      <w:pPr>
        <w:ind w:left="2850" w:hanging="360"/>
      </w:pPr>
      <w:rPr>
        <w:rFonts w:ascii="Courier New" w:hAnsi="Courier New" w:cs="Courier New" w:hint="default"/>
      </w:rPr>
    </w:lvl>
    <w:lvl w:ilvl="2" w:tplc="04180005" w:tentative="1">
      <w:start w:val="1"/>
      <w:numFmt w:val="bullet"/>
      <w:lvlText w:val=""/>
      <w:lvlJc w:val="left"/>
      <w:pPr>
        <w:ind w:left="3570" w:hanging="360"/>
      </w:pPr>
      <w:rPr>
        <w:rFonts w:ascii="Wingdings" w:hAnsi="Wingdings" w:hint="default"/>
      </w:rPr>
    </w:lvl>
    <w:lvl w:ilvl="3" w:tplc="04180001" w:tentative="1">
      <w:start w:val="1"/>
      <w:numFmt w:val="bullet"/>
      <w:lvlText w:val=""/>
      <w:lvlJc w:val="left"/>
      <w:pPr>
        <w:ind w:left="4290" w:hanging="360"/>
      </w:pPr>
      <w:rPr>
        <w:rFonts w:ascii="Symbol" w:hAnsi="Symbol" w:hint="default"/>
      </w:rPr>
    </w:lvl>
    <w:lvl w:ilvl="4" w:tplc="04180003" w:tentative="1">
      <w:start w:val="1"/>
      <w:numFmt w:val="bullet"/>
      <w:lvlText w:val="o"/>
      <w:lvlJc w:val="left"/>
      <w:pPr>
        <w:ind w:left="5010" w:hanging="360"/>
      </w:pPr>
      <w:rPr>
        <w:rFonts w:ascii="Courier New" w:hAnsi="Courier New" w:cs="Courier New" w:hint="default"/>
      </w:rPr>
    </w:lvl>
    <w:lvl w:ilvl="5" w:tplc="04180005" w:tentative="1">
      <w:start w:val="1"/>
      <w:numFmt w:val="bullet"/>
      <w:lvlText w:val=""/>
      <w:lvlJc w:val="left"/>
      <w:pPr>
        <w:ind w:left="5730" w:hanging="360"/>
      </w:pPr>
      <w:rPr>
        <w:rFonts w:ascii="Wingdings" w:hAnsi="Wingdings" w:hint="default"/>
      </w:rPr>
    </w:lvl>
    <w:lvl w:ilvl="6" w:tplc="04180001" w:tentative="1">
      <w:start w:val="1"/>
      <w:numFmt w:val="bullet"/>
      <w:lvlText w:val=""/>
      <w:lvlJc w:val="left"/>
      <w:pPr>
        <w:ind w:left="6450" w:hanging="360"/>
      </w:pPr>
      <w:rPr>
        <w:rFonts w:ascii="Symbol" w:hAnsi="Symbol" w:hint="default"/>
      </w:rPr>
    </w:lvl>
    <w:lvl w:ilvl="7" w:tplc="04180003" w:tentative="1">
      <w:start w:val="1"/>
      <w:numFmt w:val="bullet"/>
      <w:lvlText w:val="o"/>
      <w:lvlJc w:val="left"/>
      <w:pPr>
        <w:ind w:left="7170" w:hanging="360"/>
      </w:pPr>
      <w:rPr>
        <w:rFonts w:ascii="Courier New" w:hAnsi="Courier New" w:cs="Courier New" w:hint="default"/>
      </w:rPr>
    </w:lvl>
    <w:lvl w:ilvl="8" w:tplc="04180005" w:tentative="1">
      <w:start w:val="1"/>
      <w:numFmt w:val="bullet"/>
      <w:lvlText w:val=""/>
      <w:lvlJc w:val="left"/>
      <w:pPr>
        <w:ind w:left="7890" w:hanging="360"/>
      </w:pPr>
      <w:rPr>
        <w:rFonts w:ascii="Wingdings" w:hAnsi="Wingdings" w:hint="default"/>
      </w:rPr>
    </w:lvl>
  </w:abstractNum>
  <w:abstractNum w:abstractNumId="6" w15:restartNumberingAfterBreak="0">
    <w:nsid w:val="41A066AA"/>
    <w:multiLevelType w:val="hybridMultilevel"/>
    <w:tmpl w:val="B1CE99F0"/>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4C343811"/>
    <w:multiLevelType w:val="hybridMultilevel"/>
    <w:tmpl w:val="4CD4CD7A"/>
    <w:lvl w:ilvl="0" w:tplc="04180001">
      <w:start w:val="1"/>
      <w:numFmt w:val="bullet"/>
      <w:lvlText w:val=""/>
      <w:lvlJc w:val="left"/>
      <w:pPr>
        <w:ind w:left="2136" w:hanging="360"/>
      </w:pPr>
      <w:rPr>
        <w:rFonts w:ascii="Symbol" w:hAnsi="Symbol" w:hint="default"/>
      </w:rPr>
    </w:lvl>
    <w:lvl w:ilvl="1" w:tplc="04180003" w:tentative="1">
      <w:start w:val="1"/>
      <w:numFmt w:val="bullet"/>
      <w:lvlText w:val="o"/>
      <w:lvlJc w:val="left"/>
      <w:pPr>
        <w:ind w:left="2856" w:hanging="360"/>
      </w:pPr>
      <w:rPr>
        <w:rFonts w:ascii="Courier New" w:hAnsi="Courier New" w:cs="Courier New" w:hint="default"/>
      </w:rPr>
    </w:lvl>
    <w:lvl w:ilvl="2" w:tplc="04180005" w:tentative="1">
      <w:start w:val="1"/>
      <w:numFmt w:val="bullet"/>
      <w:lvlText w:val=""/>
      <w:lvlJc w:val="left"/>
      <w:pPr>
        <w:ind w:left="3576" w:hanging="360"/>
      </w:pPr>
      <w:rPr>
        <w:rFonts w:ascii="Wingdings" w:hAnsi="Wingdings" w:hint="default"/>
      </w:rPr>
    </w:lvl>
    <w:lvl w:ilvl="3" w:tplc="04180001" w:tentative="1">
      <w:start w:val="1"/>
      <w:numFmt w:val="bullet"/>
      <w:lvlText w:val=""/>
      <w:lvlJc w:val="left"/>
      <w:pPr>
        <w:ind w:left="4296" w:hanging="360"/>
      </w:pPr>
      <w:rPr>
        <w:rFonts w:ascii="Symbol" w:hAnsi="Symbol" w:hint="default"/>
      </w:rPr>
    </w:lvl>
    <w:lvl w:ilvl="4" w:tplc="04180003" w:tentative="1">
      <w:start w:val="1"/>
      <w:numFmt w:val="bullet"/>
      <w:lvlText w:val="o"/>
      <w:lvlJc w:val="left"/>
      <w:pPr>
        <w:ind w:left="5016" w:hanging="360"/>
      </w:pPr>
      <w:rPr>
        <w:rFonts w:ascii="Courier New" w:hAnsi="Courier New" w:cs="Courier New" w:hint="default"/>
      </w:rPr>
    </w:lvl>
    <w:lvl w:ilvl="5" w:tplc="04180005" w:tentative="1">
      <w:start w:val="1"/>
      <w:numFmt w:val="bullet"/>
      <w:lvlText w:val=""/>
      <w:lvlJc w:val="left"/>
      <w:pPr>
        <w:ind w:left="5736" w:hanging="360"/>
      </w:pPr>
      <w:rPr>
        <w:rFonts w:ascii="Wingdings" w:hAnsi="Wingdings" w:hint="default"/>
      </w:rPr>
    </w:lvl>
    <w:lvl w:ilvl="6" w:tplc="04180001" w:tentative="1">
      <w:start w:val="1"/>
      <w:numFmt w:val="bullet"/>
      <w:lvlText w:val=""/>
      <w:lvlJc w:val="left"/>
      <w:pPr>
        <w:ind w:left="6456" w:hanging="360"/>
      </w:pPr>
      <w:rPr>
        <w:rFonts w:ascii="Symbol" w:hAnsi="Symbol" w:hint="default"/>
      </w:rPr>
    </w:lvl>
    <w:lvl w:ilvl="7" w:tplc="04180003" w:tentative="1">
      <w:start w:val="1"/>
      <w:numFmt w:val="bullet"/>
      <w:lvlText w:val="o"/>
      <w:lvlJc w:val="left"/>
      <w:pPr>
        <w:ind w:left="7176" w:hanging="360"/>
      </w:pPr>
      <w:rPr>
        <w:rFonts w:ascii="Courier New" w:hAnsi="Courier New" w:cs="Courier New" w:hint="default"/>
      </w:rPr>
    </w:lvl>
    <w:lvl w:ilvl="8" w:tplc="04180005" w:tentative="1">
      <w:start w:val="1"/>
      <w:numFmt w:val="bullet"/>
      <w:lvlText w:val=""/>
      <w:lvlJc w:val="left"/>
      <w:pPr>
        <w:ind w:left="7896" w:hanging="360"/>
      </w:pPr>
      <w:rPr>
        <w:rFonts w:ascii="Wingdings" w:hAnsi="Wingdings" w:hint="default"/>
      </w:rPr>
    </w:lvl>
  </w:abstractNum>
  <w:abstractNum w:abstractNumId="8" w15:restartNumberingAfterBreak="0">
    <w:nsid w:val="5F701935"/>
    <w:multiLevelType w:val="hybridMultilevel"/>
    <w:tmpl w:val="D1AAEB3A"/>
    <w:lvl w:ilvl="0" w:tplc="04180001">
      <w:start w:val="1"/>
      <w:numFmt w:val="bullet"/>
      <w:lvlText w:val=""/>
      <w:lvlJc w:val="left"/>
      <w:pPr>
        <w:ind w:left="1428" w:hanging="360"/>
      </w:pPr>
      <w:rPr>
        <w:rFonts w:ascii="Symbol" w:hAnsi="Symbol" w:hint="default"/>
      </w:rPr>
    </w:lvl>
    <w:lvl w:ilvl="1" w:tplc="04180003" w:tentative="1">
      <w:start w:val="1"/>
      <w:numFmt w:val="bullet"/>
      <w:lvlText w:val="o"/>
      <w:lvlJc w:val="left"/>
      <w:pPr>
        <w:ind w:left="2148" w:hanging="360"/>
      </w:pPr>
      <w:rPr>
        <w:rFonts w:ascii="Courier New" w:hAnsi="Courier New" w:cs="Courier New" w:hint="default"/>
      </w:rPr>
    </w:lvl>
    <w:lvl w:ilvl="2" w:tplc="04180005" w:tentative="1">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abstractNum w:abstractNumId="9" w15:restartNumberingAfterBreak="0">
    <w:nsid w:val="61844B9D"/>
    <w:multiLevelType w:val="hybridMultilevel"/>
    <w:tmpl w:val="5AA03300"/>
    <w:lvl w:ilvl="0" w:tplc="1CB48BEC">
      <w:numFmt w:val="bullet"/>
      <w:lvlText w:val="-"/>
      <w:lvlJc w:val="left"/>
      <w:pPr>
        <w:ind w:left="1080" w:hanging="360"/>
      </w:pPr>
      <w:rPr>
        <w:rFonts w:ascii="Arial" w:eastAsia="Times New Roman" w:hAnsi="Arial" w:cs="Aria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num w:numId="1">
    <w:abstractNumId w:val="6"/>
  </w:num>
  <w:num w:numId="2">
    <w:abstractNumId w:val="1"/>
  </w:num>
  <w:num w:numId="3">
    <w:abstractNumId w:val="9"/>
  </w:num>
  <w:num w:numId="4">
    <w:abstractNumId w:val="0"/>
  </w:num>
  <w:num w:numId="5">
    <w:abstractNumId w:val="2"/>
  </w:num>
  <w:num w:numId="6">
    <w:abstractNumId w:val="3"/>
  </w:num>
  <w:num w:numId="7">
    <w:abstractNumId w:val="5"/>
  </w:num>
  <w:num w:numId="8">
    <w:abstractNumId w:val="7"/>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B0F"/>
    <w:rsid w:val="00024174"/>
    <w:rsid w:val="000356A8"/>
    <w:rsid w:val="000405D5"/>
    <w:rsid w:val="00042FCF"/>
    <w:rsid w:val="00062703"/>
    <w:rsid w:val="00072E62"/>
    <w:rsid w:val="00074FEE"/>
    <w:rsid w:val="00094442"/>
    <w:rsid w:val="000C7F28"/>
    <w:rsid w:val="000D3A53"/>
    <w:rsid w:val="000E4522"/>
    <w:rsid w:val="00101EC2"/>
    <w:rsid w:val="00106825"/>
    <w:rsid w:val="001102B6"/>
    <w:rsid w:val="00113292"/>
    <w:rsid w:val="001139F4"/>
    <w:rsid w:val="001366E2"/>
    <w:rsid w:val="001435EC"/>
    <w:rsid w:val="00163A83"/>
    <w:rsid w:val="00165157"/>
    <w:rsid w:val="00184A73"/>
    <w:rsid w:val="001A59BE"/>
    <w:rsid w:val="001B2C91"/>
    <w:rsid w:val="001C0266"/>
    <w:rsid w:val="001E6D46"/>
    <w:rsid w:val="001E7E4E"/>
    <w:rsid w:val="001E7EDF"/>
    <w:rsid w:val="002008C7"/>
    <w:rsid w:val="00205290"/>
    <w:rsid w:val="00211279"/>
    <w:rsid w:val="00214689"/>
    <w:rsid w:val="00237235"/>
    <w:rsid w:val="00241F99"/>
    <w:rsid w:val="002422B3"/>
    <w:rsid w:val="002454E9"/>
    <w:rsid w:val="002517ED"/>
    <w:rsid w:val="00253572"/>
    <w:rsid w:val="00253E6D"/>
    <w:rsid w:val="00257AAA"/>
    <w:rsid w:val="002662CC"/>
    <w:rsid w:val="00276B73"/>
    <w:rsid w:val="002A3F19"/>
    <w:rsid w:val="002C6D01"/>
    <w:rsid w:val="002D5F7F"/>
    <w:rsid w:val="002E013A"/>
    <w:rsid w:val="00307902"/>
    <w:rsid w:val="00324057"/>
    <w:rsid w:val="00324BD4"/>
    <w:rsid w:val="00352690"/>
    <w:rsid w:val="00352C26"/>
    <w:rsid w:val="0035631A"/>
    <w:rsid w:val="003656A9"/>
    <w:rsid w:val="00367750"/>
    <w:rsid w:val="00376507"/>
    <w:rsid w:val="003827B3"/>
    <w:rsid w:val="0039566D"/>
    <w:rsid w:val="00395D52"/>
    <w:rsid w:val="003B1DDB"/>
    <w:rsid w:val="003C44AC"/>
    <w:rsid w:val="003C6FF4"/>
    <w:rsid w:val="003D21DF"/>
    <w:rsid w:val="003F7B0F"/>
    <w:rsid w:val="00411F6A"/>
    <w:rsid w:val="00423B1C"/>
    <w:rsid w:val="0043327E"/>
    <w:rsid w:val="0044099A"/>
    <w:rsid w:val="004550E9"/>
    <w:rsid w:val="00457443"/>
    <w:rsid w:val="00463299"/>
    <w:rsid w:val="00464AD9"/>
    <w:rsid w:val="00466E61"/>
    <w:rsid w:val="00473732"/>
    <w:rsid w:val="0049316B"/>
    <w:rsid w:val="004A019A"/>
    <w:rsid w:val="004C6444"/>
    <w:rsid w:val="004D26EE"/>
    <w:rsid w:val="004D7E5B"/>
    <w:rsid w:val="004E1015"/>
    <w:rsid w:val="004F330A"/>
    <w:rsid w:val="004F6389"/>
    <w:rsid w:val="004F7040"/>
    <w:rsid w:val="00505F2C"/>
    <w:rsid w:val="00506578"/>
    <w:rsid w:val="0052223A"/>
    <w:rsid w:val="00526291"/>
    <w:rsid w:val="00545053"/>
    <w:rsid w:val="00550565"/>
    <w:rsid w:val="00556B7A"/>
    <w:rsid w:val="00586E33"/>
    <w:rsid w:val="00587CB2"/>
    <w:rsid w:val="00590DF1"/>
    <w:rsid w:val="00593E8E"/>
    <w:rsid w:val="00596932"/>
    <w:rsid w:val="005A3541"/>
    <w:rsid w:val="005B2250"/>
    <w:rsid w:val="005B37E0"/>
    <w:rsid w:val="005B57F0"/>
    <w:rsid w:val="005B748F"/>
    <w:rsid w:val="005C2EF5"/>
    <w:rsid w:val="005C615E"/>
    <w:rsid w:val="005D2019"/>
    <w:rsid w:val="005E045B"/>
    <w:rsid w:val="005F22E9"/>
    <w:rsid w:val="005F2E08"/>
    <w:rsid w:val="00610717"/>
    <w:rsid w:val="00622181"/>
    <w:rsid w:val="00624671"/>
    <w:rsid w:val="00642099"/>
    <w:rsid w:val="006431B2"/>
    <w:rsid w:val="0065241C"/>
    <w:rsid w:val="00653997"/>
    <w:rsid w:val="006662A3"/>
    <w:rsid w:val="00670BF2"/>
    <w:rsid w:val="00675059"/>
    <w:rsid w:val="0068125A"/>
    <w:rsid w:val="00681CA9"/>
    <w:rsid w:val="006A6201"/>
    <w:rsid w:val="006A64D1"/>
    <w:rsid w:val="006B3627"/>
    <w:rsid w:val="006B798D"/>
    <w:rsid w:val="006C2331"/>
    <w:rsid w:val="006D43A2"/>
    <w:rsid w:val="006E1C16"/>
    <w:rsid w:val="006E69BC"/>
    <w:rsid w:val="006E7985"/>
    <w:rsid w:val="006F685D"/>
    <w:rsid w:val="00710C62"/>
    <w:rsid w:val="007141C3"/>
    <w:rsid w:val="007228B3"/>
    <w:rsid w:val="00723857"/>
    <w:rsid w:val="00734D61"/>
    <w:rsid w:val="0074043B"/>
    <w:rsid w:val="00745DA9"/>
    <w:rsid w:val="00760ACC"/>
    <w:rsid w:val="007627CF"/>
    <w:rsid w:val="00771163"/>
    <w:rsid w:val="00780FD0"/>
    <w:rsid w:val="007A45D4"/>
    <w:rsid w:val="007B26C2"/>
    <w:rsid w:val="007B76F3"/>
    <w:rsid w:val="007D1EE2"/>
    <w:rsid w:val="007E5458"/>
    <w:rsid w:val="007F46DD"/>
    <w:rsid w:val="007F60E0"/>
    <w:rsid w:val="007F65C1"/>
    <w:rsid w:val="00807649"/>
    <w:rsid w:val="00810E99"/>
    <w:rsid w:val="0082101B"/>
    <w:rsid w:val="00823740"/>
    <w:rsid w:val="00827749"/>
    <w:rsid w:val="008527ED"/>
    <w:rsid w:val="00852DB1"/>
    <w:rsid w:val="00853568"/>
    <w:rsid w:val="00873FC0"/>
    <w:rsid w:val="008857A0"/>
    <w:rsid w:val="00887A11"/>
    <w:rsid w:val="008A3638"/>
    <w:rsid w:val="008A5653"/>
    <w:rsid w:val="008B0743"/>
    <w:rsid w:val="008C4590"/>
    <w:rsid w:val="008C6D91"/>
    <w:rsid w:val="008E7DFC"/>
    <w:rsid w:val="00902E51"/>
    <w:rsid w:val="00916CD2"/>
    <w:rsid w:val="00924272"/>
    <w:rsid w:val="0092472C"/>
    <w:rsid w:val="00933269"/>
    <w:rsid w:val="00951ADF"/>
    <w:rsid w:val="00953A88"/>
    <w:rsid w:val="009616A2"/>
    <w:rsid w:val="00964D3D"/>
    <w:rsid w:val="009877C6"/>
    <w:rsid w:val="00992390"/>
    <w:rsid w:val="00992CFD"/>
    <w:rsid w:val="00994981"/>
    <w:rsid w:val="009A7CCB"/>
    <w:rsid w:val="009B2625"/>
    <w:rsid w:val="009B7A53"/>
    <w:rsid w:val="009C46E8"/>
    <w:rsid w:val="009C569D"/>
    <w:rsid w:val="009D38BA"/>
    <w:rsid w:val="009E3D9A"/>
    <w:rsid w:val="00A03617"/>
    <w:rsid w:val="00A110CF"/>
    <w:rsid w:val="00A33B16"/>
    <w:rsid w:val="00A63456"/>
    <w:rsid w:val="00A72C4A"/>
    <w:rsid w:val="00A848D1"/>
    <w:rsid w:val="00AB7F9C"/>
    <w:rsid w:val="00AD39B9"/>
    <w:rsid w:val="00AD5185"/>
    <w:rsid w:val="00AE526E"/>
    <w:rsid w:val="00AF7065"/>
    <w:rsid w:val="00AF77C7"/>
    <w:rsid w:val="00B02849"/>
    <w:rsid w:val="00B05B9C"/>
    <w:rsid w:val="00B06351"/>
    <w:rsid w:val="00B145C5"/>
    <w:rsid w:val="00B14A20"/>
    <w:rsid w:val="00B21BDF"/>
    <w:rsid w:val="00B60A4A"/>
    <w:rsid w:val="00B62F01"/>
    <w:rsid w:val="00B727B1"/>
    <w:rsid w:val="00B75870"/>
    <w:rsid w:val="00B77219"/>
    <w:rsid w:val="00B81B57"/>
    <w:rsid w:val="00B8214A"/>
    <w:rsid w:val="00BA30AE"/>
    <w:rsid w:val="00BD27AB"/>
    <w:rsid w:val="00BE2086"/>
    <w:rsid w:val="00BF1C2C"/>
    <w:rsid w:val="00BF3CB9"/>
    <w:rsid w:val="00BF63E9"/>
    <w:rsid w:val="00C349D3"/>
    <w:rsid w:val="00C40C10"/>
    <w:rsid w:val="00C450FB"/>
    <w:rsid w:val="00C86A0C"/>
    <w:rsid w:val="00C914DD"/>
    <w:rsid w:val="00C922CF"/>
    <w:rsid w:val="00C944A5"/>
    <w:rsid w:val="00CB2044"/>
    <w:rsid w:val="00CE341C"/>
    <w:rsid w:val="00CF573F"/>
    <w:rsid w:val="00D02706"/>
    <w:rsid w:val="00D112CA"/>
    <w:rsid w:val="00D11738"/>
    <w:rsid w:val="00D13385"/>
    <w:rsid w:val="00D209E2"/>
    <w:rsid w:val="00D27E01"/>
    <w:rsid w:val="00D318E6"/>
    <w:rsid w:val="00D4064E"/>
    <w:rsid w:val="00D4093B"/>
    <w:rsid w:val="00D54B62"/>
    <w:rsid w:val="00D566CF"/>
    <w:rsid w:val="00D7780C"/>
    <w:rsid w:val="00D8283B"/>
    <w:rsid w:val="00D851BC"/>
    <w:rsid w:val="00D90E4A"/>
    <w:rsid w:val="00D92350"/>
    <w:rsid w:val="00D96FCF"/>
    <w:rsid w:val="00DC5490"/>
    <w:rsid w:val="00DF2513"/>
    <w:rsid w:val="00E10412"/>
    <w:rsid w:val="00E13D7D"/>
    <w:rsid w:val="00E24B6F"/>
    <w:rsid w:val="00E27F9B"/>
    <w:rsid w:val="00E44592"/>
    <w:rsid w:val="00E5362F"/>
    <w:rsid w:val="00EA183A"/>
    <w:rsid w:val="00EB011C"/>
    <w:rsid w:val="00EC05BC"/>
    <w:rsid w:val="00ED13EB"/>
    <w:rsid w:val="00ED4BB1"/>
    <w:rsid w:val="00EE68E2"/>
    <w:rsid w:val="00EE709C"/>
    <w:rsid w:val="00F054F0"/>
    <w:rsid w:val="00F36B82"/>
    <w:rsid w:val="00F378DB"/>
    <w:rsid w:val="00F453F9"/>
    <w:rsid w:val="00F46278"/>
    <w:rsid w:val="00F600DD"/>
    <w:rsid w:val="00F62B66"/>
    <w:rsid w:val="00F84E89"/>
    <w:rsid w:val="00FA3170"/>
    <w:rsid w:val="00FB3A8E"/>
    <w:rsid w:val="00FC181E"/>
    <w:rsid w:val="00FC2E0E"/>
    <w:rsid w:val="00FE02CE"/>
    <w:rsid w:val="00FF70C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FB54F7A6-EB90-4115-AB1B-DC9F5D208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F7B0F"/>
    <w:pPr>
      <w:tabs>
        <w:tab w:val="center" w:pos="4536"/>
        <w:tab w:val="right" w:pos="9072"/>
      </w:tabs>
    </w:pPr>
  </w:style>
  <w:style w:type="paragraph" w:styleId="Footer">
    <w:name w:val="footer"/>
    <w:basedOn w:val="Normal"/>
    <w:rsid w:val="003F7B0F"/>
    <w:pPr>
      <w:tabs>
        <w:tab w:val="center" w:pos="4536"/>
        <w:tab w:val="right" w:pos="9072"/>
      </w:tabs>
    </w:pPr>
  </w:style>
  <w:style w:type="paragraph" w:styleId="NormalWeb">
    <w:name w:val="Normal (Web)"/>
    <w:basedOn w:val="Normal"/>
    <w:rsid w:val="005B57F0"/>
    <w:pPr>
      <w:spacing w:before="100" w:beforeAutospacing="1" w:after="100" w:afterAutospacing="1"/>
    </w:pPr>
    <w:rPr>
      <w:rFonts w:ascii="Times New Roman" w:hAnsi="Times New Roman"/>
    </w:rPr>
  </w:style>
  <w:style w:type="table" w:styleId="TableGrid">
    <w:name w:val="Table Grid"/>
    <w:basedOn w:val="TableNormal"/>
    <w:rsid w:val="00933269"/>
    <w:pPr>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qFormat/>
    <w:rsid w:val="00324057"/>
    <w:pPr>
      <w:spacing w:after="60"/>
      <w:jc w:val="center"/>
      <w:outlineLvl w:val="1"/>
    </w:pPr>
    <w:rPr>
      <w:rFonts w:ascii="Cambria" w:hAnsi="Cambria"/>
    </w:rPr>
  </w:style>
  <w:style w:type="character" w:customStyle="1" w:styleId="SubtitleChar">
    <w:name w:val="Subtitle Char"/>
    <w:link w:val="Subtitle"/>
    <w:rsid w:val="00324057"/>
    <w:rPr>
      <w:rFonts w:ascii="Cambria" w:eastAsia="Times New Roman" w:hAnsi="Cambria" w:cs="Times New Roman"/>
      <w:sz w:val="24"/>
      <w:szCs w:val="24"/>
      <w:lang w:val="ro-RO" w:eastAsia="ro-RO"/>
    </w:rPr>
  </w:style>
  <w:style w:type="character" w:styleId="Hyperlink">
    <w:name w:val="Hyperlink"/>
    <w:rsid w:val="00411F6A"/>
    <w:rPr>
      <w:color w:val="0000FF"/>
      <w:u w:val="single"/>
    </w:rPr>
  </w:style>
  <w:style w:type="paragraph" w:styleId="BalloonText">
    <w:name w:val="Balloon Text"/>
    <w:basedOn w:val="Normal"/>
    <w:link w:val="BalloonTextChar"/>
    <w:rsid w:val="00241F99"/>
    <w:rPr>
      <w:rFonts w:ascii="Tahoma" w:hAnsi="Tahoma"/>
      <w:sz w:val="16"/>
      <w:szCs w:val="16"/>
      <w:lang w:val="x-none" w:eastAsia="x-none"/>
    </w:rPr>
  </w:style>
  <w:style w:type="character" w:customStyle="1" w:styleId="BalloonTextChar">
    <w:name w:val="Balloon Text Char"/>
    <w:link w:val="BalloonText"/>
    <w:rsid w:val="00241F99"/>
    <w:rPr>
      <w:rFonts w:ascii="Tahoma" w:hAnsi="Tahoma" w:cs="Tahoma"/>
      <w:sz w:val="16"/>
      <w:szCs w:val="16"/>
    </w:rPr>
  </w:style>
  <w:style w:type="character" w:customStyle="1" w:styleId="l5def1">
    <w:name w:val="l5def1"/>
    <w:basedOn w:val="DefaultParagraphFont"/>
    <w:rsid w:val="007F46DD"/>
    <w:rPr>
      <w:rFonts w:ascii="Arial" w:hAnsi="Arial" w:cs="Arial" w:hint="default"/>
      <w:color w:val="000000"/>
      <w:sz w:val="26"/>
      <w:szCs w:val="26"/>
    </w:rPr>
  </w:style>
  <w:style w:type="character" w:customStyle="1" w:styleId="l5prm1">
    <w:name w:val="l5prm1"/>
    <w:basedOn w:val="DefaultParagraphFont"/>
    <w:rsid w:val="00B14A20"/>
    <w:rPr>
      <w:i/>
      <w:iCs/>
      <w:color w:val="000000"/>
      <w:sz w:val="26"/>
      <w:szCs w:val="26"/>
    </w:rPr>
  </w:style>
  <w:style w:type="paragraph" w:styleId="ListParagraph">
    <w:name w:val="List Paragraph"/>
    <w:basedOn w:val="Normal"/>
    <w:uiPriority w:val="34"/>
    <w:qFormat/>
    <w:rsid w:val="005C2EF5"/>
    <w:pPr>
      <w:ind w:left="720"/>
      <w:contextualSpacing/>
    </w:pPr>
  </w:style>
  <w:style w:type="paragraph" w:styleId="NoSpacing">
    <w:name w:val="No Spacing"/>
    <w:uiPriority w:val="1"/>
    <w:qFormat/>
    <w:rsid w:val="006D43A2"/>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0200358">
      <w:bodyDiv w:val="1"/>
      <w:marLeft w:val="0"/>
      <w:marRight w:val="0"/>
      <w:marTop w:val="0"/>
      <w:marBottom w:val="0"/>
      <w:divBdr>
        <w:top w:val="none" w:sz="0" w:space="0" w:color="auto"/>
        <w:left w:val="none" w:sz="0" w:space="0" w:color="auto"/>
        <w:bottom w:val="none" w:sz="0" w:space="0" w:color="auto"/>
        <w:right w:val="none" w:sz="0" w:space="0" w:color="auto"/>
      </w:divBdr>
    </w:div>
    <w:div w:id="1273786389">
      <w:bodyDiv w:val="1"/>
      <w:marLeft w:val="0"/>
      <w:marRight w:val="0"/>
      <w:marTop w:val="0"/>
      <w:marBottom w:val="0"/>
      <w:divBdr>
        <w:top w:val="none" w:sz="0" w:space="0" w:color="auto"/>
        <w:left w:val="none" w:sz="0" w:space="0" w:color="auto"/>
        <w:bottom w:val="none" w:sz="0" w:space="0" w:color="auto"/>
        <w:right w:val="none" w:sz="0" w:space="0" w:color="auto"/>
      </w:divBdr>
    </w:div>
    <w:div w:id="1422877235">
      <w:bodyDiv w:val="1"/>
      <w:marLeft w:val="0"/>
      <w:marRight w:val="0"/>
      <w:marTop w:val="0"/>
      <w:marBottom w:val="0"/>
      <w:divBdr>
        <w:top w:val="none" w:sz="0" w:space="0" w:color="auto"/>
        <w:left w:val="none" w:sz="0" w:space="0" w:color="auto"/>
        <w:bottom w:val="none" w:sz="0" w:space="0" w:color="auto"/>
        <w:right w:val="none" w:sz="0" w:space="0" w:color="auto"/>
      </w:divBdr>
    </w:div>
    <w:div w:id="1461919266">
      <w:bodyDiv w:val="1"/>
      <w:marLeft w:val="0"/>
      <w:marRight w:val="0"/>
      <w:marTop w:val="0"/>
      <w:marBottom w:val="0"/>
      <w:divBdr>
        <w:top w:val="none" w:sz="0" w:space="0" w:color="auto"/>
        <w:left w:val="none" w:sz="0" w:space="0" w:color="auto"/>
        <w:bottom w:val="none" w:sz="0" w:space="0" w:color="auto"/>
        <w:right w:val="none" w:sz="0" w:space="0" w:color="auto"/>
      </w:divBdr>
    </w:div>
    <w:div w:id="1648585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455</Words>
  <Characters>2599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ANCPI</Company>
  <LinksUpToDate>false</LinksUpToDate>
  <CharactersWithSpaces>3048</CharactersWithSpaces>
  <SharedDoc>false</SharedDoc>
  <HLinks>
    <vt:vector size="6" baseType="variant">
      <vt:variant>
        <vt:i4>1900559</vt:i4>
      </vt:variant>
      <vt:variant>
        <vt:i4>0</vt:i4>
      </vt:variant>
      <vt:variant>
        <vt:i4>0</vt:i4>
      </vt:variant>
      <vt:variant>
        <vt:i4>5</vt:i4>
      </vt:variant>
      <vt:variant>
        <vt:lpwstr>http://www.ancpi.ro/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Bogdan Costea</dc:creator>
  <cp:lastModifiedBy>Diana Platon</cp:lastModifiedBy>
  <cp:revision>11</cp:revision>
  <cp:lastPrinted>2021-06-02T09:16:00Z</cp:lastPrinted>
  <dcterms:created xsi:type="dcterms:W3CDTF">2018-11-29T08:53:00Z</dcterms:created>
  <dcterms:modified xsi:type="dcterms:W3CDTF">2021-06-07T10:09:00Z</dcterms:modified>
</cp:coreProperties>
</file>