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968" w:rsidRPr="00546C32" w:rsidRDefault="00A93968" w:rsidP="00A93968">
      <w:pPr>
        <w:jc w:val="center"/>
        <w:outlineLvl w:val="0"/>
        <w:rPr>
          <w:b/>
        </w:rPr>
      </w:pPr>
    </w:p>
    <w:p w:rsidR="00A93968" w:rsidRPr="00546C32" w:rsidRDefault="00A93968" w:rsidP="00A93968">
      <w:pPr>
        <w:outlineLvl w:val="0"/>
      </w:pPr>
    </w:p>
    <w:p w:rsidR="00A93968" w:rsidRPr="00546C32" w:rsidRDefault="00A93968" w:rsidP="00A93968">
      <w:pPr>
        <w:jc w:val="center"/>
        <w:outlineLvl w:val="0"/>
        <w:rPr>
          <w:b/>
        </w:rPr>
      </w:pPr>
      <w:r w:rsidRPr="00546C32">
        <w:rPr>
          <w:b/>
        </w:rPr>
        <w:t xml:space="preserve">BIBLIOGRAFIE </w:t>
      </w:r>
    </w:p>
    <w:p w:rsidR="00A93968" w:rsidRPr="008C376B" w:rsidRDefault="00A93968" w:rsidP="00A93968">
      <w:pPr>
        <w:jc w:val="center"/>
        <w:outlineLvl w:val="0"/>
        <w:rPr>
          <w:b/>
        </w:rPr>
      </w:pPr>
      <w:r w:rsidRPr="00546C32">
        <w:rPr>
          <w:b/>
        </w:rPr>
        <w:t xml:space="preserve">pentru </w:t>
      </w:r>
      <w:r>
        <w:rPr>
          <w:b/>
        </w:rPr>
        <w:t>examenul de promovare în gradul ime</w:t>
      </w:r>
      <w:r w:rsidR="00AB550D">
        <w:rPr>
          <w:b/>
        </w:rPr>
        <w:t>diat superior – consilier</w:t>
      </w:r>
      <w:r w:rsidR="004F0D60">
        <w:rPr>
          <w:b/>
        </w:rPr>
        <w:t xml:space="preserve"> juridic</w:t>
      </w:r>
      <w:r w:rsidR="00AB550D">
        <w:rPr>
          <w:b/>
        </w:rPr>
        <w:t xml:space="preserve"> gr. I</w:t>
      </w:r>
      <w:r>
        <w:rPr>
          <w:b/>
        </w:rPr>
        <w:t xml:space="preserve"> la </w:t>
      </w:r>
      <w:r w:rsidRPr="00546C32">
        <w:rPr>
          <w:b/>
        </w:rPr>
        <w:t xml:space="preserve"> </w:t>
      </w:r>
      <w:r>
        <w:rPr>
          <w:b/>
        </w:rPr>
        <w:t>Direcția Managementul Resurselor Umane</w:t>
      </w:r>
    </w:p>
    <w:p w:rsidR="00A93968" w:rsidRDefault="00A93968" w:rsidP="00A93968">
      <w:pPr>
        <w:spacing w:line="360" w:lineRule="auto"/>
        <w:jc w:val="center"/>
        <w:outlineLvl w:val="0"/>
        <w:rPr>
          <w:b/>
        </w:rPr>
      </w:pPr>
    </w:p>
    <w:p w:rsidR="007D4E24" w:rsidRPr="008C376B" w:rsidRDefault="007D4E24" w:rsidP="00A93968">
      <w:pPr>
        <w:spacing w:line="360" w:lineRule="auto"/>
        <w:jc w:val="center"/>
        <w:outlineLvl w:val="0"/>
        <w:rPr>
          <w:b/>
        </w:rPr>
      </w:pP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Constituția României;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Legea cadastrului și a publicității imobiliare nr. 7/1996, republicată, cu modificările și completările ulterioare;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Hotărârea Guvernului nr. 1288/18.12.2012 pentru aprobarea Regulamentului de organizare și funcționare al Agenției Naționale de Cadastru și Publicitate Imobiliară, cu modificările și completările ulterioare;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Legea nr. 53/2003 privind Codul Muncii, republicată, cu modificările și completările ulterioare;</w:t>
      </w:r>
    </w:p>
    <w:p w:rsidR="00A93968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>Legea-cadru nr. 153/2017 privind salarizarea personalului plătit din fonduri publice</w:t>
      </w:r>
      <w:r>
        <w:t>,</w:t>
      </w:r>
      <w:r w:rsidRPr="0061747F">
        <w:t xml:space="preserve"> cu modificările și completările ulterioare;</w:t>
      </w:r>
      <w:r>
        <w:t xml:space="preserve"> 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 w:rsidRPr="008C376B">
        <w:t xml:space="preserve"> Legea nr. 544/2001 privind liberul acces la informațiile de interes public, cu modifică</w:t>
      </w:r>
      <w:r>
        <w:t>rile și completările ulterioare;</w:t>
      </w:r>
    </w:p>
    <w:p w:rsidR="00A93968" w:rsidRPr="008C376B" w:rsidRDefault="00A93968" w:rsidP="00A93968">
      <w:pPr>
        <w:pStyle w:val="ListParagraph"/>
        <w:numPr>
          <w:ilvl w:val="0"/>
          <w:numId w:val="16"/>
        </w:numPr>
        <w:spacing w:line="360" w:lineRule="auto"/>
        <w:ind w:left="1260"/>
        <w:jc w:val="both"/>
      </w:pPr>
      <w:r>
        <w:rPr>
          <w:bCs/>
          <w:color w:val="000000"/>
        </w:rPr>
        <w:t>Legea nr. 190/2018 privind măsuri de punere în aplicare a Regulamentului (UE)/2016/679 privind protecția persoanelor fizice în ceea ce privește prelucrarea datelor cu caracter personal și privind libera circulație a acestor date</w:t>
      </w:r>
      <w:r w:rsidRPr="008C376B">
        <w:rPr>
          <w:bCs/>
          <w:color w:val="000000"/>
        </w:rPr>
        <w:t>;</w:t>
      </w:r>
    </w:p>
    <w:p w:rsidR="00A93968" w:rsidRPr="004A59DE" w:rsidRDefault="00A93968" w:rsidP="00A93968">
      <w:pPr>
        <w:pStyle w:val="ListParagraph"/>
        <w:numPr>
          <w:ilvl w:val="0"/>
          <w:numId w:val="16"/>
        </w:numPr>
        <w:tabs>
          <w:tab w:val="left" w:pos="720"/>
        </w:tabs>
        <w:spacing w:line="360" w:lineRule="auto"/>
        <w:ind w:left="1260"/>
        <w:jc w:val="both"/>
        <w:rPr>
          <w:lang w:val="en-US"/>
        </w:rPr>
      </w:pPr>
      <w:r w:rsidRPr="008C376B">
        <w:rPr>
          <w:bCs/>
          <w:color w:val="000000"/>
        </w:rPr>
        <w:t xml:space="preserve">Ordonanța Guvernului nr. 27/2002 privind reglementarea activității de soluționare a petițiilor, </w:t>
      </w:r>
      <w:r>
        <w:rPr>
          <w:bCs/>
          <w:color w:val="000000"/>
        </w:rPr>
        <w:t xml:space="preserve"> </w:t>
      </w:r>
      <w:r w:rsidRPr="008C376B">
        <w:rPr>
          <w:bCs/>
          <w:color w:val="000000"/>
        </w:rPr>
        <w:t xml:space="preserve">cu modificările </w:t>
      </w:r>
      <w:r>
        <w:rPr>
          <w:bCs/>
          <w:color w:val="000000"/>
        </w:rPr>
        <w:t>și completările ulterioare aprobată prin L</w:t>
      </w:r>
      <w:r w:rsidRPr="008C376B">
        <w:rPr>
          <w:bCs/>
          <w:color w:val="000000"/>
        </w:rPr>
        <w:t>egea nr.</w:t>
      </w:r>
      <w:r>
        <w:rPr>
          <w:bCs/>
          <w:color w:val="000000"/>
        </w:rPr>
        <w:t>233/2002;</w:t>
      </w:r>
      <w:r w:rsidRPr="008C376B">
        <w:rPr>
          <w:bCs/>
          <w:color w:val="000000"/>
        </w:rPr>
        <w:t xml:space="preserve"> </w:t>
      </w:r>
    </w:p>
    <w:p w:rsidR="00A93968" w:rsidRPr="009C2453" w:rsidRDefault="00A93968" w:rsidP="00A93968">
      <w:pPr>
        <w:pStyle w:val="ListParagraph"/>
        <w:numPr>
          <w:ilvl w:val="0"/>
          <w:numId w:val="16"/>
        </w:numPr>
        <w:tabs>
          <w:tab w:val="left" w:pos="720"/>
        </w:tabs>
        <w:spacing w:line="360" w:lineRule="auto"/>
        <w:ind w:left="1080"/>
        <w:jc w:val="both"/>
      </w:pPr>
      <w:r>
        <w:rPr>
          <w:lang w:val="fr-FR"/>
        </w:rPr>
        <w:t xml:space="preserve"> </w:t>
      </w:r>
      <w:r w:rsidRPr="009C2453">
        <w:t>Hotărârea Guvernului</w:t>
      </w:r>
      <w:r w:rsidRPr="004A59DE">
        <w:rPr>
          <w:lang w:val="fr-FR"/>
        </w:rPr>
        <w:t xml:space="preserve"> nr.</w:t>
      </w:r>
      <w:r>
        <w:rPr>
          <w:lang w:val="fr-FR"/>
        </w:rPr>
        <w:t xml:space="preserve"> </w:t>
      </w:r>
      <w:r w:rsidRPr="004A59DE">
        <w:rPr>
          <w:lang w:val="fr-FR"/>
        </w:rPr>
        <w:t xml:space="preserve">905/2017 </w:t>
      </w:r>
      <w:r w:rsidRPr="009C2453">
        <w:t xml:space="preserve">privind registrul general </w:t>
      </w:r>
      <w:proofErr w:type="gramStart"/>
      <w:r w:rsidRPr="009C2453">
        <w:t>de evidență</w:t>
      </w:r>
      <w:proofErr w:type="gramEnd"/>
      <w:r w:rsidRPr="009C2453">
        <w:t xml:space="preserve"> al salariaților;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</w:pPr>
      <w:r>
        <w:rPr>
          <w:lang w:val="en-US"/>
        </w:rPr>
        <w:t xml:space="preserve">            1</w:t>
      </w:r>
      <w:r w:rsidR="007D4E24">
        <w:rPr>
          <w:lang w:val="en-US"/>
        </w:rPr>
        <w:t>0</w:t>
      </w:r>
      <w:r w:rsidRPr="00C42602">
        <w:t xml:space="preserve">.  Hotărâre Guvernului nr. 286/2011 pentru aprobarea  Regulamentului cadru </w:t>
      </w:r>
      <w:r>
        <w:t xml:space="preserve"> </w:t>
      </w:r>
      <w:r w:rsidRPr="00C42602">
        <w:t>privind stabilirea principiilor generale de ocupare a unui post vacant sau temporar vacant corespunzător funcțiilor contractuale și a criteriilor de promovare în grade sau trepte profesionale  imediat superioare a personalului contractual din sectorul bugetar plătit din fonduri publice, cu modificările ș</w:t>
      </w:r>
      <w:r>
        <w:t>i completă</w:t>
      </w:r>
      <w:r w:rsidRPr="00C42602">
        <w:t>rile ulterioare;</w:t>
      </w:r>
    </w:p>
    <w:p w:rsidR="00A93968" w:rsidRPr="00C42602" w:rsidRDefault="00A93968" w:rsidP="007D4E24">
      <w:pPr>
        <w:tabs>
          <w:tab w:val="left" w:pos="3570"/>
        </w:tabs>
        <w:spacing w:line="360" w:lineRule="auto"/>
        <w:jc w:val="both"/>
      </w:pPr>
      <w:r w:rsidRPr="00C42602">
        <w:t xml:space="preserve">          1</w:t>
      </w:r>
      <w:r w:rsidR="007D4E24">
        <w:t>1</w:t>
      </w:r>
      <w:r w:rsidRPr="00C42602">
        <w:t>.Legea nr.</w:t>
      </w:r>
      <w:r>
        <w:t xml:space="preserve"> </w:t>
      </w:r>
      <w:r w:rsidRPr="00C42602">
        <w:t>263/2010 privind sistemul unita</w:t>
      </w:r>
      <w:r>
        <w:t>r de pensii publice, cu modificările ș</w:t>
      </w:r>
      <w:r w:rsidRPr="00C42602">
        <w:t xml:space="preserve">i </w:t>
      </w:r>
      <w:r>
        <w:t>completă</w:t>
      </w:r>
      <w:r w:rsidRPr="00C42602">
        <w:t>rile ulterioare;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lastRenderedPageBreak/>
        <w:t xml:space="preserve">          1</w:t>
      </w:r>
      <w:r w:rsidR="007D4E24">
        <w:t>2</w:t>
      </w:r>
      <w:r w:rsidRPr="00C42602">
        <w:t>.Hotărârea Guvernului nr. 714/2018 privind drepturile și ob</w:t>
      </w:r>
      <w:r>
        <w:t>ligațiile personalului autorităț</w:t>
      </w:r>
      <w:r w:rsidRPr="00C42602">
        <w:t>ilor și</w:t>
      </w:r>
      <w:r>
        <w:t xml:space="preserve"> instituțiilor publice pe perioada delegă</w:t>
      </w:r>
      <w:r w:rsidRPr="00C42602">
        <w:t xml:space="preserve">rii și detașării în altă localitate, precum și în cazul deplasării, în cadrul localității, în interesul serviciului; 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t xml:space="preserve">        1</w:t>
      </w:r>
      <w:r w:rsidR="007D4E24">
        <w:t>3</w:t>
      </w:r>
      <w:r w:rsidRPr="00C42602">
        <w:t>.Ordonanța de Urgență a</w:t>
      </w:r>
      <w:r>
        <w:t xml:space="preserve"> Guvernului nr. 111/2010 privind</w:t>
      </w:r>
      <w:r w:rsidRPr="00C42602">
        <w:t xml:space="preserve"> concediul și indemnizația lunară pentru creșterea copiilor, cu modificările și completările ulterioare; 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rPr>
          <w:lang w:eastAsia="en-US"/>
        </w:rPr>
        <w:t xml:space="preserve">        1</w:t>
      </w:r>
      <w:r w:rsidR="007D4E24">
        <w:rPr>
          <w:lang w:eastAsia="en-US"/>
        </w:rPr>
        <w:t>4</w:t>
      </w:r>
      <w:r w:rsidRPr="00C42602">
        <w:rPr>
          <w:lang w:eastAsia="en-US"/>
        </w:rPr>
        <w:t>.Legea nr.</w:t>
      </w:r>
      <w:r>
        <w:rPr>
          <w:lang w:eastAsia="en-US"/>
        </w:rPr>
        <w:t xml:space="preserve"> 210/1999</w:t>
      </w:r>
      <w:r w:rsidRPr="00C42602">
        <w:rPr>
          <w:lang w:eastAsia="en-US"/>
        </w:rPr>
        <w:t xml:space="preserve"> </w:t>
      </w:r>
      <w:r>
        <w:rPr>
          <w:lang w:eastAsia="en-US"/>
        </w:rPr>
        <w:t xml:space="preserve">privind </w:t>
      </w:r>
      <w:r w:rsidRPr="00C42602">
        <w:rPr>
          <w:lang w:eastAsia="en-US"/>
        </w:rPr>
        <w:t>concediu paternal;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rPr>
          <w:lang w:eastAsia="en-US"/>
        </w:rPr>
        <w:t xml:space="preserve">        1</w:t>
      </w:r>
      <w:r w:rsidR="007D4E24">
        <w:rPr>
          <w:lang w:eastAsia="en-US"/>
        </w:rPr>
        <w:t>5</w:t>
      </w:r>
      <w:r w:rsidRPr="00C42602">
        <w:rPr>
          <w:lang w:eastAsia="en-US"/>
        </w:rPr>
        <w:t xml:space="preserve">.Legea </w:t>
      </w:r>
      <w:r>
        <w:rPr>
          <w:lang w:eastAsia="en-US"/>
        </w:rPr>
        <w:t>nr. 62/2011</w:t>
      </w:r>
      <w:r w:rsidRPr="00C42602">
        <w:rPr>
          <w:lang w:eastAsia="en-US"/>
        </w:rPr>
        <w:t xml:space="preserve"> </w:t>
      </w:r>
      <w:r>
        <w:rPr>
          <w:lang w:eastAsia="en-US"/>
        </w:rPr>
        <w:t xml:space="preserve">privind </w:t>
      </w:r>
      <w:r w:rsidRPr="00C42602">
        <w:rPr>
          <w:lang w:eastAsia="en-US"/>
        </w:rPr>
        <w:t>dialogul social, republicată;</w:t>
      </w:r>
    </w:p>
    <w:p w:rsidR="00A93968" w:rsidRPr="00C42602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rPr>
          <w:lang w:eastAsia="en-US"/>
        </w:rPr>
        <w:t xml:space="preserve">        1</w:t>
      </w:r>
      <w:r w:rsidR="007D4E24">
        <w:rPr>
          <w:lang w:eastAsia="en-US"/>
        </w:rPr>
        <w:t>6</w:t>
      </w:r>
      <w:r w:rsidRPr="00C42602">
        <w:rPr>
          <w:lang w:eastAsia="en-US"/>
        </w:rPr>
        <w:t>.Ordonanța de urgență nr.</w:t>
      </w:r>
      <w:r>
        <w:rPr>
          <w:lang w:eastAsia="en-US"/>
        </w:rPr>
        <w:t xml:space="preserve"> </w:t>
      </w:r>
      <w:r w:rsidRPr="00C42602">
        <w:rPr>
          <w:lang w:eastAsia="en-US"/>
        </w:rPr>
        <w:t>96/2003 privind protecția maternității la locurile de muncă,</w:t>
      </w:r>
      <w:r>
        <w:t xml:space="preserve"> cu modificările și completă</w:t>
      </w:r>
      <w:r w:rsidRPr="00C42602">
        <w:t>rile ulterioare</w:t>
      </w:r>
      <w:r w:rsidRPr="00C42602">
        <w:rPr>
          <w:lang w:eastAsia="en-US"/>
        </w:rPr>
        <w:t xml:space="preserve"> ;</w:t>
      </w:r>
    </w:p>
    <w:p w:rsidR="00A93968" w:rsidRPr="0081423D" w:rsidRDefault="00A93968" w:rsidP="00A93968">
      <w:pPr>
        <w:tabs>
          <w:tab w:val="left" w:pos="3570"/>
        </w:tabs>
        <w:spacing w:line="360" w:lineRule="auto"/>
        <w:jc w:val="both"/>
        <w:rPr>
          <w:lang w:eastAsia="en-US"/>
        </w:rPr>
      </w:pPr>
      <w:r w:rsidRPr="00C42602">
        <w:rPr>
          <w:lang w:eastAsia="en-US"/>
        </w:rPr>
        <w:t xml:space="preserve">        1</w:t>
      </w:r>
      <w:r w:rsidR="007D4E24">
        <w:rPr>
          <w:lang w:eastAsia="en-US"/>
        </w:rPr>
        <w:t>7</w:t>
      </w:r>
      <w:r w:rsidRPr="00C42602">
        <w:rPr>
          <w:lang w:eastAsia="en-US"/>
        </w:rPr>
        <w:t xml:space="preserve">. Legea </w:t>
      </w:r>
      <w:r>
        <w:rPr>
          <w:lang w:eastAsia="en-US"/>
        </w:rPr>
        <w:t xml:space="preserve">nr. </w:t>
      </w:r>
      <w:r w:rsidRPr="00C42602">
        <w:rPr>
          <w:lang w:eastAsia="en-US"/>
        </w:rPr>
        <w:t>76/2002 privind sistemul</w:t>
      </w:r>
      <w:r>
        <w:rPr>
          <w:lang w:eastAsia="en-US"/>
        </w:rPr>
        <w:t xml:space="preserve"> asigurărilor de șomaj și stimularea ocupării forței de  muncă</w:t>
      </w:r>
      <w:r w:rsidRPr="00080E38">
        <w:rPr>
          <w:lang w:val="en-US"/>
        </w:rPr>
        <w:t xml:space="preserve"> </w:t>
      </w:r>
      <w:r>
        <w:rPr>
          <w:lang w:val="en-US"/>
        </w:rPr>
        <w:t xml:space="preserve">cu </w:t>
      </w:r>
      <w:r w:rsidRPr="009C2453">
        <w:t>modificările și completările ulterioare</w:t>
      </w:r>
      <w:r w:rsidRPr="009C2453">
        <w:rPr>
          <w:lang w:eastAsia="en-US"/>
        </w:rPr>
        <w:t>;</w:t>
      </w:r>
    </w:p>
    <w:p w:rsidR="00A93968" w:rsidRPr="00C43D3F" w:rsidRDefault="00A93968" w:rsidP="00A93968">
      <w:pPr>
        <w:jc w:val="right"/>
        <w:rPr>
          <w:rFonts w:cs="Times New Roman"/>
          <w:sz w:val="20"/>
          <w:szCs w:val="20"/>
          <w:lang w:val="fr-FR"/>
        </w:rPr>
      </w:pPr>
      <w:r w:rsidRPr="00C43D3F">
        <w:rPr>
          <w:rFonts w:cs="Times New Roman"/>
          <w:b/>
          <w:sz w:val="20"/>
          <w:szCs w:val="20"/>
          <w:lang w:val="fr-FR"/>
        </w:rPr>
        <w:t xml:space="preserve">                                                                                                                      </w:t>
      </w:r>
      <w:r w:rsidRPr="00C43D3F">
        <w:rPr>
          <w:rFonts w:cs="Times New Roman"/>
          <w:sz w:val="20"/>
          <w:szCs w:val="20"/>
          <w:lang w:val="fr-FR"/>
        </w:rPr>
        <w:t xml:space="preserve">                                                                                                           </w:t>
      </w:r>
    </w:p>
    <w:p w:rsidR="00A93968" w:rsidRDefault="00A93968" w:rsidP="00A93968">
      <w:pPr>
        <w:rPr>
          <w:b/>
        </w:rPr>
      </w:pPr>
    </w:p>
    <w:p w:rsidR="007D4E24" w:rsidRDefault="007D4E24" w:rsidP="00A93968">
      <w:pPr>
        <w:rPr>
          <w:b/>
        </w:rPr>
      </w:pPr>
    </w:p>
    <w:p w:rsidR="007D4E24" w:rsidRDefault="007D4E24" w:rsidP="00A93968">
      <w:pPr>
        <w:rPr>
          <w:b/>
        </w:rPr>
      </w:pPr>
    </w:p>
    <w:p w:rsidR="00A93968" w:rsidRPr="00546C32" w:rsidRDefault="00A93968" w:rsidP="00A93968">
      <w:pPr>
        <w:rPr>
          <w:b/>
        </w:rPr>
      </w:pPr>
    </w:p>
    <w:p w:rsidR="00A93968" w:rsidRDefault="00A93968" w:rsidP="007A1B71">
      <w:pPr>
        <w:spacing w:line="360" w:lineRule="auto"/>
        <w:ind w:left="810"/>
        <w:jc w:val="both"/>
        <w:rPr>
          <w:rFonts w:cs="Times New Roman"/>
          <w:sz w:val="20"/>
          <w:szCs w:val="20"/>
          <w:lang w:val="fr-FR"/>
        </w:rPr>
      </w:pPr>
      <w:r w:rsidRPr="00F74EC3">
        <w:rPr>
          <w:lang w:eastAsia="en-US"/>
        </w:rPr>
        <w:t xml:space="preserve">                                        </w:t>
      </w: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Pr="0035575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Pr="009C2453" w:rsidRDefault="00A93968" w:rsidP="00A93968">
      <w:pPr>
        <w:rPr>
          <w:rFonts w:cs="Times New Roman"/>
          <w:sz w:val="20"/>
          <w:szCs w:val="20"/>
        </w:rPr>
      </w:pPr>
      <w:r w:rsidRPr="009C2453"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>
        <w:rPr>
          <w:rFonts w:cs="Times New Roman"/>
          <w:sz w:val="20"/>
          <w:szCs w:val="20"/>
        </w:rPr>
        <w:t xml:space="preserve">  </w:t>
      </w:r>
      <w:r w:rsidRPr="009C2453">
        <w:rPr>
          <w:rFonts w:cs="Times New Roman"/>
          <w:sz w:val="20"/>
          <w:szCs w:val="20"/>
        </w:rPr>
        <w:t xml:space="preserve"> </w:t>
      </w:r>
    </w:p>
    <w:p w:rsidR="00A93968" w:rsidRDefault="00A93968" w:rsidP="00A93968">
      <w:pPr>
        <w:ind w:left="7080"/>
        <w:rPr>
          <w:rFonts w:cs="Times New Roman"/>
          <w:b/>
          <w:lang w:val="fr-FR"/>
        </w:rPr>
      </w:pPr>
    </w:p>
    <w:p w:rsidR="00A93968" w:rsidRDefault="00A93968" w:rsidP="00A93968">
      <w:pPr>
        <w:ind w:left="7080"/>
        <w:rPr>
          <w:rFonts w:cs="Times New Roman"/>
          <w:b/>
          <w:lang w:val="fr-FR"/>
        </w:rPr>
      </w:pPr>
    </w:p>
    <w:p w:rsidR="00A93968" w:rsidRDefault="00A93968" w:rsidP="00A93968">
      <w:pPr>
        <w:ind w:left="7080"/>
        <w:rPr>
          <w:rFonts w:cs="Times New Roman"/>
          <w:b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  <w:r w:rsidRPr="000144EE">
        <w:rPr>
          <w:rFonts w:cs="Times New Roman"/>
          <w:b/>
          <w:sz w:val="20"/>
          <w:szCs w:val="20"/>
          <w:lang w:val="fr-FR"/>
        </w:rPr>
        <w:t xml:space="preserve">                                                                                                </w:t>
      </w:r>
      <w:r>
        <w:rPr>
          <w:rFonts w:cs="Times New Roman"/>
          <w:b/>
          <w:sz w:val="20"/>
          <w:szCs w:val="20"/>
          <w:lang w:val="fr-FR"/>
        </w:rPr>
        <w:t xml:space="preserve">                              </w:t>
      </w:r>
      <w:r w:rsidRPr="000144EE">
        <w:rPr>
          <w:rFonts w:cs="Times New Roman"/>
          <w:b/>
          <w:sz w:val="20"/>
          <w:szCs w:val="20"/>
          <w:lang w:val="fr-FR"/>
        </w:rPr>
        <w:t xml:space="preserve"> </w:t>
      </w:r>
      <w:r w:rsidRPr="000144EE">
        <w:rPr>
          <w:rFonts w:cs="Times New Roman"/>
          <w:sz w:val="20"/>
          <w:szCs w:val="20"/>
          <w:lang w:val="fr-FR"/>
        </w:rPr>
        <w:t xml:space="preserve"> </w:t>
      </w: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7D4E24" w:rsidRDefault="007D4E24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Default="007A1B71" w:rsidP="00A93968">
      <w:pPr>
        <w:rPr>
          <w:bCs/>
          <w:sz w:val="20"/>
          <w:szCs w:val="20"/>
        </w:rPr>
      </w:pPr>
    </w:p>
    <w:p w:rsidR="007A1B71" w:rsidRPr="003C60D3" w:rsidRDefault="007A1B71" w:rsidP="00A93968">
      <w:pPr>
        <w:rPr>
          <w:bCs/>
          <w:sz w:val="20"/>
          <w:szCs w:val="20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Default="00A93968" w:rsidP="00A93968">
      <w:pPr>
        <w:rPr>
          <w:rFonts w:cs="Times New Roman"/>
          <w:sz w:val="20"/>
          <w:szCs w:val="20"/>
          <w:lang w:val="fr-FR"/>
        </w:rPr>
      </w:pPr>
    </w:p>
    <w:p w:rsidR="00A93968" w:rsidRPr="00546C32" w:rsidRDefault="004F0D60" w:rsidP="007A1B71">
      <w:pPr>
        <w:jc w:val="center"/>
        <w:rPr>
          <w:rFonts w:cs="Times New Roman"/>
          <w:b/>
        </w:rPr>
      </w:pPr>
      <w:r>
        <w:rPr>
          <w:rStyle w:val="tax1"/>
          <w:sz w:val="24"/>
          <w:szCs w:val="24"/>
        </w:rPr>
        <w:lastRenderedPageBreak/>
        <w:t xml:space="preserve">                                                                                       </w:t>
      </w:r>
    </w:p>
    <w:p w:rsidR="00A93968" w:rsidRDefault="00A93968" w:rsidP="00A93968">
      <w:pPr>
        <w:rPr>
          <w:rFonts w:cs="Times New Roman"/>
          <w:b/>
          <w:lang w:val="fr-FR"/>
        </w:rPr>
      </w:pPr>
    </w:p>
    <w:p w:rsidR="00A93968" w:rsidRPr="00546C32" w:rsidRDefault="00A93968" w:rsidP="00A93968">
      <w:pPr>
        <w:jc w:val="center"/>
        <w:outlineLvl w:val="0"/>
      </w:pPr>
      <w:r w:rsidRPr="00546C32">
        <w:rPr>
          <w:b/>
        </w:rPr>
        <w:t>Tematica</w:t>
      </w:r>
    </w:p>
    <w:p w:rsidR="00A93968" w:rsidRPr="008C376B" w:rsidRDefault="00A93968" w:rsidP="00A93968">
      <w:pPr>
        <w:jc w:val="center"/>
        <w:outlineLvl w:val="0"/>
        <w:rPr>
          <w:b/>
        </w:rPr>
      </w:pPr>
      <w:r w:rsidRPr="00546C32">
        <w:rPr>
          <w:b/>
        </w:rPr>
        <w:t xml:space="preserve">pentru </w:t>
      </w:r>
      <w:r>
        <w:rPr>
          <w:b/>
        </w:rPr>
        <w:t>examenul de promovare în gradul imediat superior – consilier</w:t>
      </w:r>
      <w:r w:rsidR="004F0D60">
        <w:rPr>
          <w:b/>
        </w:rPr>
        <w:t xml:space="preserve"> juridic</w:t>
      </w:r>
      <w:r>
        <w:rPr>
          <w:b/>
        </w:rPr>
        <w:t xml:space="preserve"> gr. I la </w:t>
      </w:r>
      <w:r w:rsidRPr="00546C32">
        <w:rPr>
          <w:b/>
        </w:rPr>
        <w:t xml:space="preserve"> </w:t>
      </w:r>
      <w:r>
        <w:rPr>
          <w:b/>
        </w:rPr>
        <w:t>Direcția Managementul Resurselor Umane</w:t>
      </w:r>
    </w:p>
    <w:p w:rsidR="00A93968" w:rsidRPr="008C376B" w:rsidRDefault="00A93968" w:rsidP="00A93968">
      <w:pPr>
        <w:spacing w:line="360" w:lineRule="auto"/>
        <w:jc w:val="both"/>
        <w:outlineLvl w:val="0"/>
        <w:rPr>
          <w:b/>
        </w:rPr>
      </w:pPr>
    </w:p>
    <w:p w:rsidR="00A93968" w:rsidRPr="009C2453" w:rsidRDefault="00A93968" w:rsidP="00A93968">
      <w:pPr>
        <w:pStyle w:val="ListParagraph"/>
        <w:numPr>
          <w:ilvl w:val="0"/>
          <w:numId w:val="15"/>
        </w:numPr>
        <w:spacing w:line="360" w:lineRule="auto"/>
        <w:outlineLvl w:val="0"/>
      </w:pPr>
      <w:r w:rsidRPr="009C2453">
        <w:rPr>
          <w:color w:val="000000"/>
        </w:rPr>
        <w:t>Drepturile, libertățile și îndatoririle fundamentale;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color w:val="000000"/>
        </w:rPr>
        <w:t>Organizarea  și atribuțiile ANCPI;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outlineLvl w:val="0"/>
      </w:pPr>
      <w:r w:rsidRPr="009C2453">
        <w:t>Contractul individual de muncă;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outlineLvl w:val="0"/>
      </w:pPr>
      <w:r w:rsidRPr="009C2453">
        <w:t>Sistemul de stabilire a salariilor de bază, soldelor de funcție/salariilor de funcție, indemnizațiilor de încadrare și indemnizațiilor lunare în sectorul bugetar;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outlineLvl w:val="0"/>
      </w:pPr>
      <w:r w:rsidRPr="009C2453">
        <w:t>Organizarea și asigurarea accesului  cetățenilor  la informațiile de interes public;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outlineLvl w:val="0"/>
      </w:pPr>
      <w:r w:rsidRPr="009C2453">
        <w:t>Dispoziții referitoare la situații specifice de prelucrare a datelor cu caracter personal;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t>Reglementarea activității de soluționare a petițiilor;</w:t>
      </w:r>
      <w:r w:rsidRPr="009C2453">
        <w:rPr>
          <w:lang w:eastAsia="en-US"/>
        </w:rPr>
        <w:t xml:space="preserve">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Registrul de evidență al salariaților;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Organizarea concursurilor pentru ocuparea posturilor vacante sau  temporar vacante corespunzătoare funcțiilor contractuale din sectorul bugetar plătit din fonduri publice;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Promovarea în grade sau trepte profesionale imediat superioare a personalului contractual din sectorul bugetar plătit din fonduri publice;    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Pensia pentru limită de vârstă și pensia anticipată parțial;        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Drepturile și obligațiile salariaților și ale angajatorului pe perioada delegării și detașării; 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 xml:space="preserve">Concediul și indemnizația lunară pentru creșterea copiilor;           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>Acordarea concediului paternal;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>Constituirea, organizarea și funcționarea  organizațiilor sindicale;</w:t>
      </w:r>
    </w:p>
    <w:p w:rsidR="00A93968" w:rsidRPr="009C2453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>Obligațiile angajatorului față de salariatele gravide și mame, lăuze sau care alăptează;</w:t>
      </w:r>
    </w:p>
    <w:p w:rsidR="00A93968" w:rsidRDefault="00A93968" w:rsidP="00A93968">
      <w:pPr>
        <w:numPr>
          <w:ilvl w:val="0"/>
          <w:numId w:val="15"/>
        </w:numPr>
        <w:spacing w:line="360" w:lineRule="auto"/>
        <w:jc w:val="both"/>
        <w:rPr>
          <w:lang w:eastAsia="en-US"/>
        </w:rPr>
      </w:pPr>
      <w:r w:rsidRPr="009C2453">
        <w:rPr>
          <w:lang w:eastAsia="en-US"/>
        </w:rPr>
        <w:t>Categorii de asigurați  în sistemul asigurărilor pentru șomaj.</w:t>
      </w:r>
    </w:p>
    <w:p w:rsidR="00A93968" w:rsidRDefault="00A93968" w:rsidP="00A93968">
      <w:pPr>
        <w:spacing w:line="360" w:lineRule="auto"/>
        <w:ind w:left="810"/>
        <w:jc w:val="both"/>
        <w:rPr>
          <w:lang w:eastAsia="en-US"/>
        </w:rPr>
      </w:pPr>
      <w:r w:rsidRPr="00F74EC3">
        <w:rPr>
          <w:lang w:eastAsia="en-US"/>
        </w:rPr>
        <w:t xml:space="preserve">                                        </w:t>
      </w:r>
      <w:r>
        <w:rPr>
          <w:lang w:eastAsia="en-US"/>
        </w:rPr>
        <w:t xml:space="preserve">         </w:t>
      </w:r>
      <w:bookmarkStart w:id="0" w:name="_GoBack"/>
      <w:bookmarkEnd w:id="0"/>
    </w:p>
    <w:sectPr w:rsidR="00A93968" w:rsidSect="009D01D7">
      <w:headerReference w:type="default" r:id="rId8"/>
      <w:footerReference w:type="default" r:id="rId9"/>
      <w:pgSz w:w="11906" w:h="16838" w:code="9"/>
      <w:pgMar w:top="346" w:right="850" w:bottom="432" w:left="547" w:header="144" w:footer="207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AF9" w:rsidRDefault="00384AF9">
      <w:r>
        <w:separator/>
      </w:r>
    </w:p>
  </w:endnote>
  <w:endnote w:type="continuationSeparator" w:id="0">
    <w:p w:rsidR="00384AF9" w:rsidRDefault="0038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E4226D" w:rsidRDefault="009D01D7" w:rsidP="009D01D7">
            <w:pPr>
              <w:rPr>
                <w:i/>
                <w:color w:val="2E74B5"/>
                <w:sz w:val="22"/>
                <w:szCs w:val="22"/>
                <w:lang w:val="fr-FR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 w:rsidRPr="00E4226D">
              <w:rPr>
                <w:i/>
                <w:color w:val="2E74B5"/>
                <w:sz w:val="22"/>
                <w:szCs w:val="22"/>
                <w:lang w:val="fr-FR"/>
              </w:rPr>
              <w:t xml:space="preserve">: </w:t>
            </w:r>
            <w:r w:rsidRPr="00E4226D">
              <w:rPr>
                <w:b/>
                <w:i/>
                <w:color w:val="2E74B5"/>
                <w:sz w:val="22"/>
                <w:szCs w:val="22"/>
                <w:lang w:val="fr-FR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AF9" w:rsidRDefault="00384AF9">
      <w:r>
        <w:separator/>
      </w:r>
    </w:p>
  </w:footnote>
  <w:footnote w:type="continuationSeparator" w:id="0">
    <w:p w:rsidR="00384AF9" w:rsidRDefault="00384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20" name="Picture 20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21" name="Picture 2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0773C"/>
    <w:multiLevelType w:val="hybridMultilevel"/>
    <w:tmpl w:val="FC40AB56"/>
    <w:lvl w:ilvl="0" w:tplc="0418000F">
      <w:start w:val="1"/>
      <w:numFmt w:val="decimal"/>
      <w:lvlText w:val="%1."/>
      <w:lvlJc w:val="left"/>
      <w:pPr>
        <w:ind w:left="81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91F7870"/>
    <w:multiLevelType w:val="hybridMultilevel"/>
    <w:tmpl w:val="2AE26432"/>
    <w:lvl w:ilvl="0" w:tplc="0418000F">
      <w:start w:val="1"/>
      <w:numFmt w:val="decimal"/>
      <w:lvlText w:val="%1."/>
      <w:lvlJc w:val="left"/>
      <w:pPr>
        <w:ind w:left="135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1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12"/>
  </w:num>
  <w:num w:numId="5">
    <w:abstractNumId w:val="14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6"/>
  </w:num>
  <w:num w:numId="11">
    <w:abstractNumId w:val="3"/>
  </w:num>
  <w:num w:numId="12">
    <w:abstractNumId w:val="1"/>
  </w:num>
  <w:num w:numId="13">
    <w:abstractNumId w:val="9"/>
  </w:num>
  <w:num w:numId="14">
    <w:abstractNumId w:val="13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2703"/>
    <w:rsid w:val="0006431E"/>
    <w:rsid w:val="00077BE6"/>
    <w:rsid w:val="00081455"/>
    <w:rsid w:val="00095C84"/>
    <w:rsid w:val="000968CA"/>
    <w:rsid w:val="000B2D4D"/>
    <w:rsid w:val="000D60D7"/>
    <w:rsid w:val="000D7432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301E"/>
    <w:rsid w:val="0015430A"/>
    <w:rsid w:val="00156659"/>
    <w:rsid w:val="00156F3C"/>
    <w:rsid w:val="00163C1D"/>
    <w:rsid w:val="001669E4"/>
    <w:rsid w:val="00167BAE"/>
    <w:rsid w:val="0018657E"/>
    <w:rsid w:val="001A7A78"/>
    <w:rsid w:val="001C0266"/>
    <w:rsid w:val="001D4B91"/>
    <w:rsid w:val="001D6A54"/>
    <w:rsid w:val="001E3673"/>
    <w:rsid w:val="00203539"/>
    <w:rsid w:val="00205820"/>
    <w:rsid w:val="0021455C"/>
    <w:rsid w:val="00215D8A"/>
    <w:rsid w:val="00235F93"/>
    <w:rsid w:val="00236668"/>
    <w:rsid w:val="0023714A"/>
    <w:rsid w:val="002412F7"/>
    <w:rsid w:val="0024163E"/>
    <w:rsid w:val="00243C14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2B8D"/>
    <w:rsid w:val="0029396B"/>
    <w:rsid w:val="002A3F19"/>
    <w:rsid w:val="002A4098"/>
    <w:rsid w:val="002B4AB7"/>
    <w:rsid w:val="002B7727"/>
    <w:rsid w:val="002E000B"/>
    <w:rsid w:val="002E00FE"/>
    <w:rsid w:val="002F337F"/>
    <w:rsid w:val="002F6EB7"/>
    <w:rsid w:val="003017A6"/>
    <w:rsid w:val="0030580D"/>
    <w:rsid w:val="003136D0"/>
    <w:rsid w:val="00317DC8"/>
    <w:rsid w:val="00317FFC"/>
    <w:rsid w:val="00324BD4"/>
    <w:rsid w:val="0033220C"/>
    <w:rsid w:val="00340937"/>
    <w:rsid w:val="00341791"/>
    <w:rsid w:val="00347291"/>
    <w:rsid w:val="003600E2"/>
    <w:rsid w:val="00367750"/>
    <w:rsid w:val="0038019D"/>
    <w:rsid w:val="00384AF9"/>
    <w:rsid w:val="00393963"/>
    <w:rsid w:val="003947D3"/>
    <w:rsid w:val="00395D52"/>
    <w:rsid w:val="003A099E"/>
    <w:rsid w:val="003C7E1B"/>
    <w:rsid w:val="003D496B"/>
    <w:rsid w:val="003F70C4"/>
    <w:rsid w:val="003F7B0F"/>
    <w:rsid w:val="0040002F"/>
    <w:rsid w:val="00400494"/>
    <w:rsid w:val="00401319"/>
    <w:rsid w:val="0041757D"/>
    <w:rsid w:val="00426F36"/>
    <w:rsid w:val="00437FDE"/>
    <w:rsid w:val="00440836"/>
    <w:rsid w:val="00442F55"/>
    <w:rsid w:val="00452989"/>
    <w:rsid w:val="00454F0D"/>
    <w:rsid w:val="00463A2E"/>
    <w:rsid w:val="00464445"/>
    <w:rsid w:val="00464FD8"/>
    <w:rsid w:val="00465CA8"/>
    <w:rsid w:val="00467F93"/>
    <w:rsid w:val="0048316A"/>
    <w:rsid w:val="004A4ED5"/>
    <w:rsid w:val="004B124D"/>
    <w:rsid w:val="004B17C9"/>
    <w:rsid w:val="004D1E82"/>
    <w:rsid w:val="004E15DF"/>
    <w:rsid w:val="004F0D60"/>
    <w:rsid w:val="004F1266"/>
    <w:rsid w:val="004F330A"/>
    <w:rsid w:val="00507482"/>
    <w:rsid w:val="00541ADE"/>
    <w:rsid w:val="00551329"/>
    <w:rsid w:val="00551DE6"/>
    <w:rsid w:val="005547B6"/>
    <w:rsid w:val="005654A4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B2702"/>
    <w:rsid w:val="006B798D"/>
    <w:rsid w:val="006C08F4"/>
    <w:rsid w:val="006C1A18"/>
    <w:rsid w:val="006E489C"/>
    <w:rsid w:val="006E7985"/>
    <w:rsid w:val="006F06DE"/>
    <w:rsid w:val="006F0AC5"/>
    <w:rsid w:val="006F7B6E"/>
    <w:rsid w:val="00703E2F"/>
    <w:rsid w:val="00745016"/>
    <w:rsid w:val="00767AFC"/>
    <w:rsid w:val="00772B61"/>
    <w:rsid w:val="007764CA"/>
    <w:rsid w:val="00780921"/>
    <w:rsid w:val="00785D36"/>
    <w:rsid w:val="00786C39"/>
    <w:rsid w:val="00792690"/>
    <w:rsid w:val="00792EE5"/>
    <w:rsid w:val="007937DE"/>
    <w:rsid w:val="007A03B4"/>
    <w:rsid w:val="007A1B71"/>
    <w:rsid w:val="007C4515"/>
    <w:rsid w:val="007C6EB3"/>
    <w:rsid w:val="007D4E24"/>
    <w:rsid w:val="007D7270"/>
    <w:rsid w:val="007E35C6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3D04"/>
    <w:rsid w:val="00864F46"/>
    <w:rsid w:val="008717B6"/>
    <w:rsid w:val="00886577"/>
    <w:rsid w:val="00893B52"/>
    <w:rsid w:val="008A3638"/>
    <w:rsid w:val="008A3796"/>
    <w:rsid w:val="008B69A6"/>
    <w:rsid w:val="008B6BE8"/>
    <w:rsid w:val="008C4590"/>
    <w:rsid w:val="008E0868"/>
    <w:rsid w:val="008E7DFC"/>
    <w:rsid w:val="008F613B"/>
    <w:rsid w:val="009009AD"/>
    <w:rsid w:val="00900E1F"/>
    <w:rsid w:val="00903F1B"/>
    <w:rsid w:val="0091693F"/>
    <w:rsid w:val="0092293F"/>
    <w:rsid w:val="0092472C"/>
    <w:rsid w:val="00927FC4"/>
    <w:rsid w:val="009310B1"/>
    <w:rsid w:val="0094154D"/>
    <w:rsid w:val="00945DA1"/>
    <w:rsid w:val="009541DE"/>
    <w:rsid w:val="009571D4"/>
    <w:rsid w:val="00965351"/>
    <w:rsid w:val="009815FD"/>
    <w:rsid w:val="009862B6"/>
    <w:rsid w:val="0099020E"/>
    <w:rsid w:val="0099309A"/>
    <w:rsid w:val="009A79EF"/>
    <w:rsid w:val="009B4D9F"/>
    <w:rsid w:val="009B5FE7"/>
    <w:rsid w:val="009C1A91"/>
    <w:rsid w:val="009D01D7"/>
    <w:rsid w:val="009D0638"/>
    <w:rsid w:val="009E6C04"/>
    <w:rsid w:val="009F26E6"/>
    <w:rsid w:val="00A04928"/>
    <w:rsid w:val="00A2300C"/>
    <w:rsid w:val="00A35F23"/>
    <w:rsid w:val="00A448D4"/>
    <w:rsid w:val="00A54EB3"/>
    <w:rsid w:val="00A6415C"/>
    <w:rsid w:val="00A6744E"/>
    <w:rsid w:val="00A70205"/>
    <w:rsid w:val="00A75812"/>
    <w:rsid w:val="00A93968"/>
    <w:rsid w:val="00AA48D9"/>
    <w:rsid w:val="00AA5BCE"/>
    <w:rsid w:val="00AA6019"/>
    <w:rsid w:val="00AB31F6"/>
    <w:rsid w:val="00AB550D"/>
    <w:rsid w:val="00AC2427"/>
    <w:rsid w:val="00AD109F"/>
    <w:rsid w:val="00AD7B4E"/>
    <w:rsid w:val="00AF5063"/>
    <w:rsid w:val="00B12D4E"/>
    <w:rsid w:val="00B12E23"/>
    <w:rsid w:val="00B145C5"/>
    <w:rsid w:val="00B15D55"/>
    <w:rsid w:val="00B21692"/>
    <w:rsid w:val="00B319F1"/>
    <w:rsid w:val="00B33206"/>
    <w:rsid w:val="00B344F6"/>
    <w:rsid w:val="00B35209"/>
    <w:rsid w:val="00B37DA6"/>
    <w:rsid w:val="00B450C5"/>
    <w:rsid w:val="00B47F51"/>
    <w:rsid w:val="00B74F49"/>
    <w:rsid w:val="00B85ACB"/>
    <w:rsid w:val="00B9300C"/>
    <w:rsid w:val="00B96062"/>
    <w:rsid w:val="00BA065E"/>
    <w:rsid w:val="00BA42B7"/>
    <w:rsid w:val="00BA585D"/>
    <w:rsid w:val="00BE19E0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C2164"/>
    <w:rsid w:val="00CC4AB6"/>
    <w:rsid w:val="00CD0847"/>
    <w:rsid w:val="00CE0FD6"/>
    <w:rsid w:val="00CE26D5"/>
    <w:rsid w:val="00CF1352"/>
    <w:rsid w:val="00D0002C"/>
    <w:rsid w:val="00D30373"/>
    <w:rsid w:val="00D34E8A"/>
    <w:rsid w:val="00D4064E"/>
    <w:rsid w:val="00D46D2D"/>
    <w:rsid w:val="00D4763E"/>
    <w:rsid w:val="00D5548E"/>
    <w:rsid w:val="00D63E33"/>
    <w:rsid w:val="00D84F22"/>
    <w:rsid w:val="00D85BCA"/>
    <w:rsid w:val="00D85ED1"/>
    <w:rsid w:val="00DA0DF9"/>
    <w:rsid w:val="00DA1BFA"/>
    <w:rsid w:val="00DA2976"/>
    <w:rsid w:val="00DD3CE1"/>
    <w:rsid w:val="00DE3501"/>
    <w:rsid w:val="00DE5F5D"/>
    <w:rsid w:val="00DE7EF6"/>
    <w:rsid w:val="00E01CAF"/>
    <w:rsid w:val="00E02006"/>
    <w:rsid w:val="00E03155"/>
    <w:rsid w:val="00E12461"/>
    <w:rsid w:val="00E27A72"/>
    <w:rsid w:val="00E4226D"/>
    <w:rsid w:val="00E56787"/>
    <w:rsid w:val="00E63CA3"/>
    <w:rsid w:val="00E654A1"/>
    <w:rsid w:val="00E77CFA"/>
    <w:rsid w:val="00E83AC4"/>
    <w:rsid w:val="00E86D70"/>
    <w:rsid w:val="00E87CBE"/>
    <w:rsid w:val="00E96BBA"/>
    <w:rsid w:val="00EB6FFB"/>
    <w:rsid w:val="00EC5FA9"/>
    <w:rsid w:val="00ED5579"/>
    <w:rsid w:val="00ED7926"/>
    <w:rsid w:val="00EF0770"/>
    <w:rsid w:val="00F1167D"/>
    <w:rsid w:val="00F16D03"/>
    <w:rsid w:val="00F31A93"/>
    <w:rsid w:val="00F334D5"/>
    <w:rsid w:val="00F33819"/>
    <w:rsid w:val="00F35398"/>
    <w:rsid w:val="00F4348E"/>
    <w:rsid w:val="00F470B6"/>
    <w:rsid w:val="00F50435"/>
    <w:rsid w:val="00F56541"/>
    <w:rsid w:val="00F56FA5"/>
    <w:rsid w:val="00F57994"/>
    <w:rsid w:val="00F57AE8"/>
    <w:rsid w:val="00F667F0"/>
    <w:rsid w:val="00F70222"/>
    <w:rsid w:val="00F72030"/>
    <w:rsid w:val="00F773AE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styleId="Subtitle">
    <w:name w:val="Subtitle"/>
    <w:basedOn w:val="Normal"/>
    <w:next w:val="Normal"/>
    <w:link w:val="SubtitleChar"/>
    <w:qFormat/>
    <w:rsid w:val="00F773AE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F773AE"/>
    <w:rPr>
      <w:rFonts w:ascii="Cambria" w:hAnsi="Cambria"/>
      <w:sz w:val="24"/>
      <w:szCs w:val="24"/>
    </w:rPr>
  </w:style>
  <w:style w:type="character" w:customStyle="1" w:styleId="tax1">
    <w:name w:val="tax1"/>
    <w:rsid w:val="00F773AE"/>
    <w:rPr>
      <w:b/>
      <w:bCs/>
      <w:sz w:val="26"/>
      <w:szCs w:val="26"/>
    </w:rPr>
  </w:style>
  <w:style w:type="character" w:customStyle="1" w:styleId="tal">
    <w:name w:val="tal"/>
    <w:rsid w:val="00F773AE"/>
  </w:style>
  <w:style w:type="character" w:styleId="Strong">
    <w:name w:val="Strong"/>
    <w:uiPriority w:val="22"/>
    <w:qFormat/>
    <w:rsid w:val="00F773AE"/>
    <w:rPr>
      <w:b/>
      <w:bCs/>
    </w:rPr>
  </w:style>
  <w:style w:type="paragraph" w:styleId="HTMLPreformatted">
    <w:name w:val="HTML Preformatted"/>
    <w:basedOn w:val="Normal"/>
    <w:link w:val="HTMLPreformattedChar"/>
    <w:semiHidden/>
    <w:unhideWhenUsed/>
    <w:rsid w:val="005513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551329"/>
    <w:rPr>
      <w:rFonts w:ascii="Courier New" w:hAnsi="Courier New" w:cs="Courier New"/>
      <w:lang w:val="en-US" w:eastAsia="en-US"/>
    </w:rPr>
  </w:style>
  <w:style w:type="character" w:customStyle="1" w:styleId="tli">
    <w:name w:val="tli"/>
    <w:rsid w:val="00454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84973-3D65-4429-8BD9-37904761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11</cp:revision>
  <cp:lastPrinted>2018-02-23T09:22:00Z</cp:lastPrinted>
  <dcterms:created xsi:type="dcterms:W3CDTF">2019-11-25T14:50:00Z</dcterms:created>
  <dcterms:modified xsi:type="dcterms:W3CDTF">2021-06-07T10:39:00Z</dcterms:modified>
</cp:coreProperties>
</file>