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1022B">
      <w:pPr>
        <w:jc w:val="center"/>
        <w:rPr>
          <w:rFonts w:eastAsia="Times New Roman"/>
        </w:rPr>
      </w:pPr>
      <w:bookmarkStart w:id="0" w:name="_GoBack"/>
      <w:bookmarkEnd w:id="0"/>
      <w:r>
        <w:rPr>
          <w:rFonts w:eastAsia="Times New Roman"/>
        </w:rPr>
        <w:t xml:space="preserve">  </w:t>
      </w:r>
    </w:p>
    <w:p w:rsidR="00000000" w:rsidRDefault="00D1022B">
      <w:pPr>
        <w:divId w:val="111752620"/>
        <w:rPr>
          <w:rFonts w:eastAsia="Times New Roman"/>
        </w:rPr>
      </w:pPr>
      <w:r>
        <w:rPr>
          <w:rFonts w:eastAsia="Times New Roman"/>
        </w:rPr>
        <w:t>Agenţia Naţională de Cadastru şi Publicitate Imobiliară - ANCPI - Ordin nr. 700/2014 din 09 iulie 2014</w:t>
      </w:r>
    </w:p>
    <w:p w:rsidR="00000000" w:rsidRDefault="00D1022B">
      <w:pPr>
        <w:rPr>
          <w:rFonts w:eastAsia="Times New Roman"/>
        </w:rPr>
      </w:pPr>
    </w:p>
    <w:p w:rsidR="00000000" w:rsidRDefault="00D1022B">
      <w:pPr>
        <w:jc w:val="center"/>
        <w:rPr>
          <w:rFonts w:eastAsia="Times New Roman"/>
        </w:rPr>
      </w:pPr>
      <w:r>
        <w:rPr>
          <w:rStyle w:val="l5tlu"/>
          <w:rFonts w:eastAsia="Times New Roman"/>
        </w:rPr>
        <w:t>Ordinul nr. 700/2014 privind aprobarea Regulamentului de avizare, recepţie şi înscriere în evidenţele de cadastru şi carte funciar</w:t>
      </w:r>
      <w:r>
        <w:rPr>
          <w:rStyle w:val="l5tlu"/>
          <w:rFonts w:eastAsia="Times New Roman"/>
        </w:rPr>
        <w:t>ă</w:t>
      </w:r>
      <w:r>
        <w:rPr>
          <w:rFonts w:eastAsia="Times New Roman"/>
        </w:rPr>
        <w:t xml:space="preserve">  </w:t>
      </w:r>
    </w:p>
    <w:p w:rsidR="00000000" w:rsidRDefault="00D1022B">
      <w:pPr>
        <w:rPr>
          <w:rFonts w:eastAsia="Times New Roman"/>
        </w:rPr>
      </w:pPr>
    </w:p>
    <w:p w:rsidR="00000000" w:rsidRDefault="00D1022B">
      <w:pPr>
        <w:divId w:val="337970545"/>
        <w:rPr>
          <w:rFonts w:eastAsia="Times New Roman"/>
        </w:rPr>
      </w:pPr>
      <w:r>
        <w:rPr>
          <w:rFonts w:eastAsia="Times New Roman"/>
        </w:rPr>
        <w:t>Î</w:t>
      </w:r>
      <w:r>
        <w:rPr>
          <w:rFonts w:eastAsia="Times New Roman"/>
        </w:rPr>
        <w:t>n vigoare de la 30 august 2014</w:t>
      </w:r>
    </w:p>
    <w:p w:rsidR="00000000" w:rsidRDefault="00D1022B">
      <w:pPr>
        <w:rPr>
          <w:rFonts w:eastAsia="Times New Roman"/>
        </w:rPr>
      </w:pPr>
    </w:p>
    <w:p w:rsidR="00000000" w:rsidRDefault="00D1022B">
      <w:pPr>
        <w:divId w:val="949245566"/>
        <w:rPr>
          <w:rFonts w:eastAsia="Times New Roman"/>
        </w:rPr>
      </w:pPr>
      <w:r>
        <w:rPr>
          <w:rFonts w:eastAsia="Times New Roman"/>
        </w:rPr>
        <w:t xml:space="preserve">Consolidarea din data de </w:t>
      </w:r>
      <w:hyperlink r:id="rId4" w:history="1">
        <w:r>
          <w:rPr>
            <w:rStyle w:val="Hyperlink"/>
            <w:rFonts w:eastAsia="Times New Roman"/>
            <w:color w:val="008000"/>
            <w:u w:val="none"/>
          </w:rPr>
          <w:t>14 decembrie 201</w:t>
        </w:r>
        <w:r>
          <w:rPr>
            <w:rStyle w:val="Hyperlink"/>
            <w:rFonts w:eastAsia="Times New Roman"/>
            <w:color w:val="008000"/>
            <w:u w:val="none"/>
          </w:rPr>
          <w:t>7</w:t>
        </w:r>
      </w:hyperlink>
      <w:r>
        <w:rPr>
          <w:rFonts w:eastAsia="Times New Roman"/>
        </w:rPr>
        <w:t xml:space="preserve"> are la bază publicarea din Monitorul Oficial, Partea I nr. 571 din 31 iulie 2014 şi include modificările aduse prin următoarele acte: Ordin </w:t>
      </w:r>
      <w:hyperlink r:id="rId5" w:history="1">
        <w:r>
          <w:rPr>
            <w:rStyle w:val="Hyperlink"/>
            <w:rFonts w:eastAsia="Times New Roman"/>
          </w:rPr>
          <w:t>1140/2014</w:t>
        </w:r>
      </w:hyperlink>
      <w:r>
        <w:rPr>
          <w:rFonts w:eastAsia="Times New Roman"/>
        </w:rPr>
        <w:t xml:space="preserve">; Rectificare </w:t>
      </w:r>
      <w:hyperlink r:id="rId6" w:history="1">
        <w:r>
          <w:rPr>
            <w:rStyle w:val="Hyperlink"/>
            <w:rFonts w:eastAsia="Times New Roman"/>
          </w:rPr>
          <w:t>2014</w:t>
        </w:r>
      </w:hyperlink>
      <w:r>
        <w:rPr>
          <w:rFonts w:eastAsia="Times New Roman"/>
        </w:rPr>
        <w:t xml:space="preserve">; Ordin </w:t>
      </w:r>
      <w:hyperlink r:id="rId7" w:history="1">
        <w:r>
          <w:rPr>
            <w:rStyle w:val="Hyperlink"/>
            <w:rFonts w:eastAsia="Times New Roman"/>
          </w:rPr>
          <w:t>1340/2015</w:t>
        </w:r>
      </w:hyperlink>
      <w:r>
        <w:rPr>
          <w:rFonts w:eastAsia="Times New Roman"/>
        </w:rPr>
        <w:t xml:space="preserve">; Ordin </w:t>
      </w:r>
      <w:hyperlink r:id="rId8" w:history="1">
        <w:r>
          <w:rPr>
            <w:rStyle w:val="Hyperlink"/>
            <w:rFonts w:eastAsia="Times New Roman"/>
          </w:rPr>
          <w:t>1550/2016</w:t>
        </w:r>
      </w:hyperlink>
      <w:r>
        <w:rPr>
          <w:rFonts w:eastAsia="Times New Roman"/>
        </w:rPr>
        <w:t xml:space="preserve">; Ordin </w:t>
      </w:r>
      <w:hyperlink r:id="rId9" w:history="1">
        <w:r>
          <w:rPr>
            <w:rStyle w:val="Hyperlink"/>
            <w:rFonts w:eastAsia="Times New Roman"/>
          </w:rPr>
          <w:t>1608/2016</w:t>
        </w:r>
      </w:hyperlink>
      <w:r>
        <w:rPr>
          <w:rFonts w:eastAsia="Times New Roman"/>
        </w:rPr>
        <w:t xml:space="preserve">; Ordin </w:t>
      </w:r>
      <w:hyperlink r:id="rId10" w:history="1">
        <w:r>
          <w:rPr>
            <w:rStyle w:val="Hyperlink"/>
            <w:rFonts w:eastAsia="Times New Roman"/>
          </w:rPr>
          <w:t>263/2017</w:t>
        </w:r>
      </w:hyperlink>
      <w:r>
        <w:rPr>
          <w:rFonts w:eastAsia="Times New Roman"/>
        </w:rPr>
        <w:t xml:space="preserve">; Ordin </w:t>
      </w:r>
      <w:hyperlink r:id="rId11" w:history="1">
        <w:r>
          <w:rPr>
            <w:rStyle w:val="Hyperlink"/>
            <w:rFonts w:eastAsia="Times New Roman"/>
          </w:rPr>
          <w:t>1171/2017</w:t>
        </w:r>
      </w:hyperlink>
      <w:r>
        <w:rPr>
          <w:rFonts w:eastAsia="Times New Roman"/>
        </w:rPr>
        <w:t>;</w:t>
      </w:r>
      <w:r>
        <w:rPr>
          <w:rFonts w:eastAsia="Times New Roman"/>
        </w:rPr>
        <w:br/>
        <w:t>Ultimul amendament în 14 septembrie 2017.</w:t>
      </w:r>
    </w:p>
    <w:p w:rsidR="00000000" w:rsidRDefault="00D1022B">
      <w:pPr>
        <w:rPr>
          <w:rFonts w:eastAsia="Times New Roman"/>
        </w:rPr>
      </w:pPr>
    </w:p>
    <w:p w:rsidR="00000000" w:rsidRDefault="00D1022B">
      <w:pPr>
        <w:divId w:val="1337271137"/>
        <w:rPr>
          <w:rFonts w:eastAsia="Times New Roman"/>
        </w:rPr>
      </w:pPr>
      <w:r>
        <w:rPr>
          <w:rFonts w:eastAsia="Times New Roman"/>
        </w:rPr>
        <w:t>  </w:t>
      </w:r>
      <w:r>
        <w:rPr>
          <w:rFonts w:eastAsia="Times New Roman"/>
        </w:rPr>
        <w:t> </w:t>
      </w:r>
      <w:r>
        <w:rPr>
          <w:rFonts w:eastAsia="Times New Roman"/>
          <w:b/>
          <w:bCs/>
        </w:rPr>
        <w:t>*)</w:t>
      </w:r>
      <w:r>
        <w:rPr>
          <w:rFonts w:eastAsia="Times New Roman"/>
        </w:rPr>
        <w:t xml:space="preserve"> </w:t>
      </w:r>
      <w:r>
        <w:rPr>
          <w:rStyle w:val="l5expl"/>
          <w:rFonts w:eastAsia="Times New Roman"/>
        </w:rPr>
        <w:t>Potrivit art. I din Ordinul directorului general al Agenţiei Naţionale de Cadastru şi Publicitate Imobiliară nr. 114</w:t>
      </w:r>
      <w:r>
        <w:rPr>
          <w:rStyle w:val="l5expl"/>
          <w:rFonts w:eastAsia="Times New Roman"/>
        </w:rPr>
        <w:t>0/2014, Regulamentul de avizare, recepţie şi înscriere în evidenţele de cadastru şi carte funciară, aprobat prin Ordinul directorului general al Agenţiei Naţionale de Cadastru şi Publicitate Imobiliară nr. 700/2014, publicat în Monitorul Oficial al Românie</w:t>
      </w:r>
      <w:r>
        <w:rPr>
          <w:rStyle w:val="l5expl"/>
          <w:rFonts w:eastAsia="Times New Roman"/>
        </w:rPr>
        <w:t>i, Partea I, nr. 571 şi 571 bis din 31 iulie 2014, se modifică</w:t>
      </w:r>
      <w:r>
        <w:rPr>
          <w:rStyle w:val="l5expl"/>
          <w:rFonts w:eastAsia="Times New Roman"/>
        </w:rPr>
        <w:t>.</w:t>
      </w:r>
      <w:r>
        <w:rPr>
          <w:rFonts w:eastAsia="Times New Roman"/>
        </w:rPr>
        <w:t xml:space="preserve">  </w:t>
      </w:r>
    </w:p>
    <w:p w:rsidR="00000000" w:rsidRDefault="00D1022B">
      <w:pPr>
        <w:divId w:val="1390959796"/>
        <w:rPr>
          <w:rFonts w:eastAsia="Times New Roman"/>
        </w:rPr>
      </w:pPr>
      <w:r>
        <w:rPr>
          <w:rFonts w:eastAsia="Times New Roman"/>
        </w:rPr>
        <w:t>  </w:t>
      </w:r>
      <w:r>
        <w:rPr>
          <w:rFonts w:eastAsia="Times New Roman"/>
        </w:rPr>
        <w:t> </w:t>
      </w:r>
      <w:r>
        <w:rPr>
          <w:rFonts w:eastAsia="Times New Roman"/>
          <w:b/>
          <w:bCs/>
        </w:rPr>
        <w:t>*)</w:t>
      </w:r>
      <w:r>
        <w:rPr>
          <w:rFonts w:eastAsia="Times New Roman"/>
        </w:rPr>
        <w:t xml:space="preserve"> </w:t>
      </w:r>
      <w:r>
        <w:rPr>
          <w:rStyle w:val="l5expl"/>
          <w:rFonts w:eastAsia="Times New Roman"/>
        </w:rPr>
        <w:t>Potrivit Rectificării publicate în Monitorul Oficial al României nr. 835 din 17.11.2014, anexa la Ordinul directorului general al Agenţiei Naţionale de Cadastru şi Publicitate Imobilia</w:t>
      </w:r>
      <w:r>
        <w:rPr>
          <w:rStyle w:val="l5expl"/>
          <w:rFonts w:eastAsia="Times New Roman"/>
        </w:rPr>
        <w:t>ră nr. 700/2014 privind aprobarea Regulamentului de avizare, recepţie şi înscriere în evidenţele de cadastru şi carte funciară, publicat în Monitorul Oficial al României, Partea I, nr. 571 şi 571 bis din 31 iulie 2014, se rectifică</w:t>
      </w:r>
      <w:r>
        <w:rPr>
          <w:rStyle w:val="l5expl"/>
          <w:rFonts w:eastAsia="Times New Roman"/>
        </w:rPr>
        <w:t>.</w:t>
      </w:r>
      <w:r>
        <w:rPr>
          <w:rFonts w:eastAsia="Times New Roman"/>
        </w:rPr>
        <w:t xml:space="preserve">  </w:t>
      </w:r>
    </w:p>
    <w:p w:rsidR="00000000" w:rsidRDefault="00D1022B">
      <w:pPr>
        <w:divId w:val="2018116868"/>
        <w:rPr>
          <w:rFonts w:eastAsia="Times New Roman"/>
        </w:rPr>
      </w:pPr>
      <w:r>
        <w:rPr>
          <w:rFonts w:eastAsia="Times New Roman"/>
        </w:rPr>
        <w:t>  </w:t>
      </w:r>
      <w:r>
        <w:rPr>
          <w:rFonts w:eastAsia="Times New Roman"/>
        </w:rPr>
        <w:t> </w:t>
      </w:r>
      <w:r>
        <w:rPr>
          <w:rFonts w:eastAsia="Times New Roman"/>
          <w:b/>
          <w:bCs/>
        </w:rPr>
        <w:t>*)</w:t>
      </w:r>
      <w:r>
        <w:rPr>
          <w:rFonts w:eastAsia="Times New Roman"/>
        </w:rPr>
        <w:t xml:space="preserve"> </w:t>
      </w:r>
      <w:r>
        <w:rPr>
          <w:rStyle w:val="l5expl"/>
          <w:rFonts w:eastAsia="Times New Roman"/>
        </w:rPr>
        <w:t>Potrivit art. I</w:t>
      </w:r>
      <w:r>
        <w:rPr>
          <w:rStyle w:val="l5expl"/>
          <w:rFonts w:eastAsia="Times New Roman"/>
        </w:rPr>
        <w:t xml:space="preserve"> din Ordinul directorului general al Agenţiei Naţionale de Cadastru şi Publicitate Imobiliară nr. 1340/2015, Regulamentul de avizare, recepţie şi înscriere în evidenţele de cadastru şi carte funciară, aprobat prin Ordinul directorului general al Agenţiei N</w:t>
      </w:r>
      <w:r>
        <w:rPr>
          <w:rStyle w:val="l5expl"/>
          <w:rFonts w:eastAsia="Times New Roman"/>
        </w:rPr>
        <w:t>aţionale de Cadastru şi Publicitate Imobiliară nr. 700/2014, publicat în Monitorul Oficial al României, Partea I, nr. 571 şi 571 bis din 31 iulie 2014, cu modificările ulterioare, se modifică şi se completează</w:t>
      </w:r>
      <w:r>
        <w:rPr>
          <w:rStyle w:val="l5expl"/>
          <w:rFonts w:eastAsia="Times New Roman"/>
        </w:rPr>
        <w:t>.</w:t>
      </w:r>
      <w:r>
        <w:rPr>
          <w:rFonts w:eastAsia="Times New Roman"/>
        </w:rPr>
        <w:t xml:space="preserve">  </w:t>
      </w:r>
    </w:p>
    <w:p w:rsidR="00000000" w:rsidRDefault="00D1022B">
      <w:pPr>
        <w:divId w:val="1825967111"/>
        <w:rPr>
          <w:rFonts w:eastAsia="Times New Roman"/>
        </w:rPr>
      </w:pPr>
      <w:r>
        <w:rPr>
          <w:rFonts w:eastAsia="Times New Roman"/>
        </w:rPr>
        <w:t>  </w:t>
      </w:r>
      <w:r>
        <w:rPr>
          <w:rFonts w:eastAsia="Times New Roman"/>
        </w:rPr>
        <w:t> </w:t>
      </w:r>
      <w:r>
        <w:rPr>
          <w:rFonts w:eastAsia="Times New Roman"/>
          <w:b/>
          <w:bCs/>
        </w:rPr>
        <w:t>*)</w:t>
      </w:r>
      <w:r>
        <w:rPr>
          <w:rFonts w:eastAsia="Times New Roman"/>
        </w:rPr>
        <w:t xml:space="preserve"> </w:t>
      </w:r>
      <w:r>
        <w:rPr>
          <w:rStyle w:val="l5expl"/>
          <w:rFonts w:eastAsia="Times New Roman"/>
        </w:rPr>
        <w:t>Potrivit art. I din Ordinul directoru</w:t>
      </w:r>
      <w:r>
        <w:rPr>
          <w:rStyle w:val="l5expl"/>
          <w:rFonts w:eastAsia="Times New Roman"/>
        </w:rPr>
        <w:t>lui general al Agenţiei Naţionale de Cadastru şi Publicitate Imobiliară nr. 1550/2016, Regulamentul de avizare, recepţie şi înscriere în evidenţele de cadastru şi carte funciară, aprobat prin Ordinul directorului general al Agenţiei Naţionale de Cadastru ş</w:t>
      </w:r>
      <w:r>
        <w:rPr>
          <w:rStyle w:val="l5expl"/>
          <w:rFonts w:eastAsia="Times New Roman"/>
        </w:rPr>
        <w:t>i Publicitate Imobiliară nr. 700/2014, publicat în Monitorul Oficial al României, Partea I, nr. 571 şi 571 bis din 31 iulie 2014, cu modificările şi completările ulterioare, se modifică</w:t>
      </w:r>
      <w:r>
        <w:rPr>
          <w:rStyle w:val="l5expl"/>
          <w:rFonts w:eastAsia="Times New Roman"/>
        </w:rPr>
        <w:t>.</w:t>
      </w:r>
      <w:r>
        <w:rPr>
          <w:rFonts w:eastAsia="Times New Roman"/>
        </w:rPr>
        <w:t xml:space="preserve">  </w:t>
      </w:r>
    </w:p>
    <w:p w:rsidR="00000000" w:rsidRDefault="00D1022B">
      <w:pPr>
        <w:divId w:val="2006974979"/>
        <w:rPr>
          <w:rFonts w:eastAsia="Times New Roman"/>
        </w:rPr>
      </w:pPr>
      <w:r>
        <w:rPr>
          <w:rFonts w:eastAsia="Times New Roman"/>
        </w:rPr>
        <w:t>  </w:t>
      </w:r>
      <w:r>
        <w:rPr>
          <w:rFonts w:eastAsia="Times New Roman"/>
        </w:rPr>
        <w:t> </w:t>
      </w:r>
      <w:r>
        <w:rPr>
          <w:rFonts w:eastAsia="Times New Roman"/>
          <w:b/>
          <w:bCs/>
        </w:rPr>
        <w:t>*)</w:t>
      </w:r>
      <w:r>
        <w:rPr>
          <w:rFonts w:eastAsia="Times New Roman"/>
        </w:rPr>
        <w:t xml:space="preserve"> </w:t>
      </w:r>
      <w:r>
        <w:rPr>
          <w:rStyle w:val="l5expl"/>
          <w:rFonts w:eastAsia="Times New Roman"/>
        </w:rPr>
        <w:t>Potrivit modificărilor şi completărilor prevăzute în anexa la</w:t>
      </w:r>
      <w:r>
        <w:rPr>
          <w:rStyle w:val="l5expl"/>
          <w:rFonts w:eastAsia="Times New Roman"/>
        </w:rPr>
        <w:t xml:space="preserve"> Ordinul directorului general al Agenţiei Naţionale de Cadastru şi Publicitate Imobiliară nr. 1608/2016, Regulamentul de avizare, recepţie şi înscriere în evidenţele de cadastru şi carte funciară, aprobat prin Ordinul directorului general al Agenţiei Naţio</w:t>
      </w:r>
      <w:r>
        <w:rPr>
          <w:rStyle w:val="l5expl"/>
          <w:rFonts w:eastAsia="Times New Roman"/>
        </w:rPr>
        <w:t>nale de Cadastru şi Publicitate Imobiliară nr. 700/2014, cu modificările şi completările ulterioare, publicat în Monitorul Oficial al României, Partea I, nr. 571 şi nr. 571 bis din 31 iulie 2014, se modifică şi se completează</w:t>
      </w:r>
      <w:r>
        <w:rPr>
          <w:rStyle w:val="l5expl"/>
          <w:rFonts w:eastAsia="Times New Roman"/>
        </w:rPr>
        <w:t>.</w:t>
      </w:r>
      <w:r>
        <w:rPr>
          <w:rFonts w:eastAsia="Times New Roman"/>
        </w:rPr>
        <w:t xml:space="preserve">  </w:t>
      </w:r>
    </w:p>
    <w:p w:rsidR="00000000" w:rsidRDefault="00D1022B">
      <w:pPr>
        <w:divId w:val="772939015"/>
        <w:rPr>
          <w:rFonts w:eastAsia="Times New Roman"/>
        </w:rPr>
      </w:pPr>
      <w:r>
        <w:rPr>
          <w:rFonts w:eastAsia="Times New Roman"/>
        </w:rPr>
        <w:t>  </w:t>
      </w:r>
      <w:r>
        <w:rPr>
          <w:rFonts w:eastAsia="Times New Roman"/>
        </w:rPr>
        <w:t> </w:t>
      </w:r>
      <w:r>
        <w:rPr>
          <w:rFonts w:eastAsia="Times New Roman"/>
          <w:b/>
          <w:bCs/>
        </w:rPr>
        <w:t>*)</w:t>
      </w:r>
      <w:r>
        <w:rPr>
          <w:rFonts w:eastAsia="Times New Roman"/>
        </w:rPr>
        <w:t xml:space="preserve"> </w:t>
      </w:r>
      <w:r>
        <w:rPr>
          <w:rStyle w:val="l5expl"/>
          <w:rFonts w:eastAsia="Times New Roman"/>
        </w:rPr>
        <w:t>Potrivit art. I din O</w:t>
      </w:r>
      <w:r>
        <w:rPr>
          <w:rStyle w:val="l5expl"/>
          <w:rFonts w:eastAsia="Times New Roman"/>
        </w:rPr>
        <w:t>rdinul directorului general al Agenţiei Naţionale de Cadastru şi Publicitate Imobiliară nr. 263/2017, Regulamentul de avizare, recepţie şi înscriere în evidenţele de cadastru şi carte funciară, aprobat prin Ordinul directorului general al Agenţiei Naţional</w:t>
      </w:r>
      <w:r>
        <w:rPr>
          <w:rStyle w:val="l5expl"/>
          <w:rFonts w:eastAsia="Times New Roman"/>
        </w:rPr>
        <w:t>e de Cadastru şi Publicitate Imobiliară nr. 700/2014, publicat în Monitorul Oficial al României, Partea I, nr. 571 şi 571 bis din 31 iulie 2014, cu modificările şi completările ulterioare, se modifică</w:t>
      </w:r>
      <w:r>
        <w:rPr>
          <w:rStyle w:val="l5expl"/>
          <w:rFonts w:eastAsia="Times New Roman"/>
        </w:rPr>
        <w:t>.</w:t>
      </w:r>
      <w:r>
        <w:rPr>
          <w:rFonts w:eastAsia="Times New Roman"/>
        </w:rPr>
        <w:t xml:space="preserve">  </w:t>
      </w:r>
    </w:p>
    <w:p w:rsidR="00000000" w:rsidRDefault="00D1022B">
      <w:pPr>
        <w:divId w:val="661547677"/>
        <w:rPr>
          <w:rFonts w:eastAsia="Times New Roman"/>
        </w:rPr>
      </w:pPr>
      <w:r>
        <w:rPr>
          <w:rFonts w:eastAsia="Times New Roman"/>
        </w:rPr>
        <w:lastRenderedPageBreak/>
        <w:t>  </w:t>
      </w:r>
      <w:r>
        <w:rPr>
          <w:rFonts w:eastAsia="Times New Roman"/>
        </w:rPr>
        <w:t> </w:t>
      </w:r>
      <w:r>
        <w:rPr>
          <w:rFonts w:eastAsia="Times New Roman"/>
          <w:b/>
          <w:bCs/>
        </w:rPr>
        <w:t>*)</w:t>
      </w:r>
      <w:r>
        <w:rPr>
          <w:rFonts w:eastAsia="Times New Roman"/>
        </w:rPr>
        <w:t xml:space="preserve"> </w:t>
      </w:r>
      <w:r>
        <w:rPr>
          <w:rStyle w:val="l5expl"/>
          <w:rFonts w:eastAsia="Times New Roman"/>
        </w:rPr>
        <w:t>Potrivit art. I din Ordinul directorului gener</w:t>
      </w:r>
      <w:r>
        <w:rPr>
          <w:rStyle w:val="l5expl"/>
          <w:rFonts w:eastAsia="Times New Roman"/>
        </w:rPr>
        <w:t>al al Agenţiei Naţionale de Cadastru şi Publicitate Imobiliară nr. 1171/2017, Regulamentul de avizare, recepţie şi înscriere în evidenţele de cadastru şi carte funciară, aprobat prin Ordinul directorului general al Agenţiei Naţionale de Cadastru şi Publici</w:t>
      </w:r>
      <w:r>
        <w:rPr>
          <w:rStyle w:val="l5expl"/>
          <w:rFonts w:eastAsia="Times New Roman"/>
        </w:rPr>
        <w:t>tate Imobiliară nr. 700/2014, publicat în Monitorul Oficial al României, Partea I nr. 571 şi 571 bis din 31 iulie 2014, cu modificările şi completările ulterioare, se modifică</w:t>
      </w:r>
      <w:r>
        <w:rPr>
          <w:rStyle w:val="l5expl"/>
          <w:rFonts w:eastAsia="Times New Roman"/>
        </w:rPr>
        <w:t>.</w:t>
      </w:r>
      <w:r>
        <w:rPr>
          <w:rFonts w:eastAsia="Times New Roman"/>
        </w:rPr>
        <w:t xml:space="preserve">  </w:t>
      </w:r>
    </w:p>
    <w:p w:rsidR="00000000" w:rsidRDefault="00D1022B">
      <w:pPr>
        <w:divId w:val="828206026"/>
        <w:rPr>
          <w:rFonts w:eastAsia="Times New Roman"/>
        </w:rPr>
      </w:pPr>
      <w:r>
        <w:rPr>
          <w:rFonts w:eastAsia="Times New Roman"/>
        </w:rPr>
        <w:t>  </w:t>
      </w:r>
      <w:r>
        <w:rPr>
          <w:rFonts w:eastAsia="Times New Roman"/>
        </w:rPr>
        <w:t> </w:t>
      </w:r>
      <w:r>
        <w:rPr>
          <w:rFonts w:eastAsia="Times New Roman"/>
        </w:rPr>
        <w:t xml:space="preserve"> </w:t>
      </w:r>
      <w:r>
        <w:rPr>
          <w:rStyle w:val="l5prm"/>
          <w:rFonts w:eastAsia="Times New Roman"/>
        </w:rPr>
        <w:t>Având în vedere</w:t>
      </w:r>
      <w:r>
        <w:rPr>
          <w:rStyle w:val="l5prm"/>
          <w:rFonts w:eastAsia="Times New Roman"/>
        </w:rPr>
        <w:t>:</w:t>
      </w:r>
      <w:r>
        <w:rPr>
          <w:rFonts w:eastAsia="Times New Roman"/>
        </w:rPr>
        <w:t xml:space="preserve">  </w:t>
      </w:r>
    </w:p>
    <w:p w:rsidR="00000000" w:rsidRDefault="00D1022B">
      <w:pPr>
        <w:divId w:val="1181358140"/>
        <w:rPr>
          <w:rFonts w:eastAsia="Times New Roman"/>
        </w:rPr>
      </w:pPr>
      <w:r>
        <w:rPr>
          <w:rFonts w:eastAsia="Times New Roman"/>
        </w:rPr>
        <w:t>  </w:t>
      </w:r>
      <w:r>
        <w:rPr>
          <w:rFonts w:eastAsia="Times New Roman"/>
        </w:rPr>
        <w:t> </w:t>
      </w:r>
      <w:r>
        <w:rPr>
          <w:rFonts w:eastAsia="Times New Roman"/>
          <w:b/>
          <w:bCs/>
        </w:rPr>
        <w:t>-</w:t>
      </w:r>
      <w:r>
        <w:rPr>
          <w:rFonts w:eastAsia="Times New Roman"/>
        </w:rPr>
        <w:t xml:space="preserve"> </w:t>
      </w:r>
      <w:r>
        <w:rPr>
          <w:rStyle w:val="l5def"/>
          <w:rFonts w:eastAsia="Times New Roman"/>
        </w:rPr>
        <w:t xml:space="preserve">dispoziţiile art. 4 </w:t>
      </w:r>
      <w:hyperlink r:id="rId12" w:history="1">
        <w:r>
          <w:rPr>
            <w:rStyle w:val="l5def"/>
            <w:rFonts w:eastAsia="Times New Roman"/>
            <w:color w:val="0000FF"/>
            <w:u w:val="single"/>
          </w:rPr>
          <w:t>lit. a)</w:t>
        </w:r>
      </w:hyperlink>
      <w:r>
        <w:rPr>
          <w:rStyle w:val="l5def"/>
          <w:rFonts w:eastAsia="Times New Roman"/>
        </w:rPr>
        <w:t xml:space="preserve"> şi </w:t>
      </w:r>
      <w:hyperlink r:id="rId13" w:history="1">
        <w:r>
          <w:rPr>
            <w:rStyle w:val="l5def"/>
            <w:rFonts w:eastAsia="Times New Roman"/>
            <w:color w:val="0000FF"/>
            <w:u w:val="single"/>
          </w:rPr>
          <w:t>c)</w:t>
        </w:r>
      </w:hyperlink>
      <w:r>
        <w:rPr>
          <w:rStyle w:val="l5def"/>
          <w:rFonts w:eastAsia="Times New Roman"/>
        </w:rPr>
        <w:t xml:space="preserve">, </w:t>
      </w:r>
      <w:hyperlink r:id="rId14" w:history="1">
        <w:r>
          <w:rPr>
            <w:rStyle w:val="l5def"/>
            <w:rFonts w:eastAsia="Times New Roman"/>
            <w:color w:val="0000FF"/>
            <w:u w:val="single"/>
          </w:rPr>
          <w:t>art. 20</w:t>
        </w:r>
      </w:hyperlink>
      <w:r>
        <w:rPr>
          <w:rStyle w:val="l5def"/>
          <w:rFonts w:eastAsia="Times New Roman"/>
        </w:rPr>
        <w:t xml:space="preserve">, art. 24 </w:t>
      </w:r>
      <w:hyperlink r:id="rId15" w:history="1">
        <w:r>
          <w:rPr>
            <w:rStyle w:val="l5def"/>
            <w:rFonts w:eastAsia="Times New Roman"/>
            <w:color w:val="0000FF"/>
            <w:u w:val="single"/>
          </w:rPr>
          <w:t>alin. (2)</w:t>
        </w:r>
      </w:hyperlink>
      <w:r>
        <w:rPr>
          <w:rStyle w:val="l5def"/>
          <w:rFonts w:eastAsia="Times New Roman"/>
        </w:rPr>
        <w:t xml:space="preserve"> şi art. 40 </w:t>
      </w:r>
      <w:hyperlink r:id="rId16" w:history="1">
        <w:r>
          <w:rPr>
            <w:rStyle w:val="l5def"/>
            <w:rFonts w:eastAsia="Times New Roman"/>
            <w:color w:val="0000FF"/>
            <w:u w:val="single"/>
          </w:rPr>
          <w:t>alin. (2)</w:t>
        </w:r>
      </w:hyperlink>
      <w:r>
        <w:rPr>
          <w:rStyle w:val="l5def"/>
          <w:rFonts w:eastAsia="Times New Roman"/>
        </w:rPr>
        <w:t xml:space="preserve"> din Legea cadastrului şi a publicităţ</w:t>
      </w:r>
      <w:r>
        <w:rPr>
          <w:rStyle w:val="l5def"/>
          <w:rFonts w:eastAsia="Times New Roman"/>
        </w:rPr>
        <w:t>ii imobiliare nr. 7/1996, republicată, cu modificările şi completările ulterioare</w:t>
      </w:r>
      <w:r>
        <w:rPr>
          <w:rStyle w:val="l5def"/>
          <w:rFonts w:eastAsia="Times New Roman"/>
        </w:rPr>
        <w:t>;</w:t>
      </w:r>
      <w:r>
        <w:rPr>
          <w:rFonts w:eastAsia="Times New Roman"/>
        </w:rPr>
        <w:t xml:space="preserve">  </w:t>
      </w:r>
    </w:p>
    <w:p w:rsidR="00000000" w:rsidRDefault="00D1022B">
      <w:pPr>
        <w:divId w:val="1436289633"/>
        <w:rPr>
          <w:rFonts w:eastAsia="Times New Roman"/>
        </w:rPr>
      </w:pPr>
      <w:r>
        <w:rPr>
          <w:rFonts w:eastAsia="Times New Roman"/>
        </w:rPr>
        <w:t>  </w:t>
      </w:r>
      <w:r>
        <w:rPr>
          <w:rFonts w:eastAsia="Times New Roman"/>
        </w:rPr>
        <w:t> </w:t>
      </w:r>
      <w:r>
        <w:rPr>
          <w:rFonts w:eastAsia="Times New Roman"/>
          <w:b/>
          <w:bCs/>
        </w:rPr>
        <w:t>-</w:t>
      </w:r>
      <w:r>
        <w:rPr>
          <w:rFonts w:eastAsia="Times New Roman"/>
        </w:rPr>
        <w:t xml:space="preserve"> </w:t>
      </w:r>
      <w:r>
        <w:rPr>
          <w:rStyle w:val="l5def"/>
          <w:rFonts w:eastAsia="Times New Roman"/>
        </w:rPr>
        <w:t xml:space="preserve">dispoziţiile art. 1 </w:t>
      </w:r>
      <w:hyperlink r:id="rId17" w:history="1">
        <w:r>
          <w:rPr>
            <w:rStyle w:val="l5def"/>
            <w:rFonts w:eastAsia="Times New Roman"/>
            <w:color w:val="0000FF"/>
            <w:u w:val="single"/>
          </w:rPr>
          <w:t>alin. (5)</w:t>
        </w:r>
      </w:hyperlink>
      <w:r>
        <w:rPr>
          <w:rStyle w:val="l5def"/>
          <w:rFonts w:eastAsia="Times New Roman"/>
        </w:rPr>
        <w:t xml:space="preserve"> din Ordinul viceprim-ministrului, ministrul administraţiei şi internelor, </w:t>
      </w:r>
      <w:hyperlink r:id="rId18" w:history="1">
        <w:r>
          <w:rPr>
            <w:rStyle w:val="l5def"/>
            <w:rFonts w:eastAsia="Times New Roman"/>
            <w:color w:val="0000FF"/>
            <w:u w:val="single"/>
          </w:rPr>
          <w:t>nr. 39/2009</w:t>
        </w:r>
      </w:hyperlink>
      <w:r>
        <w:rPr>
          <w:rStyle w:val="l5def"/>
          <w:rFonts w:eastAsia="Times New Roman"/>
        </w:rPr>
        <w:t xml:space="preserve"> privind aprobarea tarifelor pentru serviciile furnizate de Agenţia Naţională de Cadastru şi Publicitate Imobiliară şi unităţile sale subordonate şi a taxei de autorizare pentru persoanele care realizează lucrări de specialitate din domeniile</w:t>
      </w:r>
      <w:r>
        <w:rPr>
          <w:rStyle w:val="l5def"/>
          <w:rFonts w:eastAsia="Times New Roman"/>
        </w:rPr>
        <w:t xml:space="preserve"> cadastrului, geodeziei şi cartografiei, cu modificările şi completările ulterioare</w:t>
      </w:r>
      <w:r>
        <w:rPr>
          <w:rStyle w:val="l5def"/>
          <w:rFonts w:eastAsia="Times New Roman"/>
        </w:rPr>
        <w:t>,</w:t>
      </w:r>
      <w:r>
        <w:rPr>
          <w:rFonts w:eastAsia="Times New Roman"/>
        </w:rPr>
        <w:t xml:space="preserve">  </w:t>
      </w:r>
    </w:p>
    <w:p w:rsidR="00000000" w:rsidRDefault="00D1022B">
      <w:pPr>
        <w:divId w:val="661540406"/>
        <w:rPr>
          <w:rFonts w:eastAsia="Times New Roman"/>
        </w:rPr>
      </w:pPr>
      <w:r>
        <w:rPr>
          <w:rFonts w:eastAsia="Times New Roman"/>
        </w:rPr>
        <w:t>  </w:t>
      </w:r>
      <w:r>
        <w:rPr>
          <w:rFonts w:eastAsia="Times New Roman"/>
        </w:rPr>
        <w:t> </w:t>
      </w:r>
      <w:r>
        <w:rPr>
          <w:rFonts w:eastAsia="Times New Roman"/>
        </w:rPr>
        <w:t xml:space="preserve"> </w:t>
      </w:r>
      <w:r>
        <w:rPr>
          <w:rStyle w:val="l5prm"/>
          <w:rFonts w:eastAsia="Times New Roman"/>
        </w:rPr>
        <w:t xml:space="preserve">în temeiul art. 3 </w:t>
      </w:r>
      <w:hyperlink r:id="rId19" w:history="1">
        <w:r>
          <w:rPr>
            <w:rStyle w:val="l5prm"/>
            <w:rFonts w:eastAsia="Times New Roman"/>
            <w:color w:val="0000FF"/>
            <w:u w:val="single"/>
          </w:rPr>
          <w:t>alin. (12)</w:t>
        </w:r>
      </w:hyperlink>
      <w:r>
        <w:rPr>
          <w:rStyle w:val="l5prm"/>
          <w:rFonts w:eastAsia="Times New Roman"/>
        </w:rPr>
        <w:t xml:space="preserve"> din Legea nr. 7/1996, republicată, cu modificările şi completările ulterioare, coroborat cu art. 15 </w:t>
      </w:r>
      <w:hyperlink r:id="rId20" w:history="1">
        <w:r>
          <w:rPr>
            <w:rStyle w:val="l5prm"/>
            <w:rFonts w:eastAsia="Times New Roman"/>
            <w:color w:val="0000FF"/>
            <w:u w:val="single"/>
          </w:rPr>
          <w:t>alin. (3)</w:t>
        </w:r>
      </w:hyperlink>
      <w:r>
        <w:rPr>
          <w:rStyle w:val="l5prm"/>
          <w:rFonts w:eastAsia="Times New Roman"/>
        </w:rPr>
        <w:t xml:space="preserve"> din Regulamentul de organizare şi funcţionare a Agenţiei Naţionale de Cadastru şi Publicitate Imobiliară, aprobat prin Hotărârea Guvernului </w:t>
      </w:r>
      <w:hyperlink r:id="rId21" w:history="1">
        <w:r>
          <w:rPr>
            <w:rStyle w:val="l5prm"/>
            <w:rFonts w:eastAsia="Times New Roman"/>
            <w:color w:val="0000FF"/>
            <w:u w:val="single"/>
          </w:rPr>
          <w:t>nr. 1.288/2012</w:t>
        </w:r>
      </w:hyperlink>
      <w:r>
        <w:rPr>
          <w:rStyle w:val="l5prm"/>
          <w:rFonts w:eastAsia="Times New Roman"/>
        </w:rPr>
        <w:t>, cu modificările ulterioar</w:t>
      </w:r>
      <w:r>
        <w:rPr>
          <w:rStyle w:val="l5prm"/>
          <w:rFonts w:eastAsia="Times New Roman"/>
        </w:rPr>
        <w:t>e</w:t>
      </w:r>
      <w:r>
        <w:rPr>
          <w:rStyle w:val="l5prm"/>
          <w:rFonts w:eastAsia="Times New Roman"/>
        </w:rPr>
        <w:t>,</w:t>
      </w:r>
      <w:r>
        <w:rPr>
          <w:rFonts w:eastAsia="Times New Roman"/>
        </w:rPr>
        <w:t xml:space="preserve">  </w:t>
      </w:r>
    </w:p>
    <w:p w:rsidR="00000000" w:rsidRDefault="00D1022B">
      <w:pPr>
        <w:rPr>
          <w:rFonts w:eastAsia="Times New Roman"/>
        </w:rPr>
      </w:pPr>
    </w:p>
    <w:p w:rsidR="00000000" w:rsidRDefault="00D1022B">
      <w:pPr>
        <w:divId w:val="18044805"/>
        <w:rPr>
          <w:rFonts w:eastAsia="Times New Roman"/>
        </w:rPr>
      </w:pPr>
      <w:r>
        <w:rPr>
          <w:rFonts w:eastAsia="Times New Roman"/>
        </w:rPr>
        <w:t>  </w:t>
      </w:r>
      <w:r>
        <w:rPr>
          <w:rFonts w:eastAsia="Times New Roman"/>
        </w:rPr>
        <w:t> </w:t>
      </w:r>
      <w:r>
        <w:rPr>
          <w:rFonts w:eastAsia="Times New Roman"/>
        </w:rPr>
        <w:t xml:space="preserve"> </w:t>
      </w:r>
      <w:r>
        <w:rPr>
          <w:rStyle w:val="l5def"/>
          <w:rFonts w:eastAsia="Times New Roman"/>
        </w:rPr>
        <w:t>directorul general al Agenţiei Naţionale de Cadastru şi Publicitate Imobiliară emite prezentul ordin</w:t>
      </w:r>
      <w:r>
        <w:rPr>
          <w:rStyle w:val="l5def"/>
          <w:rFonts w:eastAsia="Times New Roman"/>
        </w:rPr>
        <w:t>.</w:t>
      </w:r>
      <w:r>
        <w:rPr>
          <w:rFonts w:eastAsia="Times New Roman"/>
        </w:rPr>
        <w:t xml:space="preserve">  </w:t>
      </w:r>
    </w:p>
    <w:p w:rsidR="00000000" w:rsidRDefault="00D1022B">
      <w:pPr>
        <w:rPr>
          <w:rFonts w:eastAsia="Times New Roman"/>
        </w:rPr>
      </w:pPr>
    </w:p>
    <w:p w:rsidR="00000000" w:rsidRDefault="00D1022B">
      <w:pPr>
        <w:divId w:val="466823494"/>
        <w:rPr>
          <w:rFonts w:eastAsia="Times New Roman"/>
        </w:rPr>
      </w:pPr>
      <w:r>
        <w:rPr>
          <w:rFonts w:eastAsia="Times New Roman"/>
        </w:rPr>
        <w:t>  </w:t>
      </w:r>
      <w:r>
        <w:rPr>
          <w:rFonts w:eastAsia="Times New Roman"/>
        </w:rPr>
        <w:t> </w:t>
      </w:r>
      <w:r>
        <w:rPr>
          <w:rFonts w:eastAsia="Times New Roman"/>
          <w:b/>
          <w:bCs/>
        </w:rPr>
        <w:t>Art. 1. -</w:t>
      </w:r>
      <w:r>
        <w:rPr>
          <w:rFonts w:eastAsia="Times New Roman"/>
        </w:rPr>
        <w:t xml:space="preserve"> </w:t>
      </w:r>
      <w:r>
        <w:rPr>
          <w:rFonts w:eastAsia="Times New Roman"/>
        </w:rPr>
        <w:t> </w:t>
      </w:r>
      <w:r>
        <w:rPr>
          <w:rFonts w:eastAsia="Times New Roman"/>
        </w:rPr>
        <w:t xml:space="preserve"> </w:t>
      </w:r>
      <w:r>
        <w:rPr>
          <w:rStyle w:val="l5def"/>
          <w:rFonts w:eastAsia="Times New Roman"/>
        </w:rPr>
        <w:t xml:space="preserve">Se aprobă </w:t>
      </w:r>
      <w:hyperlink r:id="rId22" w:history="1">
        <w:r>
          <w:rPr>
            <w:rStyle w:val="l5def"/>
            <w:rFonts w:eastAsia="Times New Roman"/>
            <w:color w:val="0000FF"/>
            <w:u w:val="single"/>
          </w:rPr>
          <w:t>Regulamentul</w:t>
        </w:r>
      </w:hyperlink>
      <w:r>
        <w:rPr>
          <w:rStyle w:val="l5def"/>
          <w:rFonts w:eastAsia="Times New Roman"/>
        </w:rPr>
        <w:t xml:space="preserve"> de avizare, recepţie şi înscriere în evidenţele de cadastru şi carte fun</w:t>
      </w:r>
      <w:r>
        <w:rPr>
          <w:rStyle w:val="l5def"/>
          <w:rFonts w:eastAsia="Times New Roman"/>
        </w:rPr>
        <w:t>ciară, prevăzut în anexa*) care face parte integrantă din prezentul ordin</w:t>
      </w:r>
      <w:r>
        <w:rPr>
          <w:rStyle w:val="l5def"/>
          <w:rFonts w:eastAsia="Times New Roman"/>
        </w:rPr>
        <w:t>.</w:t>
      </w:r>
      <w:r>
        <w:rPr>
          <w:rStyle w:val="l5def"/>
          <w:rFonts w:eastAsia="Times New Roman"/>
        </w:rPr>
        <w:t> </w:t>
      </w:r>
      <w:r>
        <w:rPr>
          <w:rStyle w:val="l5def"/>
          <w:rFonts w:eastAsia="Times New Roman"/>
        </w:rPr>
        <w:t xml:space="preserve"> </w:t>
      </w:r>
    </w:p>
    <w:p w:rsidR="00000000" w:rsidRDefault="00D1022B">
      <w:pPr>
        <w:divId w:val="1988704382"/>
        <w:rPr>
          <w:rFonts w:eastAsia="Times New Roman"/>
        </w:rPr>
      </w:pPr>
      <w:r>
        <w:rPr>
          <w:rFonts w:eastAsia="Times New Roman"/>
        </w:rPr>
        <w:t>  </w:t>
      </w:r>
      <w:r>
        <w:rPr>
          <w:rFonts w:eastAsia="Times New Roman"/>
        </w:rPr>
        <w:t> </w:t>
      </w:r>
      <w:r>
        <w:rPr>
          <w:rFonts w:eastAsia="Times New Roman"/>
          <w:b/>
          <w:bCs/>
        </w:rPr>
        <w:t>*)</w:t>
      </w:r>
      <w:r>
        <w:rPr>
          <w:rFonts w:eastAsia="Times New Roman"/>
        </w:rPr>
        <w:t xml:space="preserve"> </w:t>
      </w:r>
      <w:hyperlink r:id="rId23" w:history="1">
        <w:r>
          <w:rPr>
            <w:rStyle w:val="l5not"/>
            <w:rFonts w:eastAsia="Times New Roman"/>
            <w:color w:val="0000FF"/>
            <w:u w:val="single"/>
          </w:rPr>
          <w:t>Anexa</w:t>
        </w:r>
      </w:hyperlink>
      <w:r>
        <w:rPr>
          <w:rStyle w:val="l5not"/>
          <w:rFonts w:eastAsia="Times New Roman"/>
        </w:rPr>
        <w:t xml:space="preserve"> se publică în Monitorul Oficial al României, Partea I, nr. 571 bis</w:t>
      </w:r>
      <w:r>
        <w:rPr>
          <w:rStyle w:val="l5not"/>
          <w:rFonts w:eastAsia="Times New Roman"/>
        </w:rPr>
        <w:t>.</w:t>
      </w:r>
      <w:r>
        <w:rPr>
          <w:rFonts w:eastAsia="Times New Roman"/>
        </w:rPr>
        <w:t xml:space="preserve">  </w:t>
      </w:r>
    </w:p>
    <w:p w:rsidR="00000000" w:rsidRDefault="00D1022B">
      <w:pPr>
        <w:rPr>
          <w:rFonts w:eastAsia="Times New Roman"/>
        </w:rPr>
      </w:pPr>
    </w:p>
    <w:p w:rsidR="00000000" w:rsidRDefault="00D1022B">
      <w:pPr>
        <w:divId w:val="1376587895"/>
        <w:rPr>
          <w:rFonts w:eastAsia="Times New Roman"/>
        </w:rPr>
      </w:pPr>
      <w:r>
        <w:rPr>
          <w:rFonts w:eastAsia="Times New Roman"/>
        </w:rPr>
        <w:t>  </w:t>
      </w:r>
      <w:r>
        <w:rPr>
          <w:rFonts w:eastAsia="Times New Roman"/>
        </w:rPr>
        <w:t> </w:t>
      </w:r>
      <w:r>
        <w:rPr>
          <w:rFonts w:eastAsia="Times New Roman"/>
          <w:b/>
          <w:bCs/>
        </w:rPr>
        <w:t>Art. 2. -</w:t>
      </w:r>
      <w:r>
        <w:rPr>
          <w:rFonts w:eastAsia="Times New Roman"/>
        </w:rPr>
        <w:t xml:space="preserve"> </w:t>
      </w:r>
      <w:r>
        <w:rPr>
          <w:rFonts w:eastAsia="Times New Roman"/>
        </w:rPr>
        <w:t> </w:t>
      </w:r>
      <w:r>
        <w:rPr>
          <w:rFonts w:eastAsia="Times New Roman"/>
        </w:rPr>
        <w:t xml:space="preserve"> </w:t>
      </w:r>
      <w:r>
        <w:rPr>
          <w:rStyle w:val="l5def"/>
          <w:rFonts w:eastAsia="Times New Roman"/>
        </w:rPr>
        <w:t>La data intrării î</w:t>
      </w:r>
      <w:r>
        <w:rPr>
          <w:rStyle w:val="l5def"/>
          <w:rFonts w:eastAsia="Times New Roman"/>
        </w:rPr>
        <w:t>n vigoare a prezentului ordin se abrogă</w:t>
      </w:r>
      <w:r>
        <w:rPr>
          <w:rStyle w:val="l5def"/>
          <w:rFonts w:eastAsia="Times New Roman"/>
        </w:rPr>
        <w:t>:</w:t>
      </w:r>
      <w:r>
        <w:rPr>
          <w:rStyle w:val="l5def"/>
          <w:rFonts w:eastAsia="Times New Roman"/>
        </w:rPr>
        <w:t> </w:t>
      </w:r>
      <w:r>
        <w:rPr>
          <w:rStyle w:val="l5def"/>
          <w:rFonts w:eastAsia="Times New Roman"/>
        </w:rPr>
        <w:t xml:space="preserve"> </w:t>
      </w:r>
    </w:p>
    <w:p w:rsidR="00000000" w:rsidRDefault="00D1022B">
      <w:pPr>
        <w:divId w:val="1090589091"/>
        <w:rPr>
          <w:rFonts w:eastAsia="Times New Roman"/>
        </w:rPr>
      </w:pPr>
      <w:r>
        <w:rPr>
          <w:rFonts w:eastAsia="Times New Roman"/>
        </w:rPr>
        <w:t>  </w:t>
      </w:r>
      <w:r>
        <w:rPr>
          <w:rFonts w:eastAsia="Times New Roman"/>
        </w:rPr>
        <w:t> </w:t>
      </w:r>
      <w:r>
        <w:rPr>
          <w:rFonts w:eastAsia="Times New Roman"/>
          <w:b/>
          <w:bCs/>
        </w:rPr>
        <w:t>a)</w:t>
      </w:r>
      <w:r>
        <w:rPr>
          <w:rFonts w:eastAsia="Times New Roman"/>
        </w:rPr>
        <w:t xml:space="preserve"> </w:t>
      </w:r>
      <w:r>
        <w:rPr>
          <w:rStyle w:val="l5def"/>
          <w:rFonts w:eastAsia="Times New Roman"/>
        </w:rPr>
        <w:t xml:space="preserve">Ordinul directorului general al Agenţiei Naţionale de Cadastru şi Publicitate Imobiliară </w:t>
      </w:r>
      <w:hyperlink r:id="rId24" w:history="1">
        <w:r>
          <w:rPr>
            <w:rStyle w:val="l5def"/>
            <w:rFonts w:eastAsia="Times New Roman"/>
            <w:color w:val="0000FF"/>
            <w:u w:val="single"/>
          </w:rPr>
          <w:t>nr. 633/2006</w:t>
        </w:r>
      </w:hyperlink>
      <w:r>
        <w:rPr>
          <w:rStyle w:val="l5def"/>
          <w:rFonts w:eastAsia="Times New Roman"/>
        </w:rPr>
        <w:t xml:space="preserve"> pentru aprobarea </w:t>
      </w:r>
      <w:hyperlink r:id="rId25" w:history="1">
        <w:r>
          <w:rPr>
            <w:rStyle w:val="l5def"/>
            <w:rFonts w:eastAsia="Times New Roman"/>
            <w:color w:val="0000FF"/>
            <w:u w:val="single"/>
          </w:rPr>
          <w:t>Regulamentului</w:t>
        </w:r>
      </w:hyperlink>
      <w:r>
        <w:rPr>
          <w:rStyle w:val="l5def"/>
          <w:rFonts w:eastAsia="Times New Roman"/>
        </w:rPr>
        <w:t xml:space="preserve"> de organizare ş</w:t>
      </w:r>
      <w:r>
        <w:rPr>
          <w:rStyle w:val="l5def"/>
          <w:rFonts w:eastAsia="Times New Roman"/>
        </w:rPr>
        <w:t>i funcţionare a birourilor de cadastru şi publicitate imobiliară, publicat în Monitorul Oficial al României, Partea I, nr. 1.049 din 29 decembrie 2006, cu modificările şi completările ulterioare</w:t>
      </w:r>
      <w:r>
        <w:rPr>
          <w:rStyle w:val="l5def"/>
          <w:rFonts w:eastAsia="Times New Roman"/>
        </w:rPr>
        <w:t>;</w:t>
      </w:r>
      <w:r>
        <w:rPr>
          <w:rFonts w:eastAsia="Times New Roman"/>
        </w:rPr>
        <w:t xml:space="preserve">  </w:t>
      </w:r>
    </w:p>
    <w:p w:rsidR="00000000" w:rsidRDefault="00D1022B">
      <w:pPr>
        <w:divId w:val="410470205"/>
        <w:rPr>
          <w:rFonts w:eastAsia="Times New Roman"/>
        </w:rPr>
      </w:pPr>
      <w:r>
        <w:rPr>
          <w:rFonts w:eastAsia="Times New Roman"/>
        </w:rPr>
        <w:t>  </w:t>
      </w:r>
      <w:r>
        <w:rPr>
          <w:rFonts w:eastAsia="Times New Roman"/>
        </w:rPr>
        <w:t> </w:t>
      </w:r>
      <w:r>
        <w:rPr>
          <w:rFonts w:eastAsia="Times New Roman"/>
          <w:b/>
          <w:bCs/>
        </w:rPr>
        <w:t>b)</w:t>
      </w:r>
      <w:r>
        <w:rPr>
          <w:rFonts w:eastAsia="Times New Roman"/>
        </w:rPr>
        <w:t xml:space="preserve"> </w:t>
      </w:r>
      <w:r>
        <w:rPr>
          <w:rStyle w:val="l5def"/>
          <w:rFonts w:eastAsia="Times New Roman"/>
        </w:rPr>
        <w:t>Ordinul directorului general al Agenţiei Naţ</w:t>
      </w:r>
      <w:r>
        <w:rPr>
          <w:rStyle w:val="l5def"/>
          <w:rFonts w:eastAsia="Times New Roman"/>
        </w:rPr>
        <w:t xml:space="preserve">ionale de Cadastru şi Publicitate Imobiliară </w:t>
      </w:r>
      <w:hyperlink r:id="rId26" w:history="1">
        <w:r>
          <w:rPr>
            <w:rStyle w:val="l5def"/>
            <w:rFonts w:eastAsia="Times New Roman"/>
            <w:color w:val="0000FF"/>
            <w:u w:val="single"/>
          </w:rPr>
          <w:t>nr. 634/2006</w:t>
        </w:r>
      </w:hyperlink>
      <w:r>
        <w:rPr>
          <w:rStyle w:val="l5def"/>
          <w:rFonts w:eastAsia="Times New Roman"/>
        </w:rPr>
        <w:t xml:space="preserve"> pentru aprobarea </w:t>
      </w:r>
      <w:hyperlink r:id="rId27" w:history="1">
        <w:r>
          <w:rPr>
            <w:rStyle w:val="l5def"/>
            <w:rFonts w:eastAsia="Times New Roman"/>
            <w:color w:val="0000FF"/>
            <w:u w:val="single"/>
          </w:rPr>
          <w:t>Regulamentului</w:t>
        </w:r>
      </w:hyperlink>
      <w:r>
        <w:rPr>
          <w:rStyle w:val="l5def"/>
          <w:rFonts w:eastAsia="Times New Roman"/>
        </w:rPr>
        <w:t xml:space="preserve"> privind conţinutul, modul de întocmire şi recepţie a documentaţiilor cadastrale în vederea înscrierii în car</w:t>
      </w:r>
      <w:r>
        <w:rPr>
          <w:rStyle w:val="l5def"/>
          <w:rFonts w:eastAsia="Times New Roman"/>
        </w:rPr>
        <w:t>tea funciară, publicat în Monitorul Oficial al României, Partea I, nr. 1.048 din 29 decembrie 2006, cu modificările şi completările ulterioare</w:t>
      </w:r>
      <w:r>
        <w:rPr>
          <w:rStyle w:val="l5def"/>
          <w:rFonts w:eastAsia="Times New Roman"/>
        </w:rPr>
        <w:t>;</w:t>
      </w:r>
      <w:r>
        <w:rPr>
          <w:rFonts w:eastAsia="Times New Roman"/>
        </w:rPr>
        <w:t xml:space="preserve">  </w:t>
      </w:r>
    </w:p>
    <w:p w:rsidR="00000000" w:rsidRDefault="00D1022B">
      <w:pPr>
        <w:divId w:val="160705208"/>
        <w:rPr>
          <w:rFonts w:eastAsia="Times New Roman"/>
        </w:rPr>
      </w:pPr>
      <w:r>
        <w:rPr>
          <w:rFonts w:eastAsia="Times New Roman"/>
        </w:rPr>
        <w:t>  </w:t>
      </w:r>
      <w:r>
        <w:rPr>
          <w:rFonts w:eastAsia="Times New Roman"/>
        </w:rPr>
        <w:t> </w:t>
      </w:r>
      <w:r>
        <w:rPr>
          <w:rFonts w:eastAsia="Times New Roman"/>
          <w:b/>
          <w:bCs/>
        </w:rPr>
        <w:t>c)</w:t>
      </w:r>
      <w:r>
        <w:rPr>
          <w:rFonts w:eastAsia="Times New Roman"/>
        </w:rPr>
        <w:t xml:space="preserve"> </w:t>
      </w:r>
      <w:r>
        <w:rPr>
          <w:rStyle w:val="l5def"/>
          <w:rFonts w:eastAsia="Times New Roman"/>
        </w:rPr>
        <w:t xml:space="preserve">Ordinul directorului general al Agenţiei Naţionale de Cadastru şi Publicitate Imobiliară </w:t>
      </w:r>
      <w:hyperlink r:id="rId28" w:history="1">
        <w:r>
          <w:rPr>
            <w:rStyle w:val="l5def"/>
            <w:rFonts w:eastAsia="Times New Roman"/>
            <w:color w:val="0000FF"/>
            <w:u w:val="single"/>
          </w:rPr>
          <w:t>nr. 108/2010</w:t>
        </w:r>
      </w:hyperlink>
      <w:r>
        <w:rPr>
          <w:rStyle w:val="l5def"/>
          <w:rFonts w:eastAsia="Times New Roman"/>
        </w:rPr>
        <w:t xml:space="preserve"> privind aprobarea </w:t>
      </w:r>
      <w:hyperlink r:id="rId29" w:history="1">
        <w:r>
          <w:rPr>
            <w:rStyle w:val="l5def"/>
            <w:rFonts w:eastAsia="Times New Roman"/>
            <w:color w:val="0000FF"/>
            <w:u w:val="single"/>
          </w:rPr>
          <w:t>Regulamentului</w:t>
        </w:r>
      </w:hyperlink>
      <w:r>
        <w:rPr>
          <w:rStyle w:val="l5def"/>
          <w:rFonts w:eastAsia="Times New Roman"/>
        </w:rPr>
        <w:t xml:space="preserve"> de avizare, verificare şi recepţie a lucrărilor de specialitate din domeniul cadastrului, al geodeziei, al topografiei, al fotogrammetriei şi al cartografiei, publicat</w:t>
      </w:r>
      <w:r>
        <w:rPr>
          <w:rStyle w:val="l5def"/>
          <w:rFonts w:eastAsia="Times New Roman"/>
        </w:rPr>
        <w:t xml:space="preserve"> în Monitorul Oficial al României, Partea I, nr. 223 din 9 aprilie 2010</w:t>
      </w:r>
      <w:r>
        <w:rPr>
          <w:rStyle w:val="l5def"/>
          <w:rFonts w:eastAsia="Times New Roman"/>
        </w:rPr>
        <w:t>;</w:t>
      </w:r>
      <w:r>
        <w:rPr>
          <w:rFonts w:eastAsia="Times New Roman"/>
        </w:rPr>
        <w:t xml:space="preserve">  </w:t>
      </w:r>
    </w:p>
    <w:p w:rsidR="00000000" w:rsidRDefault="00D1022B">
      <w:pPr>
        <w:divId w:val="1667317314"/>
        <w:rPr>
          <w:rFonts w:eastAsia="Times New Roman"/>
        </w:rPr>
      </w:pPr>
      <w:r>
        <w:rPr>
          <w:rFonts w:eastAsia="Times New Roman"/>
        </w:rPr>
        <w:t>  </w:t>
      </w:r>
      <w:r>
        <w:rPr>
          <w:rFonts w:eastAsia="Times New Roman"/>
        </w:rPr>
        <w:t> </w:t>
      </w:r>
      <w:r>
        <w:rPr>
          <w:rFonts w:eastAsia="Times New Roman"/>
          <w:b/>
          <w:bCs/>
        </w:rPr>
        <w:t>d)</w:t>
      </w:r>
      <w:r>
        <w:rPr>
          <w:rFonts w:eastAsia="Times New Roman"/>
        </w:rPr>
        <w:t xml:space="preserve"> </w:t>
      </w:r>
      <w:r>
        <w:rPr>
          <w:rStyle w:val="l5def"/>
          <w:rFonts w:eastAsia="Times New Roman"/>
        </w:rPr>
        <w:t xml:space="preserve">Ordinul directorului general al Agenţiei Naţionale de Cadastru şi Publicitate Imobiliară </w:t>
      </w:r>
      <w:hyperlink r:id="rId30" w:history="1">
        <w:r>
          <w:rPr>
            <w:rStyle w:val="l5def"/>
            <w:rFonts w:eastAsia="Times New Roman"/>
            <w:color w:val="0000FF"/>
            <w:u w:val="single"/>
          </w:rPr>
          <w:t>nr. 186/2009</w:t>
        </w:r>
      </w:hyperlink>
      <w:r>
        <w:rPr>
          <w:rStyle w:val="l5def"/>
          <w:rFonts w:eastAsia="Times New Roman"/>
        </w:rPr>
        <w:t xml:space="preserve"> privind stabilirea termenelor de prestare a </w:t>
      </w:r>
      <w:r>
        <w:rPr>
          <w:rStyle w:val="l5def"/>
          <w:rFonts w:eastAsia="Times New Roman"/>
        </w:rPr>
        <w:t>serviciilor furnizate de Agenţia Naţională de Cadastru şi Publicitate Imobiliară şi unităţile sale subordonate, publicat în Monitorul Oficial al României, Partea I, nr. 296 din 6 mai 2009, cu completările ulterioare</w:t>
      </w:r>
      <w:r>
        <w:rPr>
          <w:rStyle w:val="l5def"/>
          <w:rFonts w:eastAsia="Times New Roman"/>
        </w:rPr>
        <w:t>.</w:t>
      </w:r>
      <w:r>
        <w:rPr>
          <w:rFonts w:eastAsia="Times New Roman"/>
        </w:rPr>
        <w:t xml:space="preserve">  </w:t>
      </w:r>
    </w:p>
    <w:p w:rsidR="00000000" w:rsidRDefault="00D1022B">
      <w:pPr>
        <w:divId w:val="1992784900"/>
        <w:rPr>
          <w:rFonts w:eastAsia="Times New Roman"/>
        </w:rPr>
      </w:pPr>
      <w:r>
        <w:rPr>
          <w:rFonts w:eastAsia="Times New Roman"/>
        </w:rPr>
        <w:t>  </w:t>
      </w:r>
      <w:r>
        <w:rPr>
          <w:rFonts w:eastAsia="Times New Roman"/>
        </w:rPr>
        <w:t> </w:t>
      </w:r>
      <w:r>
        <w:rPr>
          <w:rFonts w:eastAsia="Times New Roman"/>
          <w:b/>
          <w:bCs/>
        </w:rPr>
        <w:t>Art. 3. -</w:t>
      </w:r>
      <w:r>
        <w:rPr>
          <w:rFonts w:eastAsia="Times New Roman"/>
        </w:rPr>
        <w:t xml:space="preserve"> </w:t>
      </w:r>
      <w:r>
        <w:rPr>
          <w:rFonts w:eastAsia="Times New Roman"/>
        </w:rPr>
        <w:t> </w:t>
      </w:r>
      <w:r>
        <w:rPr>
          <w:rFonts w:eastAsia="Times New Roman"/>
        </w:rPr>
        <w:t xml:space="preserve"> </w:t>
      </w:r>
      <w:r>
        <w:rPr>
          <w:rStyle w:val="l5def"/>
          <w:rFonts w:eastAsia="Times New Roman"/>
        </w:rPr>
        <w:t xml:space="preserve">Prezentul ordin intră </w:t>
      </w:r>
      <w:r>
        <w:rPr>
          <w:rStyle w:val="l5def"/>
          <w:rFonts w:eastAsia="Times New Roman"/>
        </w:rPr>
        <w:t>în vigoare în 30 de zile de la data publicării în Monitorul Oficial al României, Partea I</w:t>
      </w:r>
      <w:r>
        <w:rPr>
          <w:rStyle w:val="l5def"/>
          <w:rFonts w:eastAsia="Times New Roman"/>
        </w:rPr>
        <w:t>.</w:t>
      </w:r>
      <w:r>
        <w:rPr>
          <w:rStyle w:val="l5def"/>
          <w:rFonts w:eastAsia="Times New Roman"/>
        </w:rPr>
        <w:t> </w:t>
      </w:r>
      <w:r>
        <w:rPr>
          <w:rStyle w:val="l5def"/>
          <w:rFonts w:eastAsia="Times New Roman"/>
        </w:rPr>
        <w:t xml:space="preserve"> </w:t>
      </w:r>
    </w:p>
    <w:p w:rsidR="00000000" w:rsidRDefault="00D1022B">
      <w:pPr>
        <w:rPr>
          <w:rFonts w:eastAsia="Times New Roman"/>
        </w:rPr>
      </w:pPr>
    </w:p>
    <w:tbl>
      <w:tblPr>
        <w:tblW w:w="5730" w:type="dxa"/>
        <w:jc w:val="center"/>
        <w:tblCellMar>
          <w:top w:w="15" w:type="dxa"/>
          <w:left w:w="15" w:type="dxa"/>
          <w:bottom w:w="15" w:type="dxa"/>
          <w:right w:w="15" w:type="dxa"/>
        </w:tblCellMar>
        <w:tblLook w:val="04A0" w:firstRow="1" w:lastRow="0" w:firstColumn="1" w:lastColumn="0" w:noHBand="0" w:noVBand="1"/>
      </w:tblPr>
      <w:tblGrid>
        <w:gridCol w:w="6"/>
        <w:gridCol w:w="5724"/>
      </w:tblGrid>
      <w:tr w:rsidR="0000000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000000" w:rsidRDefault="00D1022B">
            <w:pPr>
              <w:rPr>
                <w:rFonts w:eastAsia="Times New Roman"/>
              </w:rPr>
            </w:pPr>
          </w:p>
        </w:tc>
        <w:tc>
          <w:tcPr>
            <w:tcW w:w="0" w:type="auto"/>
            <w:tcBorders>
              <w:top w:val="nil"/>
              <w:left w:val="nil"/>
              <w:bottom w:val="nil"/>
              <w:right w:val="nil"/>
            </w:tcBorders>
            <w:tcMar>
              <w:top w:w="0" w:type="dxa"/>
              <w:left w:w="45" w:type="dxa"/>
              <w:bottom w:w="0" w:type="dxa"/>
              <w:right w:w="45" w:type="dxa"/>
            </w:tcMar>
            <w:vAlign w:val="center"/>
            <w:hideMark/>
          </w:tcPr>
          <w:p w:rsidR="00000000" w:rsidRDefault="00D1022B">
            <w:pPr>
              <w:jc w:val="both"/>
              <w:rPr>
                <w:rFonts w:eastAsia="Times New Roman"/>
                <w:sz w:val="20"/>
                <w:szCs w:val="20"/>
              </w:rPr>
            </w:pPr>
          </w:p>
        </w:tc>
      </w:tr>
      <w:tr w:rsidR="00000000">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000000" w:rsidRDefault="00D1022B">
            <w:pPr>
              <w:jc w:val="both"/>
              <w:rPr>
                <w:rFonts w:eastAsia="Times New Roman"/>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000000" w:rsidRDefault="00D1022B">
            <w:pPr>
              <w:jc w:val="center"/>
              <w:rPr>
                <w:rFonts w:ascii="Arial" w:eastAsia="Times New Roman" w:hAnsi="Arial" w:cs="Arial"/>
                <w:color w:val="000000"/>
                <w:sz w:val="17"/>
                <w:szCs w:val="17"/>
              </w:rPr>
            </w:pPr>
            <w:r>
              <w:rPr>
                <w:rFonts w:ascii="Arial" w:eastAsia="Times New Roman" w:hAnsi="Arial" w:cs="Arial"/>
                <w:color w:val="000000"/>
                <w:sz w:val="17"/>
                <w:szCs w:val="17"/>
              </w:rPr>
              <w:t>Directorul general al Agenţiei Naţionale de Cadastru şi Publicitate Imobiliară,</w:t>
            </w:r>
            <w:r>
              <w:rPr>
                <w:rFonts w:ascii="Arial" w:eastAsia="Times New Roman" w:hAnsi="Arial" w:cs="Arial"/>
                <w:color w:val="000000"/>
                <w:sz w:val="17"/>
                <w:szCs w:val="17"/>
              </w:rPr>
              <w:br/>
              <w:t>Marius Arthur Ursu</w:t>
            </w:r>
          </w:p>
        </w:tc>
      </w:tr>
    </w:tbl>
    <w:p w:rsidR="00000000" w:rsidRDefault="00D1022B">
      <w:pPr>
        <w:rPr>
          <w:rFonts w:eastAsia="Times New Roman"/>
        </w:rPr>
      </w:pPr>
    </w:p>
    <w:p w:rsidR="00000000" w:rsidRDefault="00D1022B">
      <w:pPr>
        <w:divId w:val="1247305752"/>
        <w:rPr>
          <w:rFonts w:eastAsia="Times New Roman"/>
        </w:rPr>
      </w:pPr>
      <w:r>
        <w:rPr>
          <w:rFonts w:eastAsia="Times New Roman"/>
        </w:rPr>
        <w:t>  </w:t>
      </w:r>
      <w:r>
        <w:rPr>
          <w:rFonts w:eastAsia="Times New Roman"/>
        </w:rPr>
        <w:t> </w:t>
      </w:r>
      <w:r>
        <w:rPr>
          <w:rFonts w:eastAsia="Times New Roman"/>
        </w:rPr>
        <w:t xml:space="preserve"> </w:t>
      </w:r>
      <w:r>
        <w:rPr>
          <w:rStyle w:val="l5def"/>
          <w:rFonts w:eastAsia="Times New Roman"/>
        </w:rPr>
        <w:t>Bucureşti, 9 iulie 2014</w:t>
      </w:r>
      <w:r>
        <w:rPr>
          <w:rStyle w:val="l5def"/>
          <w:rFonts w:eastAsia="Times New Roman"/>
        </w:rPr>
        <w:t>.</w:t>
      </w:r>
      <w:r>
        <w:rPr>
          <w:rFonts w:eastAsia="Times New Roman"/>
        </w:rPr>
        <w:t xml:space="preserve">  </w:t>
      </w:r>
    </w:p>
    <w:p w:rsidR="00D1022B" w:rsidRDefault="00D1022B">
      <w:pPr>
        <w:divId w:val="230507342"/>
        <w:rPr>
          <w:rFonts w:eastAsia="Times New Roman"/>
        </w:rPr>
      </w:pPr>
      <w:r>
        <w:rPr>
          <w:rFonts w:eastAsia="Times New Roman"/>
        </w:rPr>
        <w:t>  </w:t>
      </w:r>
      <w:r>
        <w:rPr>
          <w:rFonts w:eastAsia="Times New Roman"/>
        </w:rPr>
        <w:t> </w:t>
      </w:r>
      <w:r>
        <w:rPr>
          <w:rFonts w:eastAsia="Times New Roman"/>
        </w:rPr>
        <w:t xml:space="preserve"> </w:t>
      </w:r>
      <w:r>
        <w:rPr>
          <w:rStyle w:val="l5def"/>
          <w:rFonts w:eastAsia="Times New Roman"/>
        </w:rPr>
        <w:t>Nr. 700</w:t>
      </w:r>
      <w:r>
        <w:rPr>
          <w:rStyle w:val="l5def"/>
          <w:rFonts w:eastAsia="Times New Roman"/>
        </w:rPr>
        <w:t>.</w:t>
      </w:r>
      <w:r>
        <w:rPr>
          <w:rFonts w:eastAsia="Times New Roman"/>
        </w:rPr>
        <w:t xml:space="preserve">  </w:t>
      </w:r>
    </w:p>
    <w:sectPr w:rsidR="00D10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40B0F"/>
    <w:rsid w:val="00D1022B"/>
    <w:rsid w:val="00E40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CDBB08-52B4-4E33-842C-148B2121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6"/>
      <w:szCs w:val="26"/>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character" w:customStyle="1" w:styleId="l5def">
    <w:name w:val="l5def"/>
    <w:basedOn w:val="DefaultParagraphFont"/>
  </w:style>
  <w:style w:type="character" w:customStyle="1" w:styleId="l5tlu">
    <w:name w:val="l5tlu"/>
    <w:basedOn w:val="DefaultParagraphFont"/>
  </w:style>
  <w:style w:type="character" w:customStyle="1" w:styleId="l5expl">
    <w:name w:val="l5expl"/>
    <w:basedOn w:val="DefaultParagraphFont"/>
  </w:style>
  <w:style w:type="character" w:customStyle="1" w:styleId="l5prm">
    <w:name w:val="l5prm"/>
    <w:basedOn w:val="DefaultParagraphFont"/>
  </w:style>
  <w:style w:type="character" w:customStyle="1" w:styleId="l5not">
    <w:name w:val="l5_no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4805">
      <w:marLeft w:val="0"/>
      <w:marRight w:val="0"/>
      <w:marTop w:val="0"/>
      <w:marBottom w:val="0"/>
      <w:divBdr>
        <w:top w:val="none" w:sz="0" w:space="0" w:color="auto"/>
        <w:left w:val="none" w:sz="0" w:space="0" w:color="auto"/>
        <w:bottom w:val="none" w:sz="0" w:space="0" w:color="auto"/>
        <w:right w:val="none" w:sz="0" w:space="0" w:color="auto"/>
      </w:divBdr>
    </w:div>
    <w:div w:id="111752620">
      <w:marLeft w:val="0"/>
      <w:marRight w:val="0"/>
      <w:marTop w:val="0"/>
      <w:marBottom w:val="0"/>
      <w:divBdr>
        <w:top w:val="none" w:sz="0" w:space="0" w:color="auto"/>
        <w:left w:val="none" w:sz="0" w:space="0" w:color="auto"/>
        <w:bottom w:val="none" w:sz="0" w:space="0" w:color="auto"/>
        <w:right w:val="none" w:sz="0" w:space="0" w:color="auto"/>
      </w:divBdr>
    </w:div>
    <w:div w:id="160705208">
      <w:marLeft w:val="0"/>
      <w:marRight w:val="0"/>
      <w:marTop w:val="0"/>
      <w:marBottom w:val="0"/>
      <w:divBdr>
        <w:top w:val="none" w:sz="0" w:space="0" w:color="auto"/>
        <w:left w:val="none" w:sz="0" w:space="0" w:color="auto"/>
        <w:bottom w:val="none" w:sz="0" w:space="0" w:color="auto"/>
        <w:right w:val="none" w:sz="0" w:space="0" w:color="auto"/>
      </w:divBdr>
    </w:div>
    <w:div w:id="230507342">
      <w:marLeft w:val="0"/>
      <w:marRight w:val="0"/>
      <w:marTop w:val="0"/>
      <w:marBottom w:val="0"/>
      <w:divBdr>
        <w:top w:val="none" w:sz="0" w:space="0" w:color="auto"/>
        <w:left w:val="none" w:sz="0" w:space="0" w:color="auto"/>
        <w:bottom w:val="none" w:sz="0" w:space="0" w:color="auto"/>
        <w:right w:val="none" w:sz="0" w:space="0" w:color="auto"/>
      </w:divBdr>
    </w:div>
    <w:div w:id="337970545">
      <w:marLeft w:val="0"/>
      <w:marRight w:val="0"/>
      <w:marTop w:val="0"/>
      <w:marBottom w:val="0"/>
      <w:divBdr>
        <w:top w:val="none" w:sz="0" w:space="0" w:color="auto"/>
        <w:left w:val="none" w:sz="0" w:space="0" w:color="auto"/>
        <w:bottom w:val="none" w:sz="0" w:space="0" w:color="auto"/>
        <w:right w:val="none" w:sz="0" w:space="0" w:color="auto"/>
      </w:divBdr>
    </w:div>
    <w:div w:id="410470205">
      <w:marLeft w:val="0"/>
      <w:marRight w:val="0"/>
      <w:marTop w:val="0"/>
      <w:marBottom w:val="0"/>
      <w:divBdr>
        <w:top w:val="none" w:sz="0" w:space="0" w:color="auto"/>
        <w:left w:val="none" w:sz="0" w:space="0" w:color="auto"/>
        <w:bottom w:val="none" w:sz="0" w:space="0" w:color="auto"/>
        <w:right w:val="none" w:sz="0" w:space="0" w:color="auto"/>
      </w:divBdr>
    </w:div>
    <w:div w:id="466823494">
      <w:marLeft w:val="0"/>
      <w:marRight w:val="0"/>
      <w:marTop w:val="0"/>
      <w:marBottom w:val="0"/>
      <w:divBdr>
        <w:top w:val="none" w:sz="0" w:space="0" w:color="auto"/>
        <w:left w:val="none" w:sz="0" w:space="0" w:color="auto"/>
        <w:bottom w:val="none" w:sz="0" w:space="0" w:color="auto"/>
        <w:right w:val="none" w:sz="0" w:space="0" w:color="auto"/>
      </w:divBdr>
    </w:div>
    <w:div w:id="661540406">
      <w:marLeft w:val="0"/>
      <w:marRight w:val="0"/>
      <w:marTop w:val="0"/>
      <w:marBottom w:val="0"/>
      <w:divBdr>
        <w:top w:val="none" w:sz="0" w:space="0" w:color="auto"/>
        <w:left w:val="none" w:sz="0" w:space="0" w:color="auto"/>
        <w:bottom w:val="none" w:sz="0" w:space="0" w:color="auto"/>
        <w:right w:val="none" w:sz="0" w:space="0" w:color="auto"/>
      </w:divBdr>
    </w:div>
    <w:div w:id="661547677">
      <w:marLeft w:val="0"/>
      <w:marRight w:val="0"/>
      <w:marTop w:val="0"/>
      <w:marBottom w:val="0"/>
      <w:divBdr>
        <w:top w:val="none" w:sz="0" w:space="0" w:color="auto"/>
        <w:left w:val="none" w:sz="0" w:space="0" w:color="auto"/>
        <w:bottom w:val="none" w:sz="0" w:space="0" w:color="auto"/>
        <w:right w:val="none" w:sz="0" w:space="0" w:color="auto"/>
      </w:divBdr>
    </w:div>
    <w:div w:id="772939015">
      <w:marLeft w:val="0"/>
      <w:marRight w:val="0"/>
      <w:marTop w:val="0"/>
      <w:marBottom w:val="0"/>
      <w:divBdr>
        <w:top w:val="none" w:sz="0" w:space="0" w:color="auto"/>
        <w:left w:val="none" w:sz="0" w:space="0" w:color="auto"/>
        <w:bottom w:val="none" w:sz="0" w:space="0" w:color="auto"/>
        <w:right w:val="none" w:sz="0" w:space="0" w:color="auto"/>
      </w:divBdr>
    </w:div>
    <w:div w:id="828206026">
      <w:marLeft w:val="0"/>
      <w:marRight w:val="0"/>
      <w:marTop w:val="0"/>
      <w:marBottom w:val="0"/>
      <w:divBdr>
        <w:top w:val="none" w:sz="0" w:space="0" w:color="auto"/>
        <w:left w:val="none" w:sz="0" w:space="0" w:color="auto"/>
        <w:bottom w:val="none" w:sz="0" w:space="0" w:color="auto"/>
        <w:right w:val="none" w:sz="0" w:space="0" w:color="auto"/>
      </w:divBdr>
    </w:div>
    <w:div w:id="949245566">
      <w:marLeft w:val="0"/>
      <w:marRight w:val="0"/>
      <w:marTop w:val="0"/>
      <w:marBottom w:val="0"/>
      <w:divBdr>
        <w:top w:val="none" w:sz="0" w:space="0" w:color="auto"/>
        <w:left w:val="none" w:sz="0" w:space="0" w:color="auto"/>
        <w:bottom w:val="none" w:sz="0" w:space="0" w:color="auto"/>
        <w:right w:val="none" w:sz="0" w:space="0" w:color="auto"/>
      </w:divBdr>
    </w:div>
    <w:div w:id="1090589091">
      <w:marLeft w:val="0"/>
      <w:marRight w:val="0"/>
      <w:marTop w:val="0"/>
      <w:marBottom w:val="0"/>
      <w:divBdr>
        <w:top w:val="none" w:sz="0" w:space="0" w:color="auto"/>
        <w:left w:val="none" w:sz="0" w:space="0" w:color="auto"/>
        <w:bottom w:val="none" w:sz="0" w:space="0" w:color="auto"/>
        <w:right w:val="none" w:sz="0" w:space="0" w:color="auto"/>
      </w:divBdr>
    </w:div>
    <w:div w:id="1181358140">
      <w:marLeft w:val="0"/>
      <w:marRight w:val="0"/>
      <w:marTop w:val="0"/>
      <w:marBottom w:val="0"/>
      <w:divBdr>
        <w:top w:val="none" w:sz="0" w:space="0" w:color="auto"/>
        <w:left w:val="none" w:sz="0" w:space="0" w:color="auto"/>
        <w:bottom w:val="none" w:sz="0" w:space="0" w:color="auto"/>
        <w:right w:val="none" w:sz="0" w:space="0" w:color="auto"/>
      </w:divBdr>
    </w:div>
    <w:div w:id="1247305752">
      <w:marLeft w:val="0"/>
      <w:marRight w:val="0"/>
      <w:marTop w:val="0"/>
      <w:marBottom w:val="0"/>
      <w:divBdr>
        <w:top w:val="none" w:sz="0" w:space="0" w:color="auto"/>
        <w:left w:val="none" w:sz="0" w:space="0" w:color="auto"/>
        <w:bottom w:val="none" w:sz="0" w:space="0" w:color="auto"/>
        <w:right w:val="none" w:sz="0" w:space="0" w:color="auto"/>
      </w:divBdr>
    </w:div>
    <w:div w:id="1337271137">
      <w:marLeft w:val="0"/>
      <w:marRight w:val="0"/>
      <w:marTop w:val="0"/>
      <w:marBottom w:val="0"/>
      <w:divBdr>
        <w:top w:val="none" w:sz="0" w:space="0" w:color="auto"/>
        <w:left w:val="none" w:sz="0" w:space="0" w:color="auto"/>
        <w:bottom w:val="none" w:sz="0" w:space="0" w:color="auto"/>
        <w:right w:val="none" w:sz="0" w:space="0" w:color="auto"/>
      </w:divBdr>
    </w:div>
    <w:div w:id="1376587895">
      <w:marLeft w:val="0"/>
      <w:marRight w:val="0"/>
      <w:marTop w:val="0"/>
      <w:marBottom w:val="0"/>
      <w:divBdr>
        <w:top w:val="none" w:sz="0" w:space="0" w:color="auto"/>
        <w:left w:val="none" w:sz="0" w:space="0" w:color="auto"/>
        <w:bottom w:val="none" w:sz="0" w:space="0" w:color="auto"/>
        <w:right w:val="none" w:sz="0" w:space="0" w:color="auto"/>
      </w:divBdr>
    </w:div>
    <w:div w:id="1390959796">
      <w:marLeft w:val="0"/>
      <w:marRight w:val="0"/>
      <w:marTop w:val="0"/>
      <w:marBottom w:val="0"/>
      <w:divBdr>
        <w:top w:val="none" w:sz="0" w:space="0" w:color="auto"/>
        <w:left w:val="none" w:sz="0" w:space="0" w:color="auto"/>
        <w:bottom w:val="none" w:sz="0" w:space="0" w:color="auto"/>
        <w:right w:val="none" w:sz="0" w:space="0" w:color="auto"/>
      </w:divBdr>
    </w:div>
    <w:div w:id="1436289633">
      <w:marLeft w:val="0"/>
      <w:marRight w:val="0"/>
      <w:marTop w:val="0"/>
      <w:marBottom w:val="0"/>
      <w:divBdr>
        <w:top w:val="none" w:sz="0" w:space="0" w:color="auto"/>
        <w:left w:val="none" w:sz="0" w:space="0" w:color="auto"/>
        <w:bottom w:val="none" w:sz="0" w:space="0" w:color="auto"/>
        <w:right w:val="none" w:sz="0" w:space="0" w:color="auto"/>
      </w:divBdr>
    </w:div>
    <w:div w:id="1667317314">
      <w:marLeft w:val="0"/>
      <w:marRight w:val="0"/>
      <w:marTop w:val="0"/>
      <w:marBottom w:val="0"/>
      <w:divBdr>
        <w:top w:val="none" w:sz="0" w:space="0" w:color="auto"/>
        <w:left w:val="none" w:sz="0" w:space="0" w:color="auto"/>
        <w:bottom w:val="none" w:sz="0" w:space="0" w:color="auto"/>
        <w:right w:val="none" w:sz="0" w:space="0" w:color="auto"/>
      </w:divBdr>
    </w:div>
    <w:div w:id="1825967111">
      <w:marLeft w:val="0"/>
      <w:marRight w:val="0"/>
      <w:marTop w:val="0"/>
      <w:marBottom w:val="0"/>
      <w:divBdr>
        <w:top w:val="none" w:sz="0" w:space="0" w:color="auto"/>
        <w:left w:val="none" w:sz="0" w:space="0" w:color="auto"/>
        <w:bottom w:val="none" w:sz="0" w:space="0" w:color="auto"/>
        <w:right w:val="none" w:sz="0" w:space="0" w:color="auto"/>
      </w:divBdr>
    </w:div>
    <w:div w:id="1988704382">
      <w:marLeft w:val="0"/>
      <w:marRight w:val="0"/>
      <w:marTop w:val="0"/>
      <w:marBottom w:val="0"/>
      <w:divBdr>
        <w:top w:val="none" w:sz="0" w:space="0" w:color="auto"/>
        <w:left w:val="none" w:sz="0" w:space="0" w:color="auto"/>
        <w:bottom w:val="none" w:sz="0" w:space="0" w:color="auto"/>
        <w:right w:val="none" w:sz="0" w:space="0" w:color="auto"/>
      </w:divBdr>
    </w:div>
    <w:div w:id="1992784900">
      <w:marLeft w:val="0"/>
      <w:marRight w:val="0"/>
      <w:marTop w:val="0"/>
      <w:marBottom w:val="0"/>
      <w:divBdr>
        <w:top w:val="none" w:sz="0" w:space="0" w:color="auto"/>
        <w:left w:val="none" w:sz="0" w:space="0" w:color="auto"/>
        <w:bottom w:val="none" w:sz="0" w:space="0" w:color="auto"/>
        <w:right w:val="none" w:sz="0" w:space="0" w:color="auto"/>
      </w:divBdr>
    </w:div>
    <w:div w:id="2006974979">
      <w:marLeft w:val="0"/>
      <w:marRight w:val="0"/>
      <w:marTop w:val="0"/>
      <w:marBottom w:val="0"/>
      <w:divBdr>
        <w:top w:val="none" w:sz="0" w:space="0" w:color="auto"/>
        <w:left w:val="none" w:sz="0" w:space="0" w:color="auto"/>
        <w:bottom w:val="none" w:sz="0" w:space="0" w:color="auto"/>
        <w:right w:val="none" w:sz="0" w:space="0" w:color="auto"/>
      </w:divBdr>
    </w:div>
    <w:div w:id="2018116868">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howRel:1421028%20-1" TargetMode="External"/><Relationship Id="rId13" Type="http://schemas.openxmlformats.org/officeDocument/2006/relationships/hyperlink" Target="act:346836%2063894376" TargetMode="External"/><Relationship Id="rId18" Type="http://schemas.openxmlformats.org/officeDocument/2006/relationships/hyperlink" Target="act:124332%200" TargetMode="External"/><Relationship Id="rId26" Type="http://schemas.openxmlformats.org/officeDocument/2006/relationships/hyperlink" Target="act:100848%200" TargetMode="External"/><Relationship Id="rId3" Type="http://schemas.openxmlformats.org/officeDocument/2006/relationships/webSettings" Target="webSettings.xml"/><Relationship Id="rId21" Type="http://schemas.openxmlformats.org/officeDocument/2006/relationships/hyperlink" Target="act:336976%200" TargetMode="External"/><Relationship Id="rId7" Type="http://schemas.openxmlformats.org/officeDocument/2006/relationships/hyperlink" Target="showRel:870153%20-1" TargetMode="External"/><Relationship Id="rId12" Type="http://schemas.openxmlformats.org/officeDocument/2006/relationships/hyperlink" Target="act:346836%2063894374" TargetMode="External"/><Relationship Id="rId17" Type="http://schemas.openxmlformats.org/officeDocument/2006/relationships/hyperlink" Target="act:124332%2039431959" TargetMode="External"/><Relationship Id="rId25" Type="http://schemas.openxmlformats.org/officeDocument/2006/relationships/hyperlink" Target="act:101982%200" TargetMode="External"/><Relationship Id="rId2" Type="http://schemas.openxmlformats.org/officeDocument/2006/relationships/settings" Target="settings.xml"/><Relationship Id="rId16" Type="http://schemas.openxmlformats.org/officeDocument/2006/relationships/hyperlink" Target="act:346836%2063894729" TargetMode="External"/><Relationship Id="rId20" Type="http://schemas.openxmlformats.org/officeDocument/2006/relationships/hyperlink" Target="act:336975%2063428586" TargetMode="External"/><Relationship Id="rId29" Type="http://schemas.openxmlformats.org/officeDocument/2006/relationships/hyperlink" Target="act:133410%200" TargetMode="External"/><Relationship Id="rId1" Type="http://schemas.openxmlformats.org/officeDocument/2006/relationships/styles" Target="styles.xml"/><Relationship Id="rId6" Type="http://schemas.openxmlformats.org/officeDocument/2006/relationships/hyperlink" Target="showRel:407613%20-1" TargetMode="External"/><Relationship Id="rId11" Type="http://schemas.openxmlformats.org/officeDocument/2006/relationships/hyperlink" Target="showRel:1724005%20-1" TargetMode="External"/><Relationship Id="rId24" Type="http://schemas.openxmlformats.org/officeDocument/2006/relationships/hyperlink" Target="act:100847%200" TargetMode="External"/><Relationship Id="rId32" Type="http://schemas.openxmlformats.org/officeDocument/2006/relationships/theme" Target="theme/theme1.xml"/><Relationship Id="rId5" Type="http://schemas.openxmlformats.org/officeDocument/2006/relationships/hyperlink" Target="showRel:407209%20-1" TargetMode="External"/><Relationship Id="rId15" Type="http://schemas.openxmlformats.org/officeDocument/2006/relationships/hyperlink" Target="act:346836%2063894607" TargetMode="External"/><Relationship Id="rId23" Type="http://schemas.openxmlformats.org/officeDocument/2006/relationships/hyperlink" Target="act:401954%200" TargetMode="External"/><Relationship Id="rId28" Type="http://schemas.openxmlformats.org/officeDocument/2006/relationships/hyperlink" Target="act:133404%200" TargetMode="External"/><Relationship Id="rId10" Type="http://schemas.openxmlformats.org/officeDocument/2006/relationships/hyperlink" Target="showRel:1518270%20-1" TargetMode="External"/><Relationship Id="rId19" Type="http://schemas.openxmlformats.org/officeDocument/2006/relationships/hyperlink" Target="act:346836%2063894370" TargetMode="External"/><Relationship Id="rId31" Type="http://schemas.openxmlformats.org/officeDocument/2006/relationships/fontTable" Target="fontTable.xml"/><Relationship Id="rId4" Type="http://schemas.openxmlformats.org/officeDocument/2006/relationships/hyperlink" Target="dataIncarcare:" TargetMode="External"/><Relationship Id="rId9" Type="http://schemas.openxmlformats.org/officeDocument/2006/relationships/hyperlink" Target="showRel:1462380%20-1" TargetMode="External"/><Relationship Id="rId14" Type="http://schemas.openxmlformats.org/officeDocument/2006/relationships/hyperlink" Target="act:346836%2063894555" TargetMode="External"/><Relationship Id="rId22" Type="http://schemas.openxmlformats.org/officeDocument/2006/relationships/hyperlink" Target="act:401954%200" TargetMode="External"/><Relationship Id="rId27" Type="http://schemas.openxmlformats.org/officeDocument/2006/relationships/hyperlink" Target="act:101983%200" TargetMode="External"/><Relationship Id="rId30" Type="http://schemas.openxmlformats.org/officeDocument/2006/relationships/hyperlink" Target="act:124422%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Constantin</dc:creator>
  <cp:keywords/>
  <dc:description/>
  <cp:lastModifiedBy>Magdalena Constantin</cp:lastModifiedBy>
  <cp:revision>2</cp:revision>
  <dcterms:created xsi:type="dcterms:W3CDTF">2017-12-14T08:01:00Z</dcterms:created>
  <dcterms:modified xsi:type="dcterms:W3CDTF">2017-12-14T08:01:00Z</dcterms:modified>
</cp:coreProperties>
</file>